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6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3132"/>
        <w:gridCol w:w="1249"/>
        <w:gridCol w:w="3545"/>
        <w:gridCol w:w="1173"/>
        <w:gridCol w:w="1174"/>
        <w:gridCol w:w="998"/>
        <w:gridCol w:w="9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年度河北省高等学校人文社会科学研究项目申报汇总表-渤海理工职业学院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项目类别：基金项目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课题组成员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预期成果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计划完成时间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项目依托单位资助经费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  <w:t>基于组织能效视角的职业院校关键办学能力提升策略研究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和刚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刘娜、宋文、董真真、杨森、杜迎春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论文、咨询报告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2026-05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自筹经费项目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课题组成员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预期成果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计划完成时间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项目依托单位资助经费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  <w:t>数字技术赋能高职院校辅导员胜任力提升研究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董真真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王胜国、刘林、张卿、郭威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论文、其他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2026-09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  <w:t>“新质引领+创新创业”：企业管理类课程建设研究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邢恩阳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万亨利、刘文杰、董林林、张雨佳、董营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论文、其他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2025-12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tbl>
            <w:tblPr>
              <w:tblStyle w:val="3"/>
              <w:tblW w:w="13068" w:type="dxa"/>
              <w:jc w:val="center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3"/>
              <w:gridCol w:w="3132"/>
              <w:gridCol w:w="1249"/>
              <w:gridCol w:w="3545"/>
              <w:gridCol w:w="1173"/>
              <w:gridCol w:w="1174"/>
              <w:gridCol w:w="998"/>
              <w:gridCol w:w="994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  <w:jc w:val="center"/>
              </w:trPr>
              <w:tc>
                <w:tcPr>
                  <w:tcW w:w="1207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after="157" w:afterLines="50"/>
                    <w:jc w:val="both"/>
                    <w:textAlignment w:val="center"/>
                    <w:rPr>
                      <w:rFonts w:hint="default" w:ascii="方正小标宋_GBK" w:hAnsi="方正小标宋_GBK" w:eastAsia="方正小标宋_GBK" w:cs="方正小标宋_GBK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bookmarkStart w:id="0" w:name="_GoBack"/>
                  <w:bookmarkEnd w:id="0"/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after="157" w:afterLines="50"/>
                    <w:jc w:val="center"/>
                    <w:textAlignment w:val="center"/>
                    <w:rPr>
                      <w:rFonts w:hint="default" w:ascii="方正小标宋_GBK" w:hAnsi="方正小标宋_GBK" w:eastAsia="方正小标宋_GBK" w:cs="方正小标宋_GBK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after="157" w:afterLines="50"/>
                    <w:jc w:val="center"/>
                    <w:textAlignment w:val="center"/>
                    <w:rPr>
                      <w:rFonts w:ascii="方正小标宋_GBK" w:hAnsi="方正小标宋_GBK" w:eastAsia="方正小标宋_GBK" w:cs="方正小标宋_GBK"/>
                      <w:b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方正小标宋_GBK" w:hAnsi="方正小标宋_GBK" w:eastAsia="方正小标宋_GBK" w:cs="方正小标宋_GBK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default" w:ascii="方正小标宋_GBK" w:hAnsi="方正小标宋_GBK" w:eastAsia="方正小标宋_GBK" w:cs="方正小标宋_GBK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年度河北省高等学校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自然科学技术</w:t>
                  </w:r>
                  <w:r>
                    <w:rPr>
                      <w:rFonts w:hint="default" w:ascii="方正小标宋_GBK" w:hAnsi="方正小标宋_GBK" w:eastAsia="方正小标宋_GBK" w:cs="方正小标宋_GBK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研究项目申报汇总表-渤海理工职业学院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  <w:jc w:val="center"/>
              </w:trPr>
              <w:tc>
                <w:tcPr>
                  <w:tcW w:w="13068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项目类别：基金项目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  <w:jc w:val="center"/>
              </w:trPr>
              <w:tc>
                <w:tcPr>
                  <w:tcW w:w="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课题名称</w:t>
                  </w: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3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课题组成员</w:t>
                  </w:r>
                </w:p>
              </w:tc>
              <w:tc>
                <w:tcPr>
                  <w:tcW w:w="11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预期成果</w:t>
                  </w:r>
                </w:p>
              </w:tc>
              <w:tc>
                <w:tcPr>
                  <w:tcW w:w="11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计划完成时间</w:t>
                  </w:r>
                </w:p>
              </w:tc>
              <w:tc>
                <w:tcPr>
                  <w:tcW w:w="9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自筹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经费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项目依托单位资助经费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  <w:jc w:val="center"/>
              </w:trPr>
              <w:tc>
                <w:tcPr>
                  <w:tcW w:w="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  <w:t>尾矿砂-机制砂混合使用对混凝土性能的影响研究</w:t>
                  </w: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段鹏飞</w:t>
                  </w:r>
                </w:p>
              </w:tc>
              <w:tc>
                <w:tcPr>
                  <w:tcW w:w="3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孙立婧、刘兴鹏、刘青山、张海涵、王新军</w:t>
                  </w:r>
                </w:p>
              </w:tc>
              <w:tc>
                <w:tcPr>
                  <w:tcW w:w="11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论文、其他</w:t>
                  </w:r>
                </w:p>
              </w:tc>
              <w:tc>
                <w:tcPr>
                  <w:tcW w:w="11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2026-06</w:t>
                  </w:r>
                </w:p>
              </w:tc>
              <w:tc>
                <w:tcPr>
                  <w:tcW w:w="9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  <w:jc w:val="center"/>
              </w:trPr>
              <w:tc>
                <w:tcPr>
                  <w:tcW w:w="13068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项目类别：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自筹经费项目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  <w:jc w:val="center"/>
              </w:trPr>
              <w:tc>
                <w:tcPr>
                  <w:tcW w:w="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课题名称</w:t>
                  </w: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3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课题组成员</w:t>
                  </w:r>
                </w:p>
              </w:tc>
              <w:tc>
                <w:tcPr>
                  <w:tcW w:w="11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预期成果</w:t>
                  </w:r>
                </w:p>
              </w:tc>
              <w:tc>
                <w:tcPr>
                  <w:tcW w:w="11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计划完成时间</w:t>
                  </w:r>
                </w:p>
              </w:tc>
              <w:tc>
                <w:tcPr>
                  <w:tcW w:w="9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自筹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经费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项目依托单位资助经费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0" w:hRule="atLeast"/>
                <w:jc w:val="center"/>
              </w:trPr>
              <w:tc>
                <w:tcPr>
                  <w:tcW w:w="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  <w:t>影视动画行业三维高模贴图烘焙映射到低模拓扑技术研究</w:t>
                  </w: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宋文</w:t>
                  </w:r>
                </w:p>
              </w:tc>
              <w:tc>
                <w:tcPr>
                  <w:tcW w:w="3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和刚、姬艳强、王闻迪、史荣辉、向前进</w:t>
                  </w:r>
                </w:p>
              </w:tc>
              <w:tc>
                <w:tcPr>
                  <w:tcW w:w="11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论文、咨询报告</w:t>
                  </w:r>
                </w:p>
              </w:tc>
              <w:tc>
                <w:tcPr>
                  <w:tcW w:w="11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2027-10</w:t>
                  </w:r>
                </w:p>
              </w:tc>
              <w:tc>
                <w:tcPr>
                  <w:tcW w:w="9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5.5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0" w:hRule="atLeast"/>
                <w:jc w:val="center"/>
              </w:trPr>
              <w:tc>
                <w:tcPr>
                  <w:tcW w:w="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  <w:t>AI agent 在职业教育教学平台智能辅助中应用与实践的研究分析</w:t>
                  </w: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王彬</w:t>
                  </w:r>
                </w:p>
              </w:tc>
              <w:tc>
                <w:tcPr>
                  <w:tcW w:w="3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宁博、刘德强、段红喜、姬志超</w:t>
                  </w:r>
                </w:p>
              </w:tc>
              <w:tc>
                <w:tcPr>
                  <w:tcW w:w="11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论文、其他</w:t>
                  </w:r>
                </w:p>
              </w:tc>
              <w:tc>
                <w:tcPr>
                  <w:tcW w:w="11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2027-05</w:t>
                  </w:r>
                </w:p>
              </w:tc>
              <w:tc>
                <w:tcPr>
                  <w:tcW w:w="9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0" w:hRule="atLeast"/>
                <w:jc w:val="center"/>
              </w:trPr>
              <w:tc>
                <w:tcPr>
                  <w:tcW w:w="130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after="157" w:afterLines="50" w:line="480" w:lineRule="auto"/>
                    <w:jc w:val="center"/>
                    <w:textAlignment w:val="center"/>
                    <w:rPr>
                      <w:rFonts w:hint="default" w:ascii="方正小标宋_GBK" w:hAnsi="方正小标宋_GBK" w:eastAsia="方正小标宋_GBK" w:cs="方正小标宋_GBK"/>
                      <w:b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auto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F1153"/>
    <w:rsid w:val="0BB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2024-10-15T02:17:00Z</dcterms:created>
  <dc:creator>chu</dc:creator>
  <cp:lastModifiedBy>chu</cp:lastModifiedBy>
  <dcterms:modified xsi:type="dcterms:W3CDTF">2024-10-15T02:19:03Z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