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宋体" w:hAnsi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附件：1</w:t>
      </w:r>
    </w:p>
    <w:p>
      <w:pPr>
        <w:spacing w:line="480" w:lineRule="exact"/>
        <w:jc w:val="both"/>
        <w:rPr>
          <w:rFonts w:ascii="宋体" w:hAnsi="宋体" w:eastAsia="宋体" w:cs="宋体"/>
          <w:b/>
          <w:bCs/>
          <w:sz w:val="36"/>
          <w:szCs w:val="44"/>
          <w:lang w:eastAsia="zh-CN"/>
        </w:rPr>
      </w:pPr>
    </w:p>
    <w:p>
      <w:pPr>
        <w:spacing w:line="480" w:lineRule="exact"/>
        <w:jc w:val="center"/>
        <w:rPr>
          <w:rFonts w:ascii="宋体" w:hAnsi="宋体" w:eastAsia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cs="宋体" w:eastAsiaTheme="minorEastAsia"/>
          <w:b/>
          <w:bCs/>
          <w:sz w:val="36"/>
          <w:szCs w:val="44"/>
          <w:lang w:eastAsia="zh-CN"/>
        </w:rPr>
        <w:t>2024年度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护理</w:t>
      </w:r>
      <w:r>
        <w:rPr>
          <w:rFonts w:hint="eastAsia" w:ascii="宋体" w:hAnsi="宋体" w:cs="宋体"/>
          <w:b/>
          <w:bCs/>
          <w:sz w:val="36"/>
          <w:szCs w:val="44"/>
          <w:lang w:eastAsia="zh-CN"/>
        </w:rPr>
        <w:t>技能大赛理论知识题库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sz w:val="36"/>
          <w:szCs w:val="44"/>
          <w:lang w:eastAsia="zh-CN"/>
        </w:rPr>
      </w:pPr>
    </w:p>
    <w:p>
      <w:pPr>
        <w:spacing w:line="480" w:lineRule="exact"/>
        <w:jc w:val="center"/>
        <w:rPr>
          <w:rFonts w:ascii="宋体" w:hAnsi="宋体" w:eastAsia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第一套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1、正常状况下，产妇顺产后需继续留在产房观看的时间是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A、1小时  B、2小时   C、3小时   D、4小时 E、5小时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2、按照乳腺癌淋巴转移的主要途径，护理评估应重点关注的部位是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A、腹股沟  B、颌下   C、颈后   D、颈前   E、腋窝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3、表示肺癌已有全身转移的表现是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A、痰中带血   B、持续性胸痛  C、股骨部分破坏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D、间歇性高热  E、持续性胸水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4、关于社区开展预防一氧化碳中毒的安康教导，正确的表达是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 xml:space="preserve">A、关闭门窗   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B、煤气淋浴器安装在浴室里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 xml:space="preserve">C、定期检查管道平安  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D、使用不带有自动熄火装置的煤灶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E、通气开关可长久开放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5、肝硬化失代偿期患者最频繁的并发症是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 xml:space="preserve">A、电解质紊乱  B、肝性脑病  C、原发性肝癌  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D、肝肾综合征   E、上消化道出血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6、为削减支气管扩张患者肺部继发感染和全身中毒病症，最关键的措施是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A、加强痰液引流 B、挑选广谱抗生素 C、使用呼吸激动剂  D、使用支气管扩张剂   E、注射流感疫苗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7、慢性便秘患者最主要的临床表现是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A、不足便意、排便艰巨  B、腹痛  C、里急后重感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D、恶心、呕吐   E、腹部下坠感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8、急性上呼吸道感染最频繁的病原体是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A、细菌  B、病毒  C、支原体  D、衣原体 E、幽门螺杆菌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9、心室抖动患者的脉搏特征是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A、快而规则  B、慢而规则  C、快而不规则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D、慢而不规则  E、摸不到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10、老年患者随着年龄的增加，记忆能力逐步减退。在询问病史时最简单浮现的是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A、表述不清  B、病症隐瞒  C、记忆不确切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D、反馈迟钝  E、答非所问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11、患者女，48岁。哮喘持续发作，呼吸36次/分，吸气时脉搏显然削弱，此时该患者的脉搏属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A、奇脉  B、短绌脉  C、洪脉  D、交替脉  E、水冲脉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12、患者女，19岁。主诉因“怕脏反复洗手，双手变得粗糙皲裂，明知没必要却无法掌握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8"/>
          <w:szCs w:val="28"/>
          <w:lang w:eastAsia="zh-CN"/>
        </w:rPr>
        <w:t>〞</w:t>
      </w:r>
      <w:r>
        <w:rPr>
          <w:rFonts w:hint="eastAsia" w:ascii="仿宋_GB2312" w:hAnsi="仿宋" w:eastAsia="仿宋_GB2312" w:cs="方正楷体简体"/>
          <w:snapToGrid/>
          <w:color w:val="auto"/>
          <w:kern w:val="2"/>
          <w:sz w:val="28"/>
          <w:szCs w:val="28"/>
          <w:lang w:eastAsia="zh-CN"/>
        </w:rPr>
        <w:t>来就诊。最正确治疗方案是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A、药物治疗+心理治疗  B、抗精神病药物治疗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C、工娱治疗          D、电休克治疗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E、精神分析治疗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13、患者男，20岁。因“饮酒后昏迷，抽搐3小时”</w:t>
      </w:r>
      <w:r>
        <w:rPr>
          <w:rFonts w:hint="eastAsia" w:ascii="仿宋_GB2312" w:hAnsi="仿宋" w:eastAsia="仿宋_GB2312" w:cs="方正楷体简体"/>
          <w:snapToGrid/>
          <w:color w:val="auto"/>
          <w:kern w:val="2"/>
          <w:sz w:val="28"/>
          <w:szCs w:val="28"/>
          <w:lang w:eastAsia="zh-CN"/>
        </w:rPr>
        <w:t>急诊入院。患者于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3小时前饮白酒800ml后逐渐胡言乱语，昏睡，继之昏迷，伴有强烈抽搐，口吐白沫，无双眼上翻，未咬破舌头。最可能的诊断是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 xml:space="preserve">A、癫痫  B、中风  C、脑水肿  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D、酒精中毒   E、食物中毒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14、患者男，52岁。肾癌行肾局部切除术后2天。护士告诉患者要绝对卧床歇息，其主要目的是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A、防止出血  B、防止感染   C、防止肿瘤蔓延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D、防止静脉血栓形成   E、有利于肾功能恢复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15、患者男，35岁。急性髓系白血病，应用高三尖杉酯做化疗。静脉滴注该药物时的最正确滴数是低于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A、20滴/分钟   B、40滴/分钟   C、50滴/分钟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D、60滴/分钟   E、70滴/分钟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16、患者女，70岁。糖尿病病史20余年，诉视物不清，胸闷憋气，双腿及足底刺痛，夜间难以入睡多年，近来足趾渐变黑，护士在接诊后立刻对其进行评估，发觉该患者的并发症不包括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A、视网膜病变  B、冠心病   C、神经病变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D、肢端坏疽    E、足部感染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17、患者男，41岁。近期浮现头晕、乏力，间断3天血压140～150/90～96mmHg。患者的血压属于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A、正常值  B、正常高值   C、Ⅰ级高血压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D、Ⅱ级高血压   E、Ⅲ级高血压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 xml:space="preserve">参考答案：C 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18、患儿女，1.5岁。疱疹性口腔炎。护士在口腔涂药后应协助患儿闭口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A、5分钟   B、10分钟  C、15分钟  D、20分钟  E、25分钟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19、护士指导梗阻性肥厚型心肌病患者避开屏气的主要目的是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A、避开心衰  B、避开出血  C、防止晕厥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D、防止栓塞   E、防止抽搐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20、慢性肺源性心脏病患者肺、心功能失代偿期最突出的表现是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仿宋" w:hAnsi="仿宋" w:eastAsia="仿宋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A、呼吸困难加重，夜间更甚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B、困乏乏力，头晕心悸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C、贫血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D、多食多饮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E、多尿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21、产检工程中能够反映胎儿生长发育情况最重要的指标是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A、孕妇体重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B、胎方位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C、宫高与腹围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D、胎动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E、胎心率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22、麻疹患者在出疹期首先浮现皮疹的部位是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A、前额、面、颈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B、耳后、发际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C、胸、背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D、胸、腹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E、四肢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23、胸部X线检查心影呈梨形，提醒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A、心包积液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B、三尖瓣关闭不全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C、二尖瓣关闭不全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D、二尖瓣狭窄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E、积极脉瓣狭窄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24、听诊时为清晰的听到急性心包炎患者的心包摩擦音，患者应实行的体位是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A、端坐位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B、坐位且身体后仰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C、坐位且身体前倾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D、右侧卧位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E、左侧卧位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25、患者男，30岁，因外伤致骨盆骨折，直肠损伤，行切开复位内固定及结肠造口术。不正确的术后护理措施是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A、多食含粗纤维的食物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B、置气垫床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C、平卧位和患侧卧位互相交替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D、保持造口四周皮肤清洁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E、进行上肢舒展运动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26、患者女，28岁，乳腺癌扩充根治术后咨询护士可以妊娠的时间是术后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A、1年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B、2年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C、3年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D、4年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E、5年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27、患者女，45岁。因“继发性痛经逐渐加重10年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8"/>
          <w:szCs w:val="28"/>
          <w:lang w:eastAsia="zh-CN"/>
        </w:rPr>
        <w:t>〞</w:t>
      </w:r>
      <w:r>
        <w:rPr>
          <w:rFonts w:hint="eastAsia" w:ascii="仿宋_GB2312" w:hAnsi="仿宋" w:eastAsia="仿宋_GB2312" w:cs="方正楷体简体"/>
          <w:snapToGrid/>
          <w:color w:val="auto"/>
          <w:kern w:val="2"/>
          <w:sz w:val="28"/>
          <w:szCs w:val="28"/>
          <w:lang w:eastAsia="zh-CN"/>
        </w:rPr>
        <w:t>就诊。双侧卵巢囊性增大，考虑为子宫内膜异位症。既能诊断又能治疗该疾病的最正确办法是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A、双合诊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B、三合诊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C、腹腔镜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D、CA125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E、盆腔B超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28、可以动态监测产妇产程发展和辨认难产的重要伎俩是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A、胎儿监护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B、多普勒听胎心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C、产程图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D、阴道检查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E、肛门检查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29、患者女，21岁。因讨论生入学考试压力大，近几个月来浮现入睡困难，睡眠表浅，多梦早醒，醒后不易入睡，最可能出现了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A、嗜睡症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B、夜惊症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C、睡行症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D、梦魇症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E、失眠症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30、口服避孕药的禁忌症不包括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A、患严重心血管疾病病人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B、糖尿病病人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C、甲状腺功能亢进者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D、精神病生活不能自理者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E、产后8个月妇女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31、患者女，35岁，已婚。主诉近日白带增多，外阴瘙痒伴灼痛1周。妇科检查：阴道内多量灰白泡沫状分泌物，阴道壁散在红斑点。有助于诊断的检查是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A、阴道分泌物涂片检查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B、宫颈刮片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C、盆腔B超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D、诊断性刮宫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E、阴道镜检查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32、为慢性心力衰竭患者进行输液治疗时，输液速度宜掌握在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A、10～20滴/分钟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B、20～30滴/分钟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C、30～40滴/分钟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D、40～50滴/分钟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E、50～60滴/分钟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33、窦性心动过速是指心率大于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A、80次/分钟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B、100次/分钟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C、120次/分钟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D、160次/分钟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E、180次/分钟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34、急性细菌性咽-扁桃体炎有别于其他上呼吸道感染的突出表现是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A、起病急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B、发热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C、咽痛显然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D、鼻黏膜充血肿胀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E、颌下淋巴结肿大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35、某患者，3岁。出生4个月后浮现发绀，强烈哭闹时有抽搐史。发育比同龄儿童稍差，平常常常感冒。查体：杵状指，嘴唇发绀显然；心前区闻及Ⅲ级收缩期喷射样杂音。X线胸片提醒肺血少，右心室增大。最可能的临床诊断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A、房间隔缺损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B、室间隔缺损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C、动脉导管未闭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D、法洛四联症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E、肺动脉狭窄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36、某新生儿，出生5天。面部黄染，血清胆红素5mg/dl，吃奶好，大小便正常。家属询问浮现黄疸的缘由，护士正确的答复是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A、生理性黄疸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B、新生儿肝炎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C、新生儿败血症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D、新生儿溶血症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E、新生儿胆道闭锁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37、患儿女，1岁。细菌性肺炎入院，目前患儿烦躁担心、呼吸困难。医嘱：吸氧。适合该患儿的吸氧方式为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A、单侧鼻导管法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B、面罩法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C、鼻塞法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D、漏斗法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E、头罩法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38、某早产儿，胎龄34周。生后2小时浮现呼吸困难、呻吟。X线胸片提醒肺透亮膜变早期。应首先赋予的处理措施是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A、地塞米松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B、氧气枕吸氧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C、纠正酸中毒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D、气管插管，机械通气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E、持续气道正压通气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39、患者女，32岁。因再生障碍性贫血承受丙酸睾丸酮注射治疗1个月余。护士每次在为患者进行肌内注射前应首先检查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A、注射部位是否存在硬块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B、面部有无痤疮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C、有无毛发增多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D、有无皮肤黏膜出血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E、口唇、甲床的苍白程度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40、患者男，70岁。高血压10年。今在服用降压药物后浮现头晕、恶心、乏力。查体：血压110/70mmHg，脉搏106次/分。目前最主要的处理措施是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A、吸氧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B、肌注止吐剂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C、心电监护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D、加服降压药物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E、安置头低足高位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41、某产妇，29岁。G1P0，孕39周。因胎儿畸形分娩时子宫破碎行子宫修补术。该患者术后再次妊娠起码须要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A、3个月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B、6个月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C、1年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D、2年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E、3年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42、关于脓性指头炎切开引流的表达，正确的选项是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A、在波动最显然处切开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B、在患指侧面横形切开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C、在患指侧面纵形切开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D、在患指背侧切开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E、在患指掌侧切开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43、某患者因急性胰腺炎拟行急诊手术，以下护理措施不妥的是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A、将备用床改为麻醉床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B、测量生命体征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C、通知医生协助体检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D、口渴时少量饮水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E、评估患者收集资料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44、采集血气分析标本时，错误的操作是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A、使用2ml无菌枯燥注射器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B、抽取经过稀释的肝素溶液，充盈注射器后弃去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C、无菌操作下抽取动脉血1ml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D、将血快速注入无菌试管内并用软木塞塞住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E、立刻送检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45、某患者承受冠状动脉造影术后回到病房，医嘱沙袋压迫股动脉穿刺点6h。为防止部分出血和栓塞护士应重点观看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A、呼吸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B、心率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C、血压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D、足背动脉搏动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E、肌力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46、患者女，80岁。慢性阻塞性肺疾病20余年。今因“咳嗽，咳痰加重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8"/>
          <w:szCs w:val="28"/>
          <w:lang w:eastAsia="zh-CN"/>
        </w:rPr>
        <w:t>〞</w:t>
      </w:r>
      <w:r>
        <w:rPr>
          <w:rFonts w:hint="eastAsia" w:ascii="仿宋_GB2312" w:hAnsi="仿宋" w:eastAsia="仿宋_GB2312" w:cs="方正楷体简体"/>
          <w:snapToGrid/>
          <w:color w:val="auto"/>
          <w:kern w:val="2"/>
          <w:sz w:val="28"/>
          <w:szCs w:val="28"/>
          <w:lang w:eastAsia="zh-CN"/>
        </w:rPr>
        <w:t>住院，夜间因烦躁难以入眠，自服地西泮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5mg后入睡，晨起呼之不应，呼吸浅促。浮现上述表现的最可能缘由是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A、地西泮的冷静作用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B、地西泮过敏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C、地西泮抑制呼吸中枢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D、地西泮中毒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E、地西泮的镇咳作用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47、患者男，38岁。感染性心内膜炎。患者住院期间骤然浮现失语，吞咽困难、瞳孔大小不等，神志含糊，最可能浮现的并发症是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A、脑栓塞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B、肾栓塞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C、肺栓塞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D、脾栓塞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E、肝栓塞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48、患者男，65岁，因“反复头痛，呕吐2个月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8"/>
          <w:szCs w:val="28"/>
          <w:lang w:eastAsia="zh-CN"/>
        </w:rPr>
        <w:t>〞</w:t>
      </w:r>
      <w:r>
        <w:rPr>
          <w:rFonts w:hint="eastAsia" w:ascii="仿宋_GB2312" w:hAnsi="仿宋" w:eastAsia="仿宋_GB2312" w:cs="方正楷体简体"/>
          <w:snapToGrid/>
          <w:color w:val="auto"/>
          <w:kern w:val="2"/>
          <w:sz w:val="28"/>
          <w:szCs w:val="28"/>
          <w:lang w:eastAsia="zh-CN"/>
        </w:rPr>
        <w:t>入院，经检查诊断为脑星形细胞瘤，为降低颅内压，最正确的治疗办法是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A、脱水治疗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B、激素治疗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C、冬眠低温疗法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D、脑脊液外引流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E、手术切除肿瘤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49、常规治疗焦虑症的药物不包括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A、地西泮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B、咪达唑仑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C、阿普唑仑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D、劳拉西泮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E、奋乃静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50、某新生儿出生时全身青紫，四肢舒展，无呼吸，心率80次/分，用洗耳球插鼻有皱眉动作，该新生儿Apgar评分是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A、0分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B、1分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C、2分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D、3分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E、4分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51、抑郁症患者心情低落的表如今一天中的逻辑是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A、晨轻夜重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B、晨重夜轻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C、晨轻夜轻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D、晨重夜重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E、无逻辑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52、患者男，70岁。慢性阻塞性肺疾病，出院后拟进行长久家庭氧疗，护士应告诉患者每日吸氧的时间是不少于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A、5小时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B、8小时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C、10小时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D、12小时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E、15小时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53、患者男，53岁，饮酒时发生语言不清，呕吐，随即昏迷，右侧肢体瘫痪；血压230/120mmHg，诊断为“脑出血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8"/>
          <w:szCs w:val="28"/>
          <w:lang w:eastAsia="zh-CN"/>
        </w:rPr>
        <w:t>〞</w:t>
      </w:r>
      <w:r>
        <w:rPr>
          <w:rFonts w:hint="eastAsia" w:ascii="仿宋_GB2312" w:hAnsi="仿宋" w:eastAsia="仿宋_GB2312" w:cs="方正楷体简体"/>
          <w:snapToGrid/>
          <w:color w:val="auto"/>
          <w:kern w:val="2"/>
          <w:sz w:val="28"/>
          <w:szCs w:val="28"/>
          <w:lang w:eastAsia="zh-CN"/>
        </w:rPr>
        <w:t>，为防止出血加重，应首先实行的措施是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A、掌握血压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B、庇护性约束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C、降低颅内压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D、止血处理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E、肢体制动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54、纯母乳喂养多长时间最好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A、2个月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B、4个月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C、6个月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D、9个月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E、12个月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55、患者女，30岁，近3年来浮现心情低落，食欲、性欲减退，觉得自己患了不治之症，给家人带来许多棘手，生不如死。近2周病症加重，诊断为抑郁症，对该患者进行安康评估的重点是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A、抑郁心境评估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B、自杀行为评估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C、认知行为评估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D、意志活动评估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E、睡眠质量评估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56、某社区护士拟向社区居民宣扬乙脑的预防学问，在强调接种乙脑疫苗的同时，还应发动社区居民做好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A、家禽管理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B、家畜管理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C、灭蝇工作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D、灭蚊工作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E、灭鼠工作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57、患者女，25岁，因“白带增多7天”</w:t>
      </w:r>
      <w:r>
        <w:rPr>
          <w:rFonts w:hint="eastAsia" w:ascii="仿宋_GB2312" w:hAnsi="仿宋" w:eastAsia="仿宋_GB2312" w:cs="方正楷体简体"/>
          <w:snapToGrid/>
          <w:color w:val="auto"/>
          <w:kern w:val="2"/>
          <w:sz w:val="28"/>
          <w:szCs w:val="28"/>
          <w:lang w:eastAsia="zh-CN"/>
        </w:rPr>
        <w:t>就诊。妇产检查：外阴阴道正常，宫颈糜烂，糜烂面积占宫颈面积的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1/2.护士评估该患者宫颈糜烂的程度是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A、轻度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B、中度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C、中重度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D、重度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E、特重度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58、患者女，26岁，半年前开场浮现反复发作的腹泻、腹痛、排黏液脓便，疑诊溃疡性结肠炎，拟行肠镜检查，门诊护士告诉患者应在行肠镜检查的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A、前4小时可进食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B、前1天晚餐后禁食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C、前2天停服铁剂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D、前2天清洁灌肠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E、前3天停服阿司匹林类药物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59、患者女，45岁。行宫颈癌根治术后第12天。护士在拔尿管前开场夹闭尿管，定期开放，以训练膀胱功能，开放尿管的时间为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A、每1小时1 次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B、每2小时1次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C、每3小时1次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D、每4小时1次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E、每5小时1次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60、急性胎儿窘迫最早浮现的病症是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A、胎动削减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B、胎动消失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C、胎心率加快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D、胎儿生长受限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E、胎盘功能减退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61、患者女，44岁。患心肌梗死住院治疗。首次静脉泵入硝酸甘油时，在30分钟内应特殊留意的是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A、尿量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B、中心静脉压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C、血氧饱和度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D、心率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E、血压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62、患者男，28岁。精神分裂症。第2次复发住院治疗后拟于明日出院。护士在对患者进行出院指导时，应首先重点强调的是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A、逻辑生活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B、锻炼身体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C、加强养分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D、维持药物治疗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E、参加社会工作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63、使用呼吸机的患者经常用手势和表情与护士传递沟通信息，此时的非语言行为对语言具有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A、补充作用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B、替代作用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C、驳斥作用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D、调节作用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E、修饰作用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64、某9个月男婴，腹泻2天，大便每日15～16次，蛋花汤样。推断患儿脱水程度的评估指标不包括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A、精神状态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B、尿量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C、肠鸣音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D、皮肤弹性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E、前囟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65、佝偻病初期患儿的临床表现是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A、颅骨软化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B、下肢畸形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C、有郝氏沟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D、浮现枕秃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E、形成鸡胸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参考答案：D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66、患者女，60岁，近2天浮现尿频、尿急、尿痛、耻骨弓上不适，且有肉眼血尿，初诊为急性膀胱炎，最适合的口服药物是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A、红霉素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B、氧氟沙星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C、甲硝唑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D、氨苄西林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E、碳酸氢钠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参考答案：B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67、患者男，65岁，因“呼吸衰竭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8"/>
          <w:szCs w:val="28"/>
          <w:lang w:eastAsia="zh-CN"/>
        </w:rPr>
        <w:t>〞</w:t>
      </w:r>
      <w:r>
        <w:rPr>
          <w:rFonts w:hint="eastAsia" w:ascii="仿宋_GB2312" w:hAnsi="仿宋" w:eastAsia="仿宋_GB2312" w:cs="方正楷体简体"/>
          <w:snapToGrid/>
          <w:color w:val="auto"/>
          <w:kern w:val="2"/>
          <w:sz w:val="28"/>
          <w:szCs w:val="28"/>
          <w:lang w:eastAsia="zh-CN"/>
        </w:rPr>
        <w:t>入院，住院期间应用呼吸激动剂。患者浮现了何种状况时提醒药物过量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A、烦躁担心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B、面色苍白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C、呼吸深快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D、四肢湿冷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E、高热不退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68、高钾血症引起心律失常时，静脉注射应首选的药物是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A、10%硫酸镁溶液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B、5%碳酸氢钠溶液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C、5%氯化钙溶液+等量5%葡糖糖溶液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D、利尿剂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E、5%葡萄糖溶液+胰岛素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参考答案：C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69、猩红热患儿特有的体征是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A、口周苍白圈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B、躯干糠皮样脱屑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C、皮疹多在发热2天后浮现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D、疹间无正常皮肤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E、多为持续性高热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参考答案：A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70、某8岁患儿，被诊断为“胆道蛔虫病”</w:t>
      </w:r>
      <w:r>
        <w:rPr>
          <w:rFonts w:hint="eastAsia" w:ascii="仿宋_GB2312" w:hAnsi="仿宋" w:eastAsia="仿宋_GB2312" w:cs="方正楷体简体"/>
          <w:snapToGrid/>
          <w:color w:val="auto"/>
          <w:kern w:val="2"/>
          <w:sz w:val="28"/>
          <w:szCs w:val="28"/>
          <w:lang w:eastAsia="zh-CN"/>
        </w:rPr>
        <w:t>，经非手术治疗后病症缓解。医嘱赋予患儿驱虫药治疗〔每天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1次〕。该患儿服用驱虫药的时间应是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A、早餐后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B、午餐前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C、午餐后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D、晚餐后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E、晚上睡前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t>参考答案：E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 xml:space="preserve">                     </w:t>
      </w:r>
    </w:p>
    <w:p>
      <w:pPr>
        <w:widowControl w:val="0"/>
        <w:kinsoku/>
        <w:autoSpaceDE/>
        <w:autoSpaceDN/>
        <w:adjustRightInd/>
        <w:spacing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第二套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1、护理学的4个基本概念指的是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A、防止、治疗、护理、环境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B、病人、健康、社会、护理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C、人、环境、健康、防止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D、人、环境、健康、护理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E、病人、防止、治疗、护理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参考答案：</w:t>
      </w:r>
      <w:r>
        <w:rPr>
          <w:rFonts w:ascii="仿宋" w:hAnsi="仿宋" w:eastAsia="仿宋" w:cs="仿宋"/>
          <w:snapToGrid/>
          <w:sz w:val="28"/>
          <w:szCs w:val="28"/>
          <w:lang w:eastAsia="zh-CN"/>
        </w:rPr>
        <w:t>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解析：现代护理学重要就人、环境、健康、护理四个概念进行描述，它们是护理学的4个基本概念。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2、下列有关适应特性的论述，不对的是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A、适应是有一定程度的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B、适应自身也具有应激性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C、应激源来的越忽然，个体越难以适应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D、面对应激源机体只能做出一种层次的适应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E、适应是区别有生命机体和无生命物质的一种特性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参考答案：D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3、下列哪种沟通形式不属于非语言性沟通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A、面部表情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B、手势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C、身体运动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D、身体姿势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E、健康宣传教育资料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参考答案：E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4、下列不属于护理诊断的是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A、潜在并发症：出血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B、体温过高：与肺部感染有关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C、有受伤的危险：与头晕有关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D、便秘：与进食粗纤维食物少有关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E、知识缺乏：缺乏冠心病居家自我护理的知识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</w:t>
      </w:r>
      <w:r>
        <w:rPr>
          <w:rFonts w:ascii="仿宋" w:hAnsi="仿宋" w:eastAsia="仿宋" w:cs="仿宋"/>
          <w:snapToGrid/>
          <w:sz w:val="28"/>
          <w:szCs w:val="28"/>
          <w:lang w:eastAsia="zh-CN"/>
        </w:rPr>
        <w:t>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5、合理的病室环境是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A、婴儿室室温宜在22-24℃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B、室内相对湿度在30%-40%为宜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C、破伤风病人，室内光线应明亮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D、产休室，应保暖不适宜开窗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E、气管切开者，室内相对湿度为40%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</w:t>
      </w:r>
      <w:r>
        <w:rPr>
          <w:rFonts w:ascii="仿宋" w:hAnsi="仿宋" w:eastAsia="仿宋" w:cs="仿宋"/>
          <w:snapToGrid/>
          <w:sz w:val="28"/>
          <w:szCs w:val="28"/>
          <w:lang w:eastAsia="zh-CN"/>
        </w:rPr>
        <w:t>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6、昏迷病人从急诊室被送入病室后值班护士首先应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A、填写多种卡片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B、告知医生、配合急救、测量生命体征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C、问询病史，评估发病过程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D、告知营养室，准备膳食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E、简介医院环境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b/>
          <w:bCs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</w:t>
      </w:r>
      <w:r>
        <w:rPr>
          <w:rFonts w:ascii="仿宋" w:hAnsi="仿宋" w:eastAsia="仿宋" w:cs="仿宋"/>
          <w:b/>
          <w:bCs/>
          <w:snapToGrid/>
          <w:sz w:val="28"/>
          <w:szCs w:val="28"/>
          <w:lang w:eastAsia="zh-CN"/>
        </w:rPr>
        <w:t>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7、护士协助病人向平车挪动的次序是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A、上身、下身、臀部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B、臀部、上身、下身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C、臀部、下肢、上身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D、上身、臀部、下身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E、下肢、臀部、上身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</w:t>
      </w:r>
      <w:r>
        <w:rPr>
          <w:rFonts w:ascii="仿宋" w:hAnsi="仿宋" w:eastAsia="仿宋" w:cs="仿宋"/>
          <w:snapToGrid/>
          <w:sz w:val="28"/>
          <w:szCs w:val="28"/>
          <w:lang w:eastAsia="zh-CN"/>
        </w:rPr>
        <w:t>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8、全身麻醉未清醒的病人采用去枕仰卧位的目的是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A、有助于静脉回流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B、防止颅内压减少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C、防止呕吐物流入气管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D、减轻伤口疼痛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E、减少局部出血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参考答案:C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9、下列选项中不属于约束带应观测的项目是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A、衬垫与否垫好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B、约束带与否牢固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C、体位与否舒适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D、局部皮肤颜色及温度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E、神智与否清晰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参考答案:E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10、下列不属于热力消毒灭菌法的是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A、压力蒸汽灭菌法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B、燃烧法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C、煮沸法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D、紫外线灯管消毒法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E、干烤法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11、日光曝晒法到达消毒目的需要用的时间是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A、2h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B、4h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C、6h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D、8h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E、10h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参考答案:C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12、可用于浸泡金属器械的高效类消毒剂是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A、0.2%过氧乙酸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B、25戊二醛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C、0.5%碘伏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D、3%漂白粉溶液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E、70%乙醇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13、无菌持物钳的正确使用措施是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A、可以夹取任何无菌物品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B、手术室及门诊换药室使用均应每日消毒一次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C、到远处夹取物品应持无菌持物钳速去速回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D、取无菌持物钳时，钳端不必闭合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E、钳端向上，不可跨越无菌区域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14、传染病病区内属半污染区的是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A、库房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B、病区走郎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C、医生值班室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D、配餐室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E、更衣室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15、为昏迷病人作口腔护理时，如下叙述正确的是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A、协助病人漱口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B、从里向外擦净口腔及牙齿的各面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C、血管钳夹紧棉球，棉球干湿度合适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D、用开口器时，从门齿处放入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E、活动假牙可放于70℃水中浸泡备用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参考答案:C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16、下列体位与褥疮好发部位的关系不对的是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A、仰卧——骶尾部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B、侧卧——髋部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C、俯卧——内踝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D、坐位——坐骨结节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E、侧卧——肩峰部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参考答案:C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17、下列有关体温的描述，正确的是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A、长时间从事夜间工作者，在24h内其体温一般在下午2-8点最高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B、老年人体温有下降趋势，高龄者体温会更低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C、女性在月经前期，体温轻度减少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D、婴幼儿体温较稳定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E、女性体温较男性体温稍高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参考答案:E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18、对脉短绌的病人，测量心率、脉率的正确措施是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A、先测心率，后测脉率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B、先测脉率，后测心率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C、一人测心率，另一人测脉率，同步测1min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D、一人测心率、脉率，另一人汇报医师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E、一人发口令，另一人测心率、脉率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参考答案:C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19、代谢性酸中毒病人的呼吸体现为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A、深长而规则的呼吸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B、浮浅性呼吸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C、蝉鸣样呼吸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D、呼吸和呼吸暂停交替出现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E、吸气和呼气均感费力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20、为昏迷病人插胃管时，当胃管插至会厌部时，要将病人头部托起，其目的是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A、减轻病人痛苦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B、防止损伤食道粘膜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C、防止病人恶心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D、加大咽喉部通道的弧度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E、使喉部肌肉松弛，便于插入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21、肝昏迷患者应予以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A、低盐饮食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B、低蛋白饮食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C、高热量饮食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D、无盐低钠饮食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E、低脂肪饮食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22、如下可用热水坐浴的病人是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A、阴道出血病人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B、会阴部充血病人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C、急性盆腔炎病人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D、妊娠8个月的孕妇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E.月经量大的病人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23、冷疗控制炎症扩散的机理是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A、增强白细胞的吞噬功能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B、减少细菌的活力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C、增进局部免疫功能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D、减少神经的兴奋性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E、溶解坏死组织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24、少尿是指24小时尿量少于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A、50ml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B、100ml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C、200ml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D、400ml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E、1000ml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25、尿液呈烂苹果味，见于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A、肝昏迷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B、泌尿道感染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C、阻塞性胆管炎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D、有机磷农药中毒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E、糖尿病酮症酸中毒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参考答案:E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26、肝昏迷病人禁用的灌肠溶液是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A、等渗盐水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B、肥皂水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C、生理盐水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D、碳酸氢钠溶液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E、温开水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27、下列有关粪便性状异常的描述，错误的是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A、上消化道出血在时呈柏油样便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B、完全性胆道阻塞时粪便呈酱油色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C、消化不良者粪便呈酸臭味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D、肠套叠病人呈果酱样便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E、痢疾病人呈粘液血便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28、不适宜作大量不保留灌肠的病人是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A、结肠镜检查前病人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B、腹部手术前病人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C、急腹症病人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D、高热病人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E、习惯性便秘者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参考答案:C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29、有关药物保管原则，下列论述正确的是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A、药柜应放在有阳光照射的地方，以保证光线明亮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B、药柜应透明，保持清洁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C、药名用中文书写，标明浓度和剂量，字迹清晰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D、毒麻药应加锁保管，专人管理，并进行交班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E、瓶签模糊的药物需认真查对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30、下列服药措施，不对的一项是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A、助消化药饭前服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B、服用铁剂时，禁忌饮茶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C、发汗药服后多饮水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D、服酸类时，防止与牙齿接触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E、鼻饲病人服药，应自胃管灌入，灌后需温开水冲净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31、服用下列药物时，需常规测量脉搏或心率的是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A、巴比妥钠、安定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B、洋地黄、奎尼丁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C、心得安、回苏灵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D、强的松、地塞米松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E、异丙嗪、氯丙嗪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32、下列不属于超声波雾化器工作特点的是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A、雾滴小而均匀，直径5μm如下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B、药液随呼吸可被吸到终末支气管肺泡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C、雾化液温暖、舒适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D、雾量的大小可以调整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E、用氧量小，节省资源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参考答案:E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33、长期进行肌内注射的病人，护士在注射前要尤其注意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A、评估病人局部组织状态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B、针梗不可所有刺入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C、问询病人有无过敏史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D、认真消毒病人局部皮肤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E、病人体位的舒适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</w:t>
      </w:r>
      <w:r>
        <w:rPr>
          <w:rFonts w:ascii="仿宋" w:hAnsi="仿宋" w:eastAsia="仿宋" w:cs="仿宋"/>
          <w:snapToGrid/>
          <w:sz w:val="28"/>
          <w:szCs w:val="28"/>
          <w:lang w:eastAsia="zh-CN"/>
        </w:rPr>
        <w:t>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34、如下有关输液的论述，不对的是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A、需长期输液者，一般从远端静脉开始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B、需大量输液时，一般选用较大静脉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C、输入多巴胺时应调整较慢的速度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D、持续24小时轮番时，应每12小时更换输液管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E、颈外静脉穿刺拔管时在穿刺点加压数分钟，防止空气进入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35、1500ml的液体从早上8点半开始输，调整滴数约为75滴/分，其输完的时间为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A、12点30分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B、下午1点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C、下午1点30分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D、下午2点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E、下午3点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参考答案:C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36、发生急性肺水肿，湿化瓶内酒精的浓度是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A、10%-20%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B、20%-30%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C、30%-50%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D、50%-70%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E、70%-90%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37、输液引起发热反应的常见原因包括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A、输入的液体量过多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B、输液的压力过大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C、输液的时间过久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D、输入致过敏的物质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E、输入致热的物质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参考答案:E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38、最严重的输血反应是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A、空气栓塞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B、过敏反应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C、溶血反应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D、循环负荷过重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E、枸橼酸钠中毒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参考答案:C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39、库存血在4℃的冰箱内可保留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A、1-2周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B、2-3周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C、3-5周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D、5-6周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E、7-8周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40、有关输血前准备工作，下列描述错误的是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A、严禁同步为两人采集血标本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B、必须两人查对，严格三查七对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C、分界不清的库血不能使用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D、库血应在室温内放置20分钟再输入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E、输血前将血浆以旋转动作轻轻摇匀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41、生化检查的血标本应在什么时候采集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A、清晨空腹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B、饭前半小时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C、饭后半小时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D、临睡前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E、没有时间限制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42、属于以兴奋性增高为主的高级神经中枢功能活动失调状态的是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A、嗜睡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B、意识模糊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C、昏睡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D、谵妄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E、昏迷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43、予以病人用氧指征，一般应以动脉血氧分压低于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A、7.6kpa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B、6.6kpa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C、5.6kPa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D、4.6kPa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E、3.6kPa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 xml:space="preserve"> 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44、鼻导管给氧法正确的操作是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A、给氧前用干棉签清洁病人鼻孔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B、导管插入长度为鼻尖到耳垂的1/2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C、给氧时，调整氧流量后插入鼻导管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D、停止给氧时，应先关氧气开关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E、氧气筒入置距暖气应0.5米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45、下列不符合吸痰护理操作的是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A、插管前应检查导管与否畅通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B、吸痰前对缺氧严重者应加大氧流量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C、每次吸痰时间不超过15秒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D、痰液粘稠时滴入少许生理盐水稀释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E、吸痰导管每日更换1-2次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参考答案:E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46、洗胃时，一次洗胃液灌入量应不超过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A、100ml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B、200ml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C、300ml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D、400ml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E、500ml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参考答案:E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47、实行人工呼吸前首要的护理措施是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A、将病人安顿在空气新鲜的地方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B、亲密观测病人胸部的起伏状况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C、清除口腔内的分泌物、呕吐物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D、取下活动假牙，用开口器打开口腔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E、为病人取侧卧位并松开领口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参考答案:E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48、濒死病人的临床体现是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A、停止呼吸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B、心跳停止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C、反射性反应消失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D、呼吸衰竭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E、瞳孔散大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49、属于长期备用医嘱的是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A、一级护理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B、X线摄片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C、眼科会诊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D、吸氧prn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E、餐后血糖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50、急性大面积心肌梗死的病人应予以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A、尤其护理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B、一级护理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C、二级护理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D、三级护理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E、家庭护理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参考答案:A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51、李某，颈椎骨折，现需搬运至平车上，平车与床的合适位置是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A、头端与床尾相接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B、头端与订头平齐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C、头端与床头呈锐角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D、头端与床尾呈锐不可当角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E、头端与床头呈钝角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52、张女士，30岁，高热，腹泻，诊断为细菌性痢疾，应对其实行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A、严密隔离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B、消化道隔离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C、昆虫隔离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D、接触隔离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E、保护性隔离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53、张先生，男，32岁，因患急性黄疸性肝炎住院，此时进行的护理措施不妥当的是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A、接触病人应穿隔离衣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B、病人的排泄物直接倒入马桶中冲洗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C、护理病人前后均应洗手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D、予以低脂肪食物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E、病人剩余的饭菜可用漂白粉混合搅拌后倒掉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参考答案:B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54、郑先生，48岁，心源性哮喘病人，主诉呼气费力，呼气时间明显长于吸气，该病人最可能出现哪种呼吸异常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A、深度呼吸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B、潮式呼吸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C、吸气性呼吸困难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D、呼气性呼吸困难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E、混合性呼吸困难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参考答案:D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55、朱女士，高血压病，为其测量血压时正确的做法是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A、若采用立位测量，手臂应平第六肋间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B、放气时听到最强音时汞柱所指刻度即为收缩压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C、缓慢放气，速度4mmHg/s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D、听到变音时汞柱所热线，心切即为舒张压</w:t>
      </w:r>
    </w:p>
    <w:p>
      <w:pPr>
        <w:shd w:val="clear" w:color="auto" w:fill="FFFFFF"/>
        <w:kinsoku/>
        <w:autoSpaceDE/>
        <w:autoSpaceDN/>
        <w:adjustRightInd/>
        <w:snapToGrid/>
        <w:spacing w:line="480" w:lineRule="exact"/>
        <w:textAlignment w:val="auto"/>
        <w:rPr>
          <w:rFonts w:ascii="仿宋" w:hAnsi="仿宋" w:eastAsia="仿宋" w:cs="仿宋"/>
          <w:snapToGrid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E、听到舒张压后保持放气速度，直到汞柱回到零位</w:t>
      </w:r>
    </w:p>
    <w:p>
      <w:pPr>
        <w:widowControl w:val="0"/>
        <w:kinsoku/>
        <w:autoSpaceDE/>
        <w:autoSpaceDN/>
        <w:adjustRightInd/>
        <w:spacing w:line="480" w:lineRule="exact"/>
        <w:jc w:val="both"/>
        <w:textAlignment w:val="auto"/>
        <w:rPr>
          <w:rFonts w:ascii="方正楷体简体" w:hAnsi="方正楷体简体" w:eastAsia="方正楷体简体" w:cs="Times New Roman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/>
          <w:sz w:val="28"/>
          <w:szCs w:val="28"/>
          <w:lang w:eastAsia="zh-CN"/>
        </w:rPr>
        <w:t>参考答案:C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17CA4"/>
    <w:rsid w:val="2091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2024-05-22T07:49:00Z</dcterms:created>
  <dc:creator>我都不知道</dc:creator>
  <cp:lastModifiedBy>我都不知道</cp:lastModifiedBy>
  <dcterms:modified xsi:type="dcterms:W3CDTF">2024-05-22T07:51:24Z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