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bookmarkStart w:id="0" w:name="_Toc318449903"/>
    </w:p>
    <w:p/>
    <w:p/>
    <w:p>
      <w:pPr>
        <w:spacing w:line="360" w:lineRule="auto"/>
        <w:jc w:val="center"/>
        <w:rPr>
          <w:rFonts w:ascii="黑体" w:hAnsi="宋体" w:eastAsia="黑体"/>
          <w:b/>
          <w:bCs/>
          <w:sz w:val="36"/>
          <w:szCs w:val="36"/>
        </w:rPr>
      </w:pPr>
      <w:r>
        <w:rPr>
          <w:rFonts w:hint="eastAsia" w:ascii="黑体" w:hAnsi="宋体" w:eastAsia="黑体"/>
          <w:b/>
          <w:bCs/>
          <w:sz w:val="36"/>
          <w:szCs w:val="36"/>
        </w:rPr>
        <w:t>高</w:t>
      </w:r>
      <w:r>
        <w:rPr>
          <w:rFonts w:hint="eastAsia" w:ascii="黑体" w:hAnsi="黑体" w:eastAsia="黑体"/>
          <w:b/>
          <w:sz w:val="36"/>
          <w:szCs w:val="36"/>
        </w:rPr>
        <w:t>　</w:t>
      </w:r>
      <w:r>
        <w:rPr>
          <w:rFonts w:hint="eastAsia" w:ascii="黑体" w:hAnsi="宋体" w:eastAsia="黑体"/>
          <w:b/>
          <w:bCs/>
          <w:sz w:val="36"/>
          <w:szCs w:val="36"/>
        </w:rPr>
        <w:t>等</w:t>
      </w:r>
      <w:r>
        <w:rPr>
          <w:rFonts w:hint="eastAsia" w:ascii="黑体" w:hAnsi="黑体" w:eastAsia="黑体"/>
          <w:b/>
          <w:sz w:val="36"/>
          <w:szCs w:val="36"/>
        </w:rPr>
        <w:t>　</w:t>
      </w:r>
      <w:r>
        <w:rPr>
          <w:rFonts w:hint="eastAsia" w:ascii="黑体" w:hAnsi="宋体" w:eastAsia="黑体"/>
          <w:b/>
          <w:bCs/>
          <w:sz w:val="36"/>
          <w:szCs w:val="36"/>
        </w:rPr>
        <w:t>职</w:t>
      </w:r>
      <w:r>
        <w:rPr>
          <w:rFonts w:hint="eastAsia" w:ascii="黑体" w:hAnsi="黑体" w:eastAsia="黑体"/>
          <w:b/>
          <w:sz w:val="36"/>
          <w:szCs w:val="36"/>
        </w:rPr>
        <w:t>　</w:t>
      </w:r>
      <w:r>
        <w:rPr>
          <w:rFonts w:hint="eastAsia" w:ascii="黑体" w:hAnsi="宋体" w:eastAsia="黑体"/>
          <w:b/>
          <w:bCs/>
          <w:sz w:val="36"/>
          <w:szCs w:val="36"/>
        </w:rPr>
        <w:t>业</w:t>
      </w:r>
      <w:r>
        <w:rPr>
          <w:rFonts w:hint="eastAsia" w:ascii="黑体" w:hAnsi="黑体" w:eastAsia="黑体"/>
          <w:b/>
          <w:sz w:val="36"/>
          <w:szCs w:val="36"/>
        </w:rPr>
        <w:t>　</w:t>
      </w:r>
      <w:r>
        <w:rPr>
          <w:rFonts w:hint="eastAsia" w:ascii="黑体" w:hAnsi="宋体" w:eastAsia="黑体"/>
          <w:b/>
          <w:bCs/>
          <w:sz w:val="36"/>
          <w:szCs w:val="36"/>
        </w:rPr>
        <w:t>教</w:t>
      </w:r>
      <w:r>
        <w:rPr>
          <w:rFonts w:hint="eastAsia" w:ascii="黑体" w:hAnsi="黑体" w:eastAsia="黑体"/>
          <w:b/>
          <w:sz w:val="36"/>
          <w:szCs w:val="36"/>
        </w:rPr>
        <w:t>　</w:t>
      </w:r>
      <w:r>
        <w:rPr>
          <w:rFonts w:hint="eastAsia" w:ascii="黑体" w:hAnsi="宋体" w:eastAsia="黑体"/>
          <w:b/>
          <w:bCs/>
          <w:sz w:val="36"/>
          <w:szCs w:val="36"/>
        </w:rPr>
        <w:t>育</w:t>
      </w:r>
    </w:p>
    <w:p>
      <w:pPr>
        <w:spacing w:line="360" w:lineRule="auto"/>
        <w:jc w:val="center"/>
        <w:rPr>
          <w:rFonts w:ascii="宋体" w:hAnsi="宋体"/>
          <w:b/>
          <w:bCs/>
          <w:sz w:val="48"/>
          <w:szCs w:val="48"/>
        </w:rPr>
      </w:pPr>
    </w:p>
    <w:p>
      <w:pPr>
        <w:spacing w:line="360" w:lineRule="auto"/>
        <w:jc w:val="center"/>
        <w:rPr>
          <w:rFonts w:ascii="宋体" w:hAnsi="宋体"/>
          <w:b/>
          <w:bCs/>
          <w:sz w:val="48"/>
          <w:szCs w:val="48"/>
        </w:rPr>
      </w:pPr>
    </w:p>
    <w:p>
      <w:pPr>
        <w:spacing w:line="360" w:lineRule="auto"/>
        <w:jc w:val="center"/>
        <w:rPr>
          <w:rFonts w:ascii="宋体" w:hAnsi="宋体"/>
          <w:b/>
          <w:bCs/>
          <w:sz w:val="48"/>
          <w:szCs w:val="48"/>
        </w:rPr>
      </w:pPr>
      <w:r>
        <w:rPr>
          <w:rFonts w:hint="eastAsia" w:ascii="宋体" w:hAnsi="宋体"/>
          <w:b/>
          <w:bCs/>
          <w:sz w:val="48"/>
          <w:szCs w:val="48"/>
        </w:rPr>
        <w:t>新能源汽车技术专业</w:t>
      </w:r>
    </w:p>
    <w:p>
      <w:pPr>
        <w:spacing w:line="360" w:lineRule="auto"/>
        <w:jc w:val="center"/>
        <w:rPr>
          <w:rFonts w:ascii="宋体" w:hAnsi="宋体"/>
          <w:b/>
          <w:bCs/>
          <w:sz w:val="48"/>
          <w:szCs w:val="48"/>
        </w:rPr>
      </w:pPr>
      <w:r>
        <w:rPr>
          <w:rFonts w:hint="eastAsia" w:ascii="宋体" w:hAnsi="宋体"/>
          <w:b/>
          <w:bCs/>
          <w:sz w:val="48"/>
          <w:szCs w:val="48"/>
        </w:rPr>
        <w:t>人才培养方案</w:t>
      </w:r>
    </w:p>
    <w:p>
      <w:pPr>
        <w:spacing w:line="360" w:lineRule="auto"/>
        <w:jc w:val="center"/>
        <w:rPr>
          <w:rFonts w:ascii="宋体" w:hAnsi="宋体"/>
          <w:b/>
          <w:sz w:val="48"/>
          <w:szCs w:val="48"/>
        </w:rPr>
      </w:pPr>
    </w:p>
    <w:p>
      <w:pPr>
        <w:spacing w:line="360" w:lineRule="auto"/>
        <w:ind w:firstLine="2310" w:firstLineChars="1100"/>
        <w:jc w:val="left"/>
        <w:rPr>
          <w:rFonts w:ascii="宋体" w:hAnsi="宋体"/>
          <w:sz w:val="28"/>
          <w:szCs w:val="28"/>
        </w:rPr>
      </w:pPr>
      <w:r>
        <w:rPr>
          <w:rFonts w:hint="eastAsia" w:ascii="宋体" w:hAnsi="宋体"/>
        </w:rPr>
        <mc:AlternateContent>
          <mc:Choice Requires="wps">
            <w:drawing>
              <wp:anchor distT="0" distB="0" distL="114300" distR="114300" simplePos="0" relativeHeight="251659264" behindDoc="0" locked="0" layoutInCell="1" allowOverlap="1">
                <wp:simplePos x="0" y="0"/>
                <wp:positionH relativeFrom="column">
                  <wp:posOffset>775335</wp:posOffset>
                </wp:positionH>
                <wp:positionV relativeFrom="paragraph">
                  <wp:posOffset>205740</wp:posOffset>
                </wp:positionV>
                <wp:extent cx="1143000" cy="3048000"/>
                <wp:effectExtent l="0" t="0" r="0" b="0"/>
                <wp:wrapNone/>
                <wp:docPr id="1" name="文本框 1"/>
                <wp:cNvGraphicFramePr/>
                <a:graphic xmlns:a="http://schemas.openxmlformats.org/drawingml/2006/main">
                  <a:graphicData uri="http://schemas.microsoft.com/office/word/2010/wordprocessingShape">
                    <wps:wsp>
                      <wps:cNvSpPr txBox="1"/>
                      <wps:spPr>
                        <a:xfrm>
                          <a:off x="0" y="0"/>
                          <a:ext cx="1143000" cy="3048000"/>
                        </a:xfrm>
                        <a:prstGeom prst="rect">
                          <a:avLst/>
                        </a:prstGeom>
                        <a:solidFill>
                          <a:srgbClr val="FFFFFF"/>
                        </a:solidFill>
                        <a:ln>
                          <a:noFill/>
                        </a:ln>
                      </wps:spPr>
                      <wps:txbx>
                        <w:txbxContent>
                          <w:p>
                            <w:pPr>
                              <w:spacing w:line="360" w:lineRule="auto"/>
                              <w:jc w:val="distribute"/>
                              <w:rPr>
                                <w:rFonts w:ascii="黑体" w:hAnsi="黑体" w:eastAsia="黑体"/>
                                <w:b/>
                                <w:sz w:val="28"/>
                                <w:szCs w:val="28"/>
                              </w:rPr>
                            </w:pPr>
                            <w:r>
                              <w:rPr>
                                <w:rFonts w:hint="eastAsia" w:ascii="黑体" w:hAnsi="黑体" w:eastAsia="黑体"/>
                                <w:b/>
                                <w:sz w:val="28"/>
                                <w:szCs w:val="28"/>
                              </w:rPr>
                              <w:t>学</w:t>
                            </w:r>
                            <w:r>
                              <w:rPr>
                                <w:rFonts w:ascii="黑体" w:hAnsi="黑体" w:eastAsia="黑体"/>
                                <w:b/>
                                <w:sz w:val="28"/>
                                <w:szCs w:val="28"/>
                              </w:rPr>
                              <w:t xml:space="preserve">    </w:t>
                            </w:r>
                            <w:r>
                              <w:rPr>
                                <w:rFonts w:hint="eastAsia" w:ascii="黑体" w:hAnsi="黑体" w:eastAsia="黑体"/>
                                <w:b/>
                                <w:sz w:val="28"/>
                                <w:szCs w:val="28"/>
                              </w:rPr>
                              <w:t>制</w:t>
                            </w:r>
                          </w:p>
                          <w:p>
                            <w:pPr>
                              <w:spacing w:line="360" w:lineRule="auto"/>
                              <w:jc w:val="distribute"/>
                              <w:rPr>
                                <w:rFonts w:ascii="黑体" w:hAnsi="黑体" w:eastAsia="黑体"/>
                                <w:b/>
                                <w:sz w:val="28"/>
                                <w:szCs w:val="28"/>
                              </w:rPr>
                            </w:pPr>
                            <w:r>
                              <w:rPr>
                                <w:rFonts w:hint="eastAsia" w:ascii="黑体" w:hAnsi="黑体" w:eastAsia="黑体"/>
                                <w:b/>
                                <w:sz w:val="28"/>
                                <w:szCs w:val="28"/>
                              </w:rPr>
                              <w:t>专业代码</w:t>
                            </w:r>
                          </w:p>
                          <w:p>
                            <w:pPr>
                              <w:spacing w:line="360" w:lineRule="auto"/>
                              <w:jc w:val="distribute"/>
                              <w:rPr>
                                <w:rFonts w:ascii="黑体" w:hAnsi="黑体" w:eastAsia="黑体"/>
                                <w:b/>
                                <w:sz w:val="28"/>
                                <w:szCs w:val="28"/>
                              </w:rPr>
                            </w:pPr>
                            <w:r>
                              <w:rPr>
                                <w:rFonts w:hint="eastAsia" w:ascii="黑体" w:hAnsi="黑体" w:eastAsia="黑体"/>
                                <w:b/>
                                <w:sz w:val="28"/>
                                <w:szCs w:val="28"/>
                              </w:rPr>
                              <w:t>适用年级</w:t>
                            </w:r>
                          </w:p>
                          <w:p>
                            <w:pPr>
                              <w:spacing w:line="360" w:lineRule="auto"/>
                              <w:jc w:val="distribute"/>
                              <w:rPr>
                                <w:rFonts w:ascii="黑体" w:hAnsi="黑体" w:eastAsia="黑体"/>
                                <w:b/>
                                <w:sz w:val="28"/>
                                <w:szCs w:val="28"/>
                              </w:rPr>
                            </w:pPr>
                            <w:r>
                              <w:rPr>
                                <w:rFonts w:hint="eastAsia" w:ascii="黑体" w:hAnsi="黑体" w:eastAsia="黑体"/>
                                <w:b/>
                                <w:sz w:val="28"/>
                                <w:szCs w:val="28"/>
                              </w:rPr>
                              <w:t>编制人</w:t>
                            </w:r>
                          </w:p>
                          <w:p>
                            <w:pPr>
                              <w:spacing w:line="360" w:lineRule="auto"/>
                              <w:jc w:val="distribute"/>
                              <w:rPr>
                                <w:rFonts w:ascii="黑体" w:hAnsi="黑体" w:eastAsia="黑体"/>
                                <w:b/>
                                <w:sz w:val="28"/>
                                <w:szCs w:val="28"/>
                              </w:rPr>
                            </w:pPr>
                            <w:r>
                              <w:rPr>
                                <w:rFonts w:hint="eastAsia" w:ascii="黑体" w:hAnsi="黑体" w:eastAsia="黑体"/>
                                <w:b/>
                                <w:sz w:val="28"/>
                                <w:szCs w:val="28"/>
                              </w:rPr>
                              <w:t>审核人</w:t>
                            </w:r>
                          </w:p>
                          <w:p>
                            <w:pPr>
                              <w:spacing w:line="360" w:lineRule="auto"/>
                              <w:jc w:val="distribute"/>
                              <w:rPr>
                                <w:sz w:val="28"/>
                                <w:szCs w:val="28"/>
                              </w:rPr>
                            </w:pPr>
                            <w:r>
                              <w:rPr>
                                <w:rFonts w:hint="eastAsia" w:ascii="黑体" w:hAnsi="黑体" w:eastAsia="黑体"/>
                                <w:b/>
                                <w:sz w:val="28"/>
                                <w:szCs w:val="28"/>
                              </w:rPr>
                              <w:t>复审人</w:t>
                            </w:r>
                          </w:p>
                        </w:txbxContent>
                      </wps:txbx>
                      <wps:bodyPr upright="1"/>
                    </wps:wsp>
                  </a:graphicData>
                </a:graphic>
              </wp:anchor>
            </w:drawing>
          </mc:Choice>
          <mc:Fallback>
            <w:pict>
              <v:shape id="_x0000_s1026" o:spid="_x0000_s1026" o:spt="202" type="#_x0000_t202" style="position:absolute;left:0pt;margin-left:61.05pt;margin-top:16.2pt;height:240pt;width:90pt;z-index:251659264;mso-width-relative:page;mso-height-relative:page;" fillcolor="#FFFFFF" filled="t" stroked="f" coordsize="21600,21600" o:gfxdata="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">
                <v:fill on="t" focussize="0,0"/>
                <v:stroke on="f"/>
                <v:imagedata o:title=""/>
                <o:lock v:ext="edit" aspectratio="f"/>
                <v:textbox>
                  <w:txbxContent>
                    <w:p>
                      <w:pPr>
                        <w:spacing w:line="360" w:lineRule="auto"/>
                        <w:jc w:val="distribute"/>
                        <w:rPr>
                          <w:rFonts w:ascii="黑体" w:hAnsi="黑体" w:eastAsia="黑体"/>
                          <w:b/>
                          <w:sz w:val="28"/>
                          <w:szCs w:val="28"/>
                        </w:rPr>
                      </w:pPr>
                      <w:r>
                        <w:rPr>
                          <w:rFonts w:hint="eastAsia" w:ascii="黑体" w:hAnsi="黑体" w:eastAsia="黑体"/>
                          <w:b/>
                          <w:sz w:val="28"/>
                          <w:szCs w:val="28"/>
                        </w:rPr>
                        <w:t>学</w:t>
                      </w:r>
                      <w:r>
                        <w:rPr>
                          <w:rFonts w:ascii="黑体" w:hAnsi="黑体" w:eastAsia="黑体"/>
                          <w:b/>
                          <w:sz w:val="28"/>
                          <w:szCs w:val="28"/>
                        </w:rPr>
                        <w:t xml:space="preserve">    </w:t>
                      </w:r>
                      <w:r>
                        <w:rPr>
                          <w:rFonts w:hint="eastAsia" w:ascii="黑体" w:hAnsi="黑体" w:eastAsia="黑体"/>
                          <w:b/>
                          <w:sz w:val="28"/>
                          <w:szCs w:val="28"/>
                        </w:rPr>
                        <w:t>制</w:t>
                      </w:r>
                    </w:p>
                    <w:p>
                      <w:pPr>
                        <w:spacing w:line="360" w:lineRule="auto"/>
                        <w:jc w:val="distribute"/>
                        <w:rPr>
                          <w:rFonts w:ascii="黑体" w:hAnsi="黑体" w:eastAsia="黑体"/>
                          <w:b/>
                          <w:sz w:val="28"/>
                          <w:szCs w:val="28"/>
                        </w:rPr>
                      </w:pPr>
                      <w:r>
                        <w:rPr>
                          <w:rFonts w:hint="eastAsia" w:ascii="黑体" w:hAnsi="黑体" w:eastAsia="黑体"/>
                          <w:b/>
                          <w:sz w:val="28"/>
                          <w:szCs w:val="28"/>
                        </w:rPr>
                        <w:t>专业代码</w:t>
                      </w:r>
                    </w:p>
                    <w:p>
                      <w:pPr>
                        <w:spacing w:line="360" w:lineRule="auto"/>
                        <w:jc w:val="distribute"/>
                        <w:rPr>
                          <w:rFonts w:ascii="黑体" w:hAnsi="黑体" w:eastAsia="黑体"/>
                          <w:b/>
                          <w:sz w:val="28"/>
                          <w:szCs w:val="28"/>
                        </w:rPr>
                      </w:pPr>
                      <w:r>
                        <w:rPr>
                          <w:rFonts w:hint="eastAsia" w:ascii="黑体" w:hAnsi="黑体" w:eastAsia="黑体"/>
                          <w:b/>
                          <w:sz w:val="28"/>
                          <w:szCs w:val="28"/>
                        </w:rPr>
                        <w:t>适用年级</w:t>
                      </w:r>
                    </w:p>
                    <w:p>
                      <w:pPr>
                        <w:spacing w:line="360" w:lineRule="auto"/>
                        <w:jc w:val="distribute"/>
                        <w:rPr>
                          <w:rFonts w:ascii="黑体" w:hAnsi="黑体" w:eastAsia="黑体"/>
                          <w:b/>
                          <w:sz w:val="28"/>
                          <w:szCs w:val="28"/>
                        </w:rPr>
                      </w:pPr>
                      <w:r>
                        <w:rPr>
                          <w:rFonts w:hint="eastAsia" w:ascii="黑体" w:hAnsi="黑体" w:eastAsia="黑体"/>
                          <w:b/>
                          <w:sz w:val="28"/>
                          <w:szCs w:val="28"/>
                        </w:rPr>
                        <w:t>编制人</w:t>
                      </w:r>
                    </w:p>
                    <w:p>
                      <w:pPr>
                        <w:spacing w:line="360" w:lineRule="auto"/>
                        <w:jc w:val="distribute"/>
                        <w:rPr>
                          <w:rFonts w:ascii="黑体" w:hAnsi="黑体" w:eastAsia="黑体"/>
                          <w:b/>
                          <w:sz w:val="28"/>
                          <w:szCs w:val="28"/>
                        </w:rPr>
                      </w:pPr>
                      <w:r>
                        <w:rPr>
                          <w:rFonts w:hint="eastAsia" w:ascii="黑体" w:hAnsi="黑体" w:eastAsia="黑体"/>
                          <w:b/>
                          <w:sz w:val="28"/>
                          <w:szCs w:val="28"/>
                        </w:rPr>
                        <w:t>审核人</w:t>
                      </w:r>
                    </w:p>
                    <w:p>
                      <w:pPr>
                        <w:spacing w:line="360" w:lineRule="auto"/>
                        <w:jc w:val="distribute"/>
                        <w:rPr>
                          <w:sz w:val="28"/>
                          <w:szCs w:val="28"/>
                        </w:rPr>
                      </w:pPr>
                      <w:r>
                        <w:rPr>
                          <w:rFonts w:hint="eastAsia" w:ascii="黑体" w:hAnsi="黑体" w:eastAsia="黑体"/>
                          <w:b/>
                          <w:sz w:val="28"/>
                          <w:szCs w:val="28"/>
                        </w:rPr>
                        <w:t>复审人</w:t>
                      </w:r>
                    </w:p>
                  </w:txbxContent>
                </v:textbox>
              </v:shape>
            </w:pict>
          </mc:Fallback>
        </mc:AlternateContent>
      </w:r>
      <w:r>
        <w:rPr>
          <w:rFonts w:hint="eastAsia" w:ascii="宋体" w:hAnsi="宋体"/>
        </w:rPr>
        <mc:AlternateContent>
          <mc:Choice Requires="wps">
            <w:drawing>
              <wp:anchor distT="0" distB="0" distL="114300" distR="114300" simplePos="0" relativeHeight="251660288" behindDoc="0" locked="0" layoutInCell="1" allowOverlap="1">
                <wp:simplePos x="0" y="0"/>
                <wp:positionH relativeFrom="column">
                  <wp:posOffset>1784985</wp:posOffset>
                </wp:positionH>
                <wp:positionV relativeFrom="paragraph">
                  <wp:posOffset>148590</wp:posOffset>
                </wp:positionV>
                <wp:extent cx="3019425" cy="3095625"/>
                <wp:effectExtent l="0" t="0" r="0" b="0"/>
                <wp:wrapNone/>
                <wp:docPr id="2" name="文本框 2"/>
                <wp:cNvGraphicFramePr/>
                <a:graphic xmlns:a="http://schemas.openxmlformats.org/drawingml/2006/main">
                  <a:graphicData uri="http://schemas.microsoft.com/office/word/2010/wordprocessingShape">
                    <wps:wsp>
                      <wps:cNvSpPr txBox="1"/>
                      <wps:spPr>
                        <a:xfrm>
                          <a:off x="0" y="0"/>
                          <a:ext cx="3019425" cy="3095625"/>
                        </a:xfrm>
                        <a:prstGeom prst="rect">
                          <a:avLst/>
                        </a:prstGeom>
                        <a:noFill/>
                        <a:ln>
                          <a:noFill/>
                        </a:ln>
                      </wps:spPr>
                      <wps:txbx>
                        <w:txbxContent>
                          <w:p>
                            <w:pPr>
                              <w:spacing w:line="360" w:lineRule="auto"/>
                              <w:rPr>
                                <w:rFonts w:ascii="黑体" w:hAnsi="黑体" w:eastAsia="黑体"/>
                                <w:b/>
                                <w:sz w:val="30"/>
                                <w:szCs w:val="30"/>
                                <w:u w:val="thick"/>
                              </w:rPr>
                            </w:pPr>
                            <w:r>
                              <w:rPr>
                                <w:rFonts w:hint="eastAsia" w:ascii="黑体" w:hAnsi="黑体" w:eastAsia="黑体"/>
                                <w:b/>
                                <w:sz w:val="30"/>
                                <w:szCs w:val="30"/>
                              </w:rPr>
                              <w:t>：</w:t>
                            </w:r>
                            <w:r>
                              <w:rPr>
                                <w:rFonts w:hint="eastAsia" w:ascii="黑体" w:hAnsi="黑体" w:eastAsia="黑体"/>
                                <w:b/>
                                <w:sz w:val="30"/>
                                <w:szCs w:val="30"/>
                                <w:u w:val="thick"/>
                              </w:rPr>
                              <w:t>　　　　三　年　　　　</w:t>
                            </w:r>
                          </w:p>
                          <w:p>
                            <w:pPr>
                              <w:spacing w:line="360" w:lineRule="auto"/>
                              <w:jc w:val="left"/>
                              <w:rPr>
                                <w:rFonts w:ascii="黑体" w:hAnsi="黑体" w:eastAsia="黑体"/>
                                <w:b/>
                                <w:sz w:val="30"/>
                                <w:szCs w:val="30"/>
                                <w:u w:val="thick"/>
                              </w:rPr>
                            </w:pPr>
                            <w:r>
                              <w:rPr>
                                <w:rFonts w:hint="eastAsia" w:ascii="黑体" w:hAnsi="黑体" w:eastAsia="黑体"/>
                                <w:b/>
                                <w:sz w:val="30"/>
                                <w:szCs w:val="30"/>
                              </w:rPr>
                              <w:t>：</w:t>
                            </w:r>
                            <w:r>
                              <w:rPr>
                                <w:rFonts w:hint="eastAsia" w:ascii="黑体" w:hAnsi="黑体" w:eastAsia="黑体"/>
                                <w:b/>
                                <w:sz w:val="30"/>
                                <w:szCs w:val="30"/>
                                <w:u w:val="thick"/>
                              </w:rPr>
                              <w:t>　　　　</w:t>
                            </w:r>
                            <w:r>
                              <w:rPr>
                                <w:rFonts w:hint="eastAsia" w:ascii="黑体" w:hAnsi="黑体" w:eastAsia="黑体"/>
                                <w:b/>
                                <w:sz w:val="30"/>
                                <w:szCs w:val="30"/>
                                <w:u w:val="thick"/>
                                <w:lang w:val="en-US" w:eastAsia="zh-CN"/>
                              </w:rPr>
                              <w:t>460702</w:t>
                            </w:r>
                            <w:r>
                              <w:rPr>
                                <w:rFonts w:hint="eastAsia" w:ascii="黑体" w:hAnsi="黑体" w:eastAsia="黑体"/>
                                <w:b/>
                                <w:sz w:val="30"/>
                                <w:szCs w:val="30"/>
                                <w:u w:val="thick"/>
                              </w:rPr>
                              <w:t>　　　　</w:t>
                            </w:r>
                          </w:p>
                          <w:p>
                            <w:pPr>
                              <w:spacing w:line="360" w:lineRule="auto"/>
                              <w:jc w:val="left"/>
                              <w:rPr>
                                <w:rFonts w:ascii="黑体" w:hAnsi="黑体" w:eastAsia="黑体"/>
                                <w:b/>
                                <w:sz w:val="30"/>
                                <w:szCs w:val="30"/>
                                <w:u w:val="thick"/>
                              </w:rPr>
                            </w:pPr>
                            <w:r>
                              <w:rPr>
                                <w:rFonts w:hint="eastAsia" w:ascii="黑体" w:hAnsi="黑体" w:eastAsia="黑体"/>
                                <w:b/>
                                <w:sz w:val="30"/>
                                <w:szCs w:val="30"/>
                              </w:rPr>
                              <w:t>：</w:t>
                            </w:r>
                            <w:r>
                              <w:rPr>
                                <w:rFonts w:hint="eastAsia" w:ascii="黑体" w:hAnsi="黑体" w:eastAsia="黑体"/>
                                <w:b/>
                                <w:sz w:val="30"/>
                                <w:szCs w:val="30"/>
                                <w:u w:val="thick"/>
                              </w:rPr>
                              <w:t>　　　　</w:t>
                            </w:r>
                            <w:r>
                              <w:rPr>
                                <w:rFonts w:ascii="黑体" w:hAnsi="黑体" w:eastAsia="黑体"/>
                                <w:b/>
                                <w:sz w:val="28"/>
                                <w:szCs w:val="28"/>
                                <w:u w:val="thick"/>
                              </w:rPr>
                              <w:t>20</w:t>
                            </w:r>
                            <w:r>
                              <w:rPr>
                                <w:rFonts w:hint="eastAsia" w:ascii="黑体" w:hAnsi="黑体" w:eastAsia="黑体"/>
                                <w:b/>
                                <w:sz w:val="28"/>
                                <w:szCs w:val="28"/>
                                <w:u w:val="thick"/>
                              </w:rPr>
                              <w:t>2</w:t>
                            </w:r>
                            <w:r>
                              <w:rPr>
                                <w:rFonts w:hint="eastAsia" w:ascii="黑体" w:hAnsi="黑体" w:eastAsia="黑体"/>
                                <w:b/>
                                <w:sz w:val="28"/>
                                <w:szCs w:val="28"/>
                                <w:u w:val="thick"/>
                                <w:lang w:val="en-US" w:eastAsia="zh-CN"/>
                              </w:rPr>
                              <w:t>3</w:t>
                            </w:r>
                            <w:r>
                              <w:rPr>
                                <w:rFonts w:hint="eastAsia" w:ascii="黑体" w:hAnsi="黑体" w:eastAsia="黑体"/>
                                <w:b/>
                                <w:sz w:val="28"/>
                                <w:szCs w:val="28"/>
                                <w:u w:val="thick"/>
                              </w:rPr>
                              <w:t>级</w:t>
                            </w:r>
                            <w:r>
                              <w:rPr>
                                <w:rFonts w:hint="eastAsia" w:ascii="黑体" w:hAnsi="黑体" w:eastAsia="黑体"/>
                                <w:b/>
                                <w:sz w:val="30"/>
                                <w:szCs w:val="30"/>
                                <w:u w:val="thick"/>
                              </w:rPr>
                              <w:t>　　　　</w:t>
                            </w:r>
                          </w:p>
                          <w:p>
                            <w:pPr>
                              <w:spacing w:line="360" w:lineRule="auto"/>
                              <w:jc w:val="left"/>
                              <w:rPr>
                                <w:rFonts w:ascii="黑体" w:hAnsi="黑体" w:eastAsia="黑体"/>
                                <w:b/>
                                <w:sz w:val="30"/>
                                <w:szCs w:val="30"/>
                                <w:u w:val="thick"/>
                              </w:rPr>
                            </w:pPr>
                            <w:r>
                              <w:rPr>
                                <w:rFonts w:hint="eastAsia" w:ascii="黑体" w:hAnsi="黑体" w:eastAsia="黑体"/>
                                <w:b/>
                                <w:sz w:val="30"/>
                                <w:szCs w:val="30"/>
                              </w:rPr>
                              <w:t>：</w:t>
                            </w:r>
                            <w:r>
                              <w:rPr>
                                <w:rFonts w:hint="eastAsia" w:ascii="黑体" w:hAnsi="黑体" w:eastAsia="黑体"/>
                                <w:b/>
                                <w:sz w:val="30"/>
                                <w:szCs w:val="30"/>
                                <w:u w:val="thick"/>
                              </w:rPr>
                              <w:t>　　　　</w:t>
                            </w:r>
                            <w:r>
                              <w:rPr>
                                <w:rFonts w:hint="eastAsia" w:ascii="黑体" w:hAnsi="黑体" w:eastAsia="黑体"/>
                                <w:b/>
                                <w:sz w:val="30"/>
                                <w:szCs w:val="30"/>
                                <w:u w:val="thick"/>
                                <w:lang w:val="en-US" w:eastAsia="zh-CN"/>
                              </w:rPr>
                              <w:t>赵  爽</w:t>
                            </w:r>
                            <w:r>
                              <w:rPr>
                                <w:rFonts w:hint="eastAsia" w:ascii="黑体" w:hAnsi="黑体" w:eastAsia="黑体"/>
                                <w:b/>
                                <w:sz w:val="30"/>
                                <w:szCs w:val="30"/>
                                <w:u w:val="thick"/>
                              </w:rPr>
                              <w:t>　　　　</w:t>
                            </w:r>
                          </w:p>
                          <w:p>
                            <w:pPr>
                              <w:spacing w:line="360" w:lineRule="auto"/>
                              <w:jc w:val="left"/>
                              <w:rPr>
                                <w:rFonts w:ascii="黑体" w:hAnsi="黑体" w:eastAsia="黑体"/>
                                <w:b/>
                                <w:sz w:val="30"/>
                                <w:szCs w:val="30"/>
                                <w:u w:val="thick"/>
                              </w:rPr>
                            </w:pPr>
                            <w:r>
                              <w:rPr>
                                <w:rFonts w:hint="eastAsia" w:ascii="黑体" w:hAnsi="黑体" w:eastAsia="黑体"/>
                                <w:b/>
                                <w:sz w:val="30"/>
                                <w:szCs w:val="30"/>
                              </w:rPr>
                              <w:t>：</w:t>
                            </w:r>
                            <w:r>
                              <w:rPr>
                                <w:rFonts w:hint="eastAsia" w:ascii="黑体" w:hAnsi="黑体" w:eastAsia="黑体"/>
                                <w:b/>
                                <w:sz w:val="30"/>
                                <w:szCs w:val="30"/>
                                <w:u w:val="thick"/>
                              </w:rPr>
                              <w:t>　　　　</w:t>
                            </w:r>
                            <w:r>
                              <w:rPr>
                                <w:rFonts w:hint="eastAsia" w:ascii="黑体" w:hAnsi="黑体" w:eastAsia="黑体"/>
                                <w:b/>
                                <w:sz w:val="30"/>
                                <w:szCs w:val="30"/>
                                <w:u w:val="thick"/>
                                <w:lang w:val="en-US" w:eastAsia="zh-CN"/>
                              </w:rPr>
                              <w:t>赵  爽</w:t>
                            </w:r>
                            <w:r>
                              <w:rPr>
                                <w:rFonts w:hint="eastAsia" w:ascii="黑体" w:hAnsi="黑体" w:eastAsia="黑体"/>
                                <w:b/>
                                <w:sz w:val="30"/>
                                <w:szCs w:val="30"/>
                                <w:u w:val="thick"/>
                              </w:rPr>
                              <w:t>　　　　</w:t>
                            </w:r>
                          </w:p>
                          <w:p>
                            <w:pPr>
                              <w:spacing w:line="360" w:lineRule="auto"/>
                              <w:jc w:val="left"/>
                              <w:rPr>
                                <w:rFonts w:ascii="黑体" w:hAnsi="黑体" w:eastAsia="黑体"/>
                                <w:b/>
                                <w:sz w:val="30"/>
                                <w:szCs w:val="30"/>
                                <w:u w:val="thick"/>
                              </w:rPr>
                            </w:pPr>
                            <w:r>
                              <w:rPr>
                                <w:rFonts w:hint="eastAsia" w:ascii="黑体" w:hAnsi="黑体" w:eastAsia="黑体"/>
                                <w:b/>
                                <w:sz w:val="30"/>
                                <w:szCs w:val="30"/>
                              </w:rPr>
                              <w:t>：</w:t>
                            </w:r>
                            <w:r>
                              <w:rPr>
                                <w:rFonts w:hint="eastAsia" w:ascii="黑体" w:hAnsi="黑体" w:eastAsia="黑体"/>
                                <w:b/>
                                <w:sz w:val="30"/>
                                <w:szCs w:val="30"/>
                                <w:u w:val="thick"/>
                              </w:rPr>
                              <w:t>　　　　</w:t>
                            </w:r>
                            <w:r>
                              <w:rPr>
                                <w:rFonts w:hint="eastAsia" w:ascii="黑体" w:hAnsi="黑体" w:eastAsia="黑体"/>
                                <w:b/>
                                <w:sz w:val="30"/>
                                <w:szCs w:val="30"/>
                                <w:u w:val="thick"/>
                                <w:lang w:val="en-US" w:eastAsia="zh-CN"/>
                              </w:rPr>
                              <w:t>李文涛</w:t>
                            </w:r>
                            <w:r>
                              <w:rPr>
                                <w:rFonts w:hint="eastAsia" w:ascii="黑体" w:hAnsi="黑体" w:eastAsia="黑体"/>
                                <w:b/>
                                <w:sz w:val="30"/>
                                <w:szCs w:val="30"/>
                                <w:u w:val="thick"/>
                              </w:rPr>
                              <w:t>　　　　</w:t>
                            </w:r>
                          </w:p>
                          <w:p>
                            <w:pPr>
                              <w:jc w:val="left"/>
                              <w:rPr>
                                <w:rFonts w:ascii="黑体" w:hAnsi="黑体" w:eastAsia="黑体"/>
                                <w:sz w:val="30"/>
                                <w:szCs w:val="30"/>
                              </w:rPr>
                            </w:pPr>
                          </w:p>
                        </w:txbxContent>
                      </wps:txbx>
                      <wps:bodyPr upright="1"/>
                    </wps:wsp>
                  </a:graphicData>
                </a:graphic>
              </wp:anchor>
            </w:drawing>
          </mc:Choice>
          <mc:Fallback>
            <w:pict>
              <v:shape id="_x0000_s1026" o:spid="_x0000_s1026" o:spt="202" type="#_x0000_t202" style="position:absolute;left:0pt;margin-left:140.55pt;margin-top:11.7pt;height:243.75pt;width:237.75pt;z-index:251660288;mso-width-relative:page;mso-height-relative:page;" filled="f" stroked="f" coordsize="21600,21600" o:gfxdata="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">
                <v:fill on="f" focussize="0,0"/>
                <v:stroke on="f"/>
                <v:imagedata o:title=""/>
                <o:lock v:ext="edit" aspectratio="f"/>
                <v:textbox>
                  <w:txbxContent>
                    <w:p>
                      <w:pPr>
                        <w:spacing w:line="360" w:lineRule="auto"/>
                        <w:rPr>
                          <w:rFonts w:ascii="黑体" w:hAnsi="黑体" w:eastAsia="黑体"/>
                          <w:b/>
                          <w:sz w:val="30"/>
                          <w:szCs w:val="30"/>
                          <w:u w:val="thick"/>
                        </w:rPr>
                      </w:pPr>
                      <w:r>
                        <w:rPr>
                          <w:rFonts w:hint="eastAsia" w:ascii="黑体" w:hAnsi="黑体" w:eastAsia="黑体"/>
                          <w:b/>
                          <w:sz w:val="30"/>
                          <w:szCs w:val="30"/>
                        </w:rPr>
                        <w:t>：</w:t>
                      </w:r>
                      <w:r>
                        <w:rPr>
                          <w:rFonts w:hint="eastAsia" w:ascii="黑体" w:hAnsi="黑体" w:eastAsia="黑体"/>
                          <w:b/>
                          <w:sz w:val="30"/>
                          <w:szCs w:val="30"/>
                          <w:u w:val="thick"/>
                        </w:rPr>
                        <w:t>　　　　三　年　　　　</w:t>
                      </w:r>
                    </w:p>
                    <w:p>
                      <w:pPr>
                        <w:spacing w:line="360" w:lineRule="auto"/>
                        <w:jc w:val="left"/>
                        <w:rPr>
                          <w:rFonts w:ascii="黑体" w:hAnsi="黑体" w:eastAsia="黑体"/>
                          <w:b/>
                          <w:sz w:val="30"/>
                          <w:szCs w:val="30"/>
                          <w:u w:val="thick"/>
                        </w:rPr>
                      </w:pPr>
                      <w:r>
                        <w:rPr>
                          <w:rFonts w:hint="eastAsia" w:ascii="黑体" w:hAnsi="黑体" w:eastAsia="黑体"/>
                          <w:b/>
                          <w:sz w:val="30"/>
                          <w:szCs w:val="30"/>
                        </w:rPr>
                        <w:t>：</w:t>
                      </w:r>
                      <w:r>
                        <w:rPr>
                          <w:rFonts w:hint="eastAsia" w:ascii="黑体" w:hAnsi="黑体" w:eastAsia="黑体"/>
                          <w:b/>
                          <w:sz w:val="30"/>
                          <w:szCs w:val="30"/>
                          <w:u w:val="thick"/>
                        </w:rPr>
                        <w:t>　　　　</w:t>
                      </w:r>
                      <w:r>
                        <w:rPr>
                          <w:rFonts w:hint="eastAsia" w:ascii="黑体" w:hAnsi="黑体" w:eastAsia="黑体"/>
                          <w:b/>
                          <w:sz w:val="30"/>
                          <w:szCs w:val="30"/>
                          <w:u w:val="thick"/>
                          <w:lang w:val="en-US" w:eastAsia="zh-CN"/>
                        </w:rPr>
                        <w:t>460702</w:t>
                      </w:r>
                      <w:r>
                        <w:rPr>
                          <w:rFonts w:hint="eastAsia" w:ascii="黑体" w:hAnsi="黑体" w:eastAsia="黑体"/>
                          <w:b/>
                          <w:sz w:val="30"/>
                          <w:szCs w:val="30"/>
                          <w:u w:val="thick"/>
                        </w:rPr>
                        <w:t>　　　　</w:t>
                      </w:r>
                    </w:p>
                    <w:p>
                      <w:pPr>
                        <w:spacing w:line="360" w:lineRule="auto"/>
                        <w:jc w:val="left"/>
                        <w:rPr>
                          <w:rFonts w:ascii="黑体" w:hAnsi="黑体" w:eastAsia="黑体"/>
                          <w:b/>
                          <w:sz w:val="30"/>
                          <w:szCs w:val="30"/>
                          <w:u w:val="thick"/>
                        </w:rPr>
                      </w:pPr>
                      <w:r>
                        <w:rPr>
                          <w:rFonts w:hint="eastAsia" w:ascii="黑体" w:hAnsi="黑体" w:eastAsia="黑体"/>
                          <w:b/>
                          <w:sz w:val="30"/>
                          <w:szCs w:val="30"/>
                        </w:rPr>
                        <w:t>：</w:t>
                      </w:r>
                      <w:r>
                        <w:rPr>
                          <w:rFonts w:hint="eastAsia" w:ascii="黑体" w:hAnsi="黑体" w:eastAsia="黑体"/>
                          <w:b/>
                          <w:sz w:val="30"/>
                          <w:szCs w:val="30"/>
                          <w:u w:val="thick"/>
                        </w:rPr>
                        <w:t>　　　　</w:t>
                      </w:r>
                      <w:r>
                        <w:rPr>
                          <w:rFonts w:ascii="黑体" w:hAnsi="黑体" w:eastAsia="黑体"/>
                          <w:b/>
                          <w:sz w:val="28"/>
                          <w:szCs w:val="28"/>
                          <w:u w:val="thick"/>
                        </w:rPr>
                        <w:t>20</w:t>
                      </w:r>
                      <w:r>
                        <w:rPr>
                          <w:rFonts w:hint="eastAsia" w:ascii="黑体" w:hAnsi="黑体" w:eastAsia="黑体"/>
                          <w:b/>
                          <w:sz w:val="28"/>
                          <w:szCs w:val="28"/>
                          <w:u w:val="thick"/>
                        </w:rPr>
                        <w:t>2</w:t>
                      </w:r>
                      <w:r>
                        <w:rPr>
                          <w:rFonts w:hint="eastAsia" w:ascii="黑体" w:hAnsi="黑体" w:eastAsia="黑体"/>
                          <w:b/>
                          <w:sz w:val="28"/>
                          <w:szCs w:val="28"/>
                          <w:u w:val="thick"/>
                          <w:lang w:val="en-US" w:eastAsia="zh-CN"/>
                        </w:rPr>
                        <w:t>3</w:t>
                      </w:r>
                      <w:r>
                        <w:rPr>
                          <w:rFonts w:hint="eastAsia" w:ascii="黑体" w:hAnsi="黑体" w:eastAsia="黑体"/>
                          <w:b/>
                          <w:sz w:val="28"/>
                          <w:szCs w:val="28"/>
                          <w:u w:val="thick"/>
                        </w:rPr>
                        <w:t>级</w:t>
                      </w:r>
                      <w:r>
                        <w:rPr>
                          <w:rFonts w:hint="eastAsia" w:ascii="黑体" w:hAnsi="黑体" w:eastAsia="黑体"/>
                          <w:b/>
                          <w:sz w:val="30"/>
                          <w:szCs w:val="30"/>
                          <w:u w:val="thick"/>
                        </w:rPr>
                        <w:t>　　　　</w:t>
                      </w:r>
                    </w:p>
                    <w:p>
                      <w:pPr>
                        <w:spacing w:line="360" w:lineRule="auto"/>
                        <w:jc w:val="left"/>
                        <w:rPr>
                          <w:rFonts w:ascii="黑体" w:hAnsi="黑体" w:eastAsia="黑体"/>
                          <w:b/>
                          <w:sz w:val="30"/>
                          <w:szCs w:val="30"/>
                          <w:u w:val="thick"/>
                        </w:rPr>
                      </w:pPr>
                      <w:r>
                        <w:rPr>
                          <w:rFonts w:hint="eastAsia" w:ascii="黑体" w:hAnsi="黑体" w:eastAsia="黑体"/>
                          <w:b/>
                          <w:sz w:val="30"/>
                          <w:szCs w:val="30"/>
                        </w:rPr>
                        <w:t>：</w:t>
                      </w:r>
                      <w:r>
                        <w:rPr>
                          <w:rFonts w:hint="eastAsia" w:ascii="黑体" w:hAnsi="黑体" w:eastAsia="黑体"/>
                          <w:b/>
                          <w:sz w:val="30"/>
                          <w:szCs w:val="30"/>
                          <w:u w:val="thick"/>
                        </w:rPr>
                        <w:t>　　　　</w:t>
                      </w:r>
                      <w:r>
                        <w:rPr>
                          <w:rFonts w:hint="eastAsia" w:ascii="黑体" w:hAnsi="黑体" w:eastAsia="黑体"/>
                          <w:b/>
                          <w:sz w:val="30"/>
                          <w:szCs w:val="30"/>
                          <w:u w:val="thick"/>
                          <w:lang w:val="en-US" w:eastAsia="zh-CN"/>
                        </w:rPr>
                        <w:t>赵  爽</w:t>
                      </w:r>
                      <w:r>
                        <w:rPr>
                          <w:rFonts w:hint="eastAsia" w:ascii="黑体" w:hAnsi="黑体" w:eastAsia="黑体"/>
                          <w:b/>
                          <w:sz w:val="30"/>
                          <w:szCs w:val="30"/>
                          <w:u w:val="thick"/>
                        </w:rPr>
                        <w:t>　　　　</w:t>
                      </w:r>
                    </w:p>
                    <w:p>
                      <w:pPr>
                        <w:spacing w:line="360" w:lineRule="auto"/>
                        <w:jc w:val="left"/>
                        <w:rPr>
                          <w:rFonts w:ascii="黑体" w:hAnsi="黑体" w:eastAsia="黑体"/>
                          <w:b/>
                          <w:sz w:val="30"/>
                          <w:szCs w:val="30"/>
                          <w:u w:val="thick"/>
                        </w:rPr>
                      </w:pPr>
                      <w:r>
                        <w:rPr>
                          <w:rFonts w:hint="eastAsia" w:ascii="黑体" w:hAnsi="黑体" w:eastAsia="黑体"/>
                          <w:b/>
                          <w:sz w:val="30"/>
                          <w:szCs w:val="30"/>
                        </w:rPr>
                        <w:t>：</w:t>
                      </w:r>
                      <w:r>
                        <w:rPr>
                          <w:rFonts w:hint="eastAsia" w:ascii="黑体" w:hAnsi="黑体" w:eastAsia="黑体"/>
                          <w:b/>
                          <w:sz w:val="30"/>
                          <w:szCs w:val="30"/>
                          <w:u w:val="thick"/>
                        </w:rPr>
                        <w:t>　　　　</w:t>
                      </w:r>
                      <w:r>
                        <w:rPr>
                          <w:rFonts w:hint="eastAsia" w:ascii="黑体" w:hAnsi="黑体" w:eastAsia="黑体"/>
                          <w:b/>
                          <w:sz w:val="30"/>
                          <w:szCs w:val="30"/>
                          <w:u w:val="thick"/>
                          <w:lang w:val="en-US" w:eastAsia="zh-CN"/>
                        </w:rPr>
                        <w:t>赵  爽</w:t>
                      </w:r>
                      <w:r>
                        <w:rPr>
                          <w:rFonts w:hint="eastAsia" w:ascii="黑体" w:hAnsi="黑体" w:eastAsia="黑体"/>
                          <w:b/>
                          <w:sz w:val="30"/>
                          <w:szCs w:val="30"/>
                          <w:u w:val="thick"/>
                        </w:rPr>
                        <w:t>　　　　</w:t>
                      </w:r>
                    </w:p>
                    <w:p>
                      <w:pPr>
                        <w:spacing w:line="360" w:lineRule="auto"/>
                        <w:jc w:val="left"/>
                        <w:rPr>
                          <w:rFonts w:ascii="黑体" w:hAnsi="黑体" w:eastAsia="黑体"/>
                          <w:b/>
                          <w:sz w:val="30"/>
                          <w:szCs w:val="30"/>
                          <w:u w:val="thick"/>
                        </w:rPr>
                      </w:pPr>
                      <w:r>
                        <w:rPr>
                          <w:rFonts w:hint="eastAsia" w:ascii="黑体" w:hAnsi="黑体" w:eastAsia="黑体"/>
                          <w:b/>
                          <w:sz w:val="30"/>
                          <w:szCs w:val="30"/>
                        </w:rPr>
                        <w:t>：</w:t>
                      </w:r>
                      <w:r>
                        <w:rPr>
                          <w:rFonts w:hint="eastAsia" w:ascii="黑体" w:hAnsi="黑体" w:eastAsia="黑体"/>
                          <w:b/>
                          <w:sz w:val="30"/>
                          <w:szCs w:val="30"/>
                          <w:u w:val="thick"/>
                        </w:rPr>
                        <w:t>　　　　</w:t>
                      </w:r>
                      <w:r>
                        <w:rPr>
                          <w:rFonts w:hint="eastAsia" w:ascii="黑体" w:hAnsi="黑体" w:eastAsia="黑体"/>
                          <w:b/>
                          <w:sz w:val="30"/>
                          <w:szCs w:val="30"/>
                          <w:u w:val="thick"/>
                          <w:lang w:val="en-US" w:eastAsia="zh-CN"/>
                        </w:rPr>
                        <w:t>李文涛</w:t>
                      </w:r>
                      <w:r>
                        <w:rPr>
                          <w:rFonts w:hint="eastAsia" w:ascii="黑体" w:hAnsi="黑体" w:eastAsia="黑体"/>
                          <w:b/>
                          <w:sz w:val="30"/>
                          <w:szCs w:val="30"/>
                          <w:u w:val="thick"/>
                        </w:rPr>
                        <w:t>　　　　</w:t>
                      </w:r>
                    </w:p>
                    <w:p>
                      <w:pPr>
                        <w:jc w:val="left"/>
                        <w:rPr>
                          <w:rFonts w:ascii="黑体" w:hAnsi="黑体" w:eastAsia="黑体"/>
                          <w:sz w:val="30"/>
                          <w:szCs w:val="30"/>
                        </w:rPr>
                      </w:pPr>
                    </w:p>
                  </w:txbxContent>
                </v:textbox>
              </v:shape>
            </w:pict>
          </mc:Fallback>
        </mc:AlternateContent>
      </w:r>
    </w:p>
    <w:p>
      <w:pPr>
        <w:spacing w:line="360" w:lineRule="auto"/>
        <w:rPr>
          <w:rFonts w:ascii="宋体" w:hAnsi="宋体"/>
        </w:rPr>
      </w:pPr>
      <w:r>
        <w:rPr>
          <w:rFonts w:hint="eastAsia" w:ascii="宋体" w:hAnsi="宋体"/>
        </w:rPr>
        <w:t xml:space="preserve">            </w:t>
      </w:r>
    </w:p>
    <w:p>
      <w:pPr>
        <w:spacing w:line="360" w:lineRule="auto"/>
        <w:ind w:firstLine="3045" w:firstLineChars="1450"/>
        <w:jc w:val="left"/>
        <w:rPr>
          <w:rFonts w:ascii="宋体" w:hAnsi="宋体"/>
        </w:rPr>
      </w:pPr>
    </w:p>
    <w:p>
      <w:pPr>
        <w:spacing w:line="360" w:lineRule="auto"/>
        <w:jc w:val="left"/>
        <w:rPr>
          <w:rFonts w:ascii="宋体" w:hAnsi="宋体"/>
        </w:rPr>
      </w:pPr>
    </w:p>
    <w:p>
      <w:pPr>
        <w:spacing w:line="360" w:lineRule="auto"/>
        <w:jc w:val="left"/>
        <w:rPr>
          <w:rFonts w:ascii="宋体" w:hAnsi="宋体"/>
        </w:rPr>
      </w:pPr>
    </w:p>
    <w:p>
      <w:pPr>
        <w:spacing w:line="360" w:lineRule="auto"/>
        <w:jc w:val="left"/>
        <w:rPr>
          <w:rFonts w:ascii="宋体" w:hAnsi="宋体"/>
        </w:rPr>
      </w:pPr>
    </w:p>
    <w:p>
      <w:pPr>
        <w:spacing w:line="360" w:lineRule="auto"/>
        <w:jc w:val="left"/>
        <w:rPr>
          <w:rFonts w:ascii="宋体" w:hAnsi="宋体"/>
        </w:rPr>
      </w:pPr>
    </w:p>
    <w:p>
      <w:pPr>
        <w:spacing w:line="360" w:lineRule="auto"/>
        <w:jc w:val="left"/>
        <w:rPr>
          <w:rFonts w:ascii="宋体" w:hAnsi="宋体"/>
        </w:rPr>
      </w:pPr>
    </w:p>
    <w:p>
      <w:pPr>
        <w:spacing w:line="360" w:lineRule="auto"/>
        <w:ind w:firstLine="2520" w:firstLineChars="900"/>
        <w:rPr>
          <w:rFonts w:ascii="宋体" w:hAnsi="宋体"/>
          <w:sz w:val="28"/>
        </w:rPr>
      </w:pPr>
      <w:r>
        <w:rPr>
          <w:rFonts w:hint="eastAsia" w:ascii="宋体" w:hAnsi="宋体"/>
          <w:sz w:val="28"/>
        </w:rPr>
        <w:t xml:space="preserve">   </w:t>
      </w:r>
    </w:p>
    <w:p>
      <w:pPr>
        <w:pStyle w:val="3"/>
        <w:spacing w:line="360" w:lineRule="auto"/>
        <w:rPr>
          <w:rFonts w:ascii="宋体" w:hAnsi="宋体"/>
        </w:rPr>
      </w:pPr>
    </w:p>
    <w:p>
      <w:pPr>
        <w:spacing w:line="360" w:lineRule="auto"/>
        <w:jc w:val="left"/>
        <w:rPr>
          <w:rFonts w:ascii="宋体" w:hAnsi="宋体"/>
        </w:rPr>
      </w:pPr>
    </w:p>
    <w:p>
      <w:pPr>
        <w:spacing w:line="360" w:lineRule="auto"/>
        <w:jc w:val="center"/>
        <w:rPr>
          <w:rFonts w:ascii="宋体" w:hAnsi="宋体"/>
          <w:sz w:val="30"/>
          <w:szCs w:val="30"/>
        </w:rPr>
      </w:pPr>
    </w:p>
    <w:p>
      <w:pPr>
        <w:jc w:val="center"/>
        <w:rPr>
          <w:rFonts w:hint="eastAsia" w:ascii="黑体" w:hAnsi="宋体" w:eastAsia="黑体"/>
          <w:b/>
          <w:sz w:val="32"/>
          <w:szCs w:val="32"/>
        </w:rPr>
      </w:pPr>
    </w:p>
    <w:p>
      <w:pPr>
        <w:jc w:val="center"/>
        <w:rPr>
          <w:rFonts w:hint="eastAsia" w:ascii="黑体" w:hAnsi="宋体" w:eastAsia="黑体"/>
          <w:b/>
          <w:sz w:val="32"/>
          <w:szCs w:val="32"/>
        </w:rPr>
      </w:pPr>
    </w:p>
    <w:p>
      <w:pPr>
        <w:jc w:val="center"/>
        <w:rPr>
          <w:rFonts w:ascii="黑体" w:hAnsi="宋体" w:eastAsia="黑体"/>
          <w:b/>
          <w:sz w:val="32"/>
          <w:szCs w:val="32"/>
        </w:rPr>
      </w:pPr>
      <w:r>
        <w:rPr>
          <w:rFonts w:hint="eastAsia" w:ascii="黑体" w:hAnsi="宋体" w:eastAsia="黑体"/>
          <w:b/>
          <w:sz w:val="32"/>
          <w:szCs w:val="32"/>
        </w:rPr>
        <w:t>渤海理工职业学院</w:t>
      </w:r>
    </w:p>
    <w:bookmarkEnd w:id="0"/>
    <w:p>
      <w:pPr>
        <w:jc w:val="center"/>
        <w:rPr>
          <w:rFonts w:ascii="黑体" w:hAnsi="宋体" w:eastAsia="黑体"/>
          <w:b/>
          <w:sz w:val="44"/>
          <w:szCs w:val="44"/>
        </w:rPr>
      </w:pPr>
      <w:r>
        <w:rPr>
          <w:rFonts w:hint="eastAsia" w:ascii="黑体" w:hAnsi="宋体" w:eastAsia="黑体"/>
          <w:b/>
          <w:sz w:val="32"/>
          <w:szCs w:val="32"/>
        </w:rPr>
        <w:t>二</w:t>
      </w:r>
      <w:r>
        <w:rPr>
          <w:rFonts w:hint="eastAsia" w:ascii="黑体" w:hAnsi="宋体" w:eastAsia="黑体"/>
          <w:b/>
          <w:sz w:val="30"/>
          <w:szCs w:val="30"/>
        </w:rPr>
        <w:t>○</w:t>
      </w:r>
      <w:r>
        <w:rPr>
          <w:rFonts w:hint="eastAsia" w:ascii="黑体" w:hAnsi="宋体" w:eastAsia="黑体"/>
          <w:b/>
          <w:sz w:val="32"/>
          <w:szCs w:val="32"/>
        </w:rPr>
        <w:t>二</w:t>
      </w:r>
      <w:r>
        <w:rPr>
          <w:rFonts w:hint="eastAsia" w:ascii="黑体" w:hAnsi="宋体" w:eastAsia="黑体"/>
          <w:b/>
          <w:sz w:val="30"/>
          <w:szCs w:val="30"/>
          <w:lang w:val="en-US" w:eastAsia="zh-CN"/>
        </w:rPr>
        <w:t>三</w:t>
      </w:r>
      <w:r>
        <w:rPr>
          <w:rFonts w:hint="eastAsia" w:ascii="黑体" w:hAnsi="宋体" w:eastAsia="黑体"/>
          <w:b/>
          <w:sz w:val="30"/>
          <w:szCs w:val="30"/>
        </w:rPr>
        <w:t>年</w:t>
      </w:r>
      <w:r>
        <w:rPr>
          <w:rFonts w:hint="eastAsia" w:ascii="黑体" w:hAnsi="宋体" w:eastAsia="黑体"/>
          <w:b/>
          <w:sz w:val="30"/>
          <w:szCs w:val="30"/>
          <w:lang w:val="en-US" w:eastAsia="zh-CN"/>
        </w:rPr>
        <w:t>五</w:t>
      </w:r>
      <w:r>
        <w:rPr>
          <w:rFonts w:hint="eastAsia" w:ascii="黑体" w:hAnsi="宋体" w:eastAsia="黑体"/>
          <w:b/>
          <w:sz w:val="32"/>
          <w:szCs w:val="32"/>
        </w:rPr>
        <w:t>月</w:t>
      </w:r>
      <w:bookmarkStart w:id="76" w:name="_GoBack"/>
      <w:bookmarkEnd w:id="76"/>
    </w:p>
    <w:p>
      <w:pPr>
        <w:jc w:val="center"/>
        <w:rPr>
          <w:rFonts w:ascii="黑体" w:hAnsi="宋体" w:eastAsia="黑体"/>
          <w:sz w:val="44"/>
          <w:szCs w:val="44"/>
        </w:rPr>
      </w:pPr>
    </w:p>
    <w:p>
      <w:pPr>
        <w:snapToGrid w:val="0"/>
        <w:spacing w:line="360" w:lineRule="auto"/>
        <w:ind w:firstLine="480" w:firstLineChars="200"/>
        <w:rPr>
          <w:sz w:val="24"/>
          <w:szCs w:val="28"/>
        </w:rPr>
      </w:pPr>
    </w:p>
    <w:p>
      <w:pPr>
        <w:sectPr>
          <w:headerReference r:id="rId3" w:type="default"/>
          <w:footerReference r:id="rId4" w:type="default"/>
          <w:pgSz w:w="11906" w:h="16838"/>
          <w:pgMar w:top="1134" w:right="1134" w:bottom="1134" w:left="1134" w:header="851" w:footer="992" w:gutter="0"/>
          <w:pgNumType w:fmt="decimal"/>
          <w:cols w:space="720" w:num="1"/>
          <w:docGrid w:linePitch="312" w:charSpace="0"/>
        </w:sectPr>
      </w:pPr>
    </w:p>
    <w:p>
      <w:pPr>
        <w:pStyle w:val="9"/>
        <w:tabs>
          <w:tab w:val="right" w:leader="dot" w:pos="9638"/>
        </w:tabs>
      </w:pPr>
    </w:p>
    <w:p>
      <w:pPr>
        <w:spacing w:line="360" w:lineRule="auto"/>
        <w:jc w:val="center"/>
        <w:rPr>
          <w:rFonts w:ascii="黑体" w:hAnsi="宋体" w:eastAsia="黑体"/>
          <w:sz w:val="44"/>
          <w:szCs w:val="44"/>
        </w:rPr>
      </w:pPr>
      <w:r>
        <w:rPr>
          <w:rFonts w:hint="eastAsia" w:ascii="黑体" w:hAnsi="宋体" w:eastAsia="黑体"/>
          <w:sz w:val="44"/>
          <w:szCs w:val="44"/>
        </w:rPr>
        <w:t>目  录</w:t>
      </w:r>
    </w:p>
    <w:p>
      <w:pPr>
        <w:jc w:val="center"/>
        <w:rPr>
          <w:rFonts w:ascii="黑体" w:hAnsi="宋体" w:eastAsia="黑体"/>
          <w:sz w:val="44"/>
          <w:szCs w:val="44"/>
        </w:rPr>
      </w:pPr>
    </w:p>
    <w:p>
      <w:pPr>
        <w:pStyle w:val="9"/>
        <w:keepNext w:val="0"/>
        <w:keepLines w:val="0"/>
        <w:pageBreakBefore w:val="0"/>
        <w:widowControl w:val="0"/>
        <w:tabs>
          <w:tab w:val="right" w:leader="dot" w:pos="9638"/>
        </w:tabs>
        <w:kinsoku/>
        <w:wordWrap/>
        <w:overflowPunct/>
        <w:topLinePunct w:val="0"/>
        <w:autoSpaceDE/>
        <w:autoSpaceDN/>
        <w:bidi w:val="0"/>
        <w:adjustRightInd/>
        <w:snapToGrid/>
        <w:spacing w:line="360" w:lineRule="auto"/>
        <w:textAlignment w:val="auto"/>
        <w:rPr>
          <w:rFonts w:hint="eastAsia" w:ascii="宋体" w:hAnsi="宋体" w:eastAsia="宋体" w:cs="宋体"/>
          <w:sz w:val="30"/>
          <w:szCs w:val="30"/>
        </w:rPr>
      </w:pPr>
      <w:r>
        <w:rPr>
          <w:rFonts w:hint="eastAsia" w:ascii="宋体" w:hAnsi="宋体" w:eastAsia="宋体" w:cs="宋体"/>
          <w:sz w:val="30"/>
          <w:szCs w:val="30"/>
        </w:rPr>
        <w:fldChar w:fldCharType="begin"/>
      </w:r>
      <w:r>
        <w:rPr>
          <w:rFonts w:hint="eastAsia" w:ascii="宋体" w:hAnsi="宋体" w:eastAsia="宋体" w:cs="宋体"/>
          <w:sz w:val="30"/>
          <w:szCs w:val="30"/>
        </w:rPr>
        <w:instrText xml:space="preserve">TOC \o "1-1" \h \u </w:instrText>
      </w:r>
      <w:r>
        <w:rPr>
          <w:rFonts w:hint="eastAsia" w:ascii="宋体" w:hAnsi="宋体" w:eastAsia="宋体" w:cs="宋体"/>
          <w:sz w:val="30"/>
          <w:szCs w:val="30"/>
        </w:rPr>
        <w:fldChar w:fldCharType="separate"/>
      </w:r>
      <w:r>
        <w:rPr>
          <w:rFonts w:hint="eastAsia" w:ascii="宋体" w:hAnsi="宋体" w:eastAsia="宋体" w:cs="宋体"/>
          <w:sz w:val="30"/>
          <w:szCs w:val="30"/>
        </w:rPr>
        <w:fldChar w:fldCharType="begin"/>
      </w:r>
      <w:r>
        <w:rPr>
          <w:rFonts w:hint="eastAsia" w:ascii="宋体" w:hAnsi="宋体" w:eastAsia="宋体" w:cs="宋体"/>
          <w:sz w:val="30"/>
          <w:szCs w:val="30"/>
        </w:rPr>
        <w:instrText xml:space="preserve"> HYPERLINK \l _Toc23237 </w:instrText>
      </w:r>
      <w:r>
        <w:rPr>
          <w:rFonts w:hint="eastAsia" w:ascii="宋体" w:hAnsi="宋体" w:eastAsia="宋体" w:cs="宋体"/>
          <w:sz w:val="30"/>
          <w:szCs w:val="30"/>
        </w:rPr>
        <w:fldChar w:fldCharType="separate"/>
      </w:r>
      <w:r>
        <w:rPr>
          <w:rFonts w:hint="eastAsia" w:ascii="宋体" w:hAnsi="宋体" w:eastAsia="宋体" w:cs="宋体"/>
          <w:bCs/>
          <w:sz w:val="30"/>
          <w:szCs w:val="30"/>
        </w:rPr>
        <w:t>一、专业名称及代码</w:t>
      </w:r>
      <w:r>
        <w:rPr>
          <w:rFonts w:hint="eastAsia" w:ascii="宋体" w:hAnsi="宋体" w:eastAsia="宋体" w:cs="宋体"/>
          <w:sz w:val="30"/>
          <w:szCs w:val="30"/>
        </w:rPr>
        <w:tab/>
      </w:r>
      <w:r>
        <w:rPr>
          <w:rFonts w:hint="eastAsia" w:ascii="宋体" w:hAnsi="宋体" w:eastAsia="宋体" w:cs="宋体"/>
          <w:sz w:val="30"/>
          <w:szCs w:val="30"/>
        </w:rPr>
        <w:fldChar w:fldCharType="begin"/>
      </w:r>
      <w:r>
        <w:rPr>
          <w:rFonts w:hint="eastAsia" w:ascii="宋体" w:hAnsi="宋体" w:eastAsia="宋体" w:cs="宋体"/>
          <w:sz w:val="30"/>
          <w:szCs w:val="30"/>
        </w:rPr>
        <w:instrText xml:space="preserve"> PAGEREF _Toc23237 \h </w:instrText>
      </w:r>
      <w:r>
        <w:rPr>
          <w:rFonts w:hint="eastAsia" w:ascii="宋体" w:hAnsi="宋体" w:eastAsia="宋体" w:cs="宋体"/>
          <w:sz w:val="30"/>
          <w:szCs w:val="30"/>
        </w:rPr>
        <w:fldChar w:fldCharType="separate"/>
      </w:r>
      <w:r>
        <w:rPr>
          <w:rFonts w:hint="eastAsia" w:ascii="宋体" w:hAnsi="宋体" w:eastAsia="宋体" w:cs="宋体"/>
          <w:sz w:val="30"/>
          <w:szCs w:val="30"/>
        </w:rPr>
        <w:t>1</w:t>
      </w:r>
      <w:r>
        <w:rPr>
          <w:rFonts w:hint="eastAsia" w:ascii="宋体" w:hAnsi="宋体" w:eastAsia="宋体" w:cs="宋体"/>
          <w:sz w:val="30"/>
          <w:szCs w:val="30"/>
        </w:rPr>
        <w:fldChar w:fldCharType="end"/>
      </w:r>
      <w:r>
        <w:rPr>
          <w:rFonts w:hint="eastAsia" w:ascii="宋体" w:hAnsi="宋体" w:eastAsia="宋体" w:cs="宋体"/>
          <w:sz w:val="30"/>
          <w:szCs w:val="30"/>
        </w:rPr>
        <w:fldChar w:fldCharType="end"/>
      </w:r>
    </w:p>
    <w:p>
      <w:pPr>
        <w:pStyle w:val="9"/>
        <w:keepNext w:val="0"/>
        <w:keepLines w:val="0"/>
        <w:pageBreakBefore w:val="0"/>
        <w:widowControl w:val="0"/>
        <w:tabs>
          <w:tab w:val="right" w:leader="dot" w:pos="9638"/>
        </w:tabs>
        <w:kinsoku/>
        <w:wordWrap/>
        <w:overflowPunct/>
        <w:topLinePunct w:val="0"/>
        <w:autoSpaceDE/>
        <w:autoSpaceDN/>
        <w:bidi w:val="0"/>
        <w:adjustRightInd/>
        <w:snapToGrid/>
        <w:spacing w:line="360" w:lineRule="auto"/>
        <w:textAlignment w:val="auto"/>
        <w:rPr>
          <w:rFonts w:hint="eastAsia" w:ascii="宋体" w:hAnsi="宋体" w:eastAsia="宋体" w:cs="宋体"/>
          <w:sz w:val="30"/>
          <w:szCs w:val="30"/>
        </w:rPr>
      </w:pPr>
      <w:r>
        <w:rPr>
          <w:rFonts w:hint="eastAsia" w:ascii="宋体" w:hAnsi="宋体" w:eastAsia="宋体" w:cs="宋体"/>
          <w:sz w:val="30"/>
          <w:szCs w:val="30"/>
        </w:rPr>
        <w:fldChar w:fldCharType="begin"/>
      </w:r>
      <w:r>
        <w:rPr>
          <w:rFonts w:hint="eastAsia" w:ascii="宋体" w:hAnsi="宋体" w:eastAsia="宋体" w:cs="宋体"/>
          <w:sz w:val="30"/>
          <w:szCs w:val="30"/>
        </w:rPr>
        <w:instrText xml:space="preserve"> HYPERLINK \l _Toc26058 </w:instrText>
      </w:r>
      <w:r>
        <w:rPr>
          <w:rFonts w:hint="eastAsia" w:ascii="宋体" w:hAnsi="宋体" w:eastAsia="宋体" w:cs="宋体"/>
          <w:sz w:val="30"/>
          <w:szCs w:val="30"/>
        </w:rPr>
        <w:fldChar w:fldCharType="separate"/>
      </w:r>
      <w:r>
        <w:rPr>
          <w:rFonts w:hint="eastAsia" w:ascii="宋体" w:hAnsi="宋体" w:eastAsia="宋体" w:cs="宋体"/>
          <w:bCs/>
          <w:sz w:val="30"/>
          <w:szCs w:val="30"/>
        </w:rPr>
        <w:t>二、入学要求</w:t>
      </w:r>
      <w:r>
        <w:rPr>
          <w:rFonts w:hint="eastAsia" w:ascii="宋体" w:hAnsi="宋体" w:eastAsia="宋体" w:cs="宋体"/>
          <w:sz w:val="30"/>
          <w:szCs w:val="30"/>
        </w:rPr>
        <w:tab/>
      </w:r>
      <w:r>
        <w:rPr>
          <w:rFonts w:hint="eastAsia" w:ascii="宋体" w:hAnsi="宋体" w:eastAsia="宋体" w:cs="宋体"/>
          <w:sz w:val="30"/>
          <w:szCs w:val="30"/>
        </w:rPr>
        <w:fldChar w:fldCharType="begin"/>
      </w:r>
      <w:r>
        <w:rPr>
          <w:rFonts w:hint="eastAsia" w:ascii="宋体" w:hAnsi="宋体" w:eastAsia="宋体" w:cs="宋体"/>
          <w:sz w:val="30"/>
          <w:szCs w:val="30"/>
        </w:rPr>
        <w:instrText xml:space="preserve"> PAGEREF _Toc26058 \h </w:instrText>
      </w:r>
      <w:r>
        <w:rPr>
          <w:rFonts w:hint="eastAsia" w:ascii="宋体" w:hAnsi="宋体" w:eastAsia="宋体" w:cs="宋体"/>
          <w:sz w:val="30"/>
          <w:szCs w:val="30"/>
        </w:rPr>
        <w:fldChar w:fldCharType="separate"/>
      </w:r>
      <w:r>
        <w:rPr>
          <w:rFonts w:hint="eastAsia" w:ascii="宋体" w:hAnsi="宋体" w:eastAsia="宋体" w:cs="宋体"/>
          <w:sz w:val="30"/>
          <w:szCs w:val="30"/>
        </w:rPr>
        <w:t>1</w:t>
      </w:r>
      <w:r>
        <w:rPr>
          <w:rFonts w:hint="eastAsia" w:ascii="宋体" w:hAnsi="宋体" w:eastAsia="宋体" w:cs="宋体"/>
          <w:sz w:val="30"/>
          <w:szCs w:val="30"/>
        </w:rPr>
        <w:fldChar w:fldCharType="end"/>
      </w:r>
      <w:r>
        <w:rPr>
          <w:rFonts w:hint="eastAsia" w:ascii="宋体" w:hAnsi="宋体" w:eastAsia="宋体" w:cs="宋体"/>
          <w:sz w:val="30"/>
          <w:szCs w:val="30"/>
        </w:rPr>
        <w:fldChar w:fldCharType="end"/>
      </w:r>
    </w:p>
    <w:p>
      <w:pPr>
        <w:pStyle w:val="9"/>
        <w:keepNext w:val="0"/>
        <w:keepLines w:val="0"/>
        <w:pageBreakBefore w:val="0"/>
        <w:widowControl w:val="0"/>
        <w:tabs>
          <w:tab w:val="right" w:leader="dot" w:pos="9638"/>
        </w:tabs>
        <w:kinsoku/>
        <w:wordWrap/>
        <w:overflowPunct/>
        <w:topLinePunct w:val="0"/>
        <w:autoSpaceDE/>
        <w:autoSpaceDN/>
        <w:bidi w:val="0"/>
        <w:adjustRightInd/>
        <w:snapToGrid/>
        <w:spacing w:line="360" w:lineRule="auto"/>
        <w:textAlignment w:val="auto"/>
        <w:rPr>
          <w:rFonts w:hint="eastAsia" w:ascii="宋体" w:hAnsi="宋体" w:eastAsia="宋体" w:cs="宋体"/>
          <w:sz w:val="30"/>
          <w:szCs w:val="30"/>
        </w:rPr>
      </w:pPr>
      <w:r>
        <w:rPr>
          <w:rFonts w:hint="eastAsia" w:ascii="宋体" w:hAnsi="宋体" w:eastAsia="宋体" w:cs="宋体"/>
          <w:sz w:val="30"/>
          <w:szCs w:val="30"/>
        </w:rPr>
        <w:fldChar w:fldCharType="begin"/>
      </w:r>
      <w:r>
        <w:rPr>
          <w:rFonts w:hint="eastAsia" w:ascii="宋体" w:hAnsi="宋体" w:eastAsia="宋体" w:cs="宋体"/>
          <w:sz w:val="30"/>
          <w:szCs w:val="30"/>
        </w:rPr>
        <w:instrText xml:space="preserve"> HYPERLINK \l _Toc10757 </w:instrText>
      </w:r>
      <w:r>
        <w:rPr>
          <w:rFonts w:hint="eastAsia" w:ascii="宋体" w:hAnsi="宋体" w:eastAsia="宋体" w:cs="宋体"/>
          <w:sz w:val="30"/>
          <w:szCs w:val="30"/>
        </w:rPr>
        <w:fldChar w:fldCharType="separate"/>
      </w:r>
      <w:r>
        <w:rPr>
          <w:rFonts w:hint="eastAsia" w:ascii="宋体" w:hAnsi="宋体" w:eastAsia="宋体" w:cs="宋体"/>
          <w:bCs/>
          <w:sz w:val="30"/>
          <w:szCs w:val="30"/>
        </w:rPr>
        <w:t>三、修业年限</w:t>
      </w:r>
      <w:r>
        <w:rPr>
          <w:rFonts w:hint="eastAsia" w:ascii="宋体" w:hAnsi="宋体" w:eastAsia="宋体" w:cs="宋体"/>
          <w:sz w:val="30"/>
          <w:szCs w:val="30"/>
        </w:rPr>
        <w:tab/>
      </w:r>
      <w:r>
        <w:rPr>
          <w:rFonts w:hint="eastAsia" w:ascii="宋体" w:hAnsi="宋体" w:eastAsia="宋体" w:cs="宋体"/>
          <w:sz w:val="30"/>
          <w:szCs w:val="30"/>
        </w:rPr>
        <w:fldChar w:fldCharType="begin"/>
      </w:r>
      <w:r>
        <w:rPr>
          <w:rFonts w:hint="eastAsia" w:ascii="宋体" w:hAnsi="宋体" w:eastAsia="宋体" w:cs="宋体"/>
          <w:sz w:val="30"/>
          <w:szCs w:val="30"/>
        </w:rPr>
        <w:instrText xml:space="preserve"> PAGEREF _Toc10757 \h </w:instrText>
      </w:r>
      <w:r>
        <w:rPr>
          <w:rFonts w:hint="eastAsia" w:ascii="宋体" w:hAnsi="宋体" w:eastAsia="宋体" w:cs="宋体"/>
          <w:sz w:val="30"/>
          <w:szCs w:val="30"/>
        </w:rPr>
        <w:fldChar w:fldCharType="separate"/>
      </w:r>
      <w:r>
        <w:rPr>
          <w:rFonts w:hint="eastAsia" w:ascii="宋体" w:hAnsi="宋体" w:eastAsia="宋体" w:cs="宋体"/>
          <w:sz w:val="30"/>
          <w:szCs w:val="30"/>
        </w:rPr>
        <w:t>1</w:t>
      </w:r>
      <w:r>
        <w:rPr>
          <w:rFonts w:hint="eastAsia" w:ascii="宋体" w:hAnsi="宋体" w:eastAsia="宋体" w:cs="宋体"/>
          <w:sz w:val="30"/>
          <w:szCs w:val="30"/>
        </w:rPr>
        <w:fldChar w:fldCharType="end"/>
      </w:r>
      <w:r>
        <w:rPr>
          <w:rFonts w:hint="eastAsia" w:ascii="宋体" w:hAnsi="宋体" w:eastAsia="宋体" w:cs="宋体"/>
          <w:sz w:val="30"/>
          <w:szCs w:val="30"/>
        </w:rPr>
        <w:fldChar w:fldCharType="end"/>
      </w:r>
    </w:p>
    <w:p>
      <w:pPr>
        <w:pStyle w:val="9"/>
        <w:keepNext w:val="0"/>
        <w:keepLines w:val="0"/>
        <w:pageBreakBefore w:val="0"/>
        <w:widowControl w:val="0"/>
        <w:tabs>
          <w:tab w:val="right" w:leader="dot" w:pos="9638"/>
        </w:tabs>
        <w:kinsoku/>
        <w:wordWrap/>
        <w:overflowPunct/>
        <w:topLinePunct w:val="0"/>
        <w:autoSpaceDE/>
        <w:autoSpaceDN/>
        <w:bidi w:val="0"/>
        <w:adjustRightInd/>
        <w:snapToGrid/>
        <w:spacing w:line="360" w:lineRule="auto"/>
        <w:textAlignment w:val="auto"/>
        <w:rPr>
          <w:rFonts w:hint="eastAsia" w:ascii="宋体" w:hAnsi="宋体" w:eastAsia="宋体" w:cs="宋体"/>
          <w:sz w:val="30"/>
          <w:szCs w:val="30"/>
        </w:rPr>
      </w:pPr>
      <w:r>
        <w:rPr>
          <w:rFonts w:hint="eastAsia" w:ascii="宋体" w:hAnsi="宋体" w:eastAsia="宋体" w:cs="宋体"/>
          <w:sz w:val="30"/>
          <w:szCs w:val="30"/>
        </w:rPr>
        <w:fldChar w:fldCharType="begin"/>
      </w:r>
      <w:r>
        <w:rPr>
          <w:rFonts w:hint="eastAsia" w:ascii="宋体" w:hAnsi="宋体" w:eastAsia="宋体" w:cs="宋体"/>
          <w:sz w:val="30"/>
          <w:szCs w:val="30"/>
        </w:rPr>
        <w:instrText xml:space="preserve"> HYPERLINK \l _Toc23153 </w:instrText>
      </w:r>
      <w:r>
        <w:rPr>
          <w:rFonts w:hint="eastAsia" w:ascii="宋体" w:hAnsi="宋体" w:eastAsia="宋体" w:cs="宋体"/>
          <w:sz w:val="30"/>
          <w:szCs w:val="30"/>
        </w:rPr>
        <w:fldChar w:fldCharType="separate"/>
      </w:r>
      <w:r>
        <w:rPr>
          <w:rFonts w:hint="eastAsia" w:ascii="宋体" w:hAnsi="宋体" w:eastAsia="宋体" w:cs="宋体"/>
          <w:bCs/>
          <w:sz w:val="30"/>
          <w:szCs w:val="30"/>
        </w:rPr>
        <w:t>四、职业面向</w:t>
      </w:r>
      <w:r>
        <w:rPr>
          <w:rFonts w:hint="eastAsia" w:ascii="宋体" w:hAnsi="宋体" w:eastAsia="宋体" w:cs="宋体"/>
          <w:sz w:val="30"/>
          <w:szCs w:val="30"/>
        </w:rPr>
        <w:tab/>
      </w:r>
      <w:r>
        <w:rPr>
          <w:rFonts w:hint="eastAsia" w:ascii="宋体" w:hAnsi="宋体" w:eastAsia="宋体" w:cs="宋体"/>
          <w:sz w:val="30"/>
          <w:szCs w:val="30"/>
        </w:rPr>
        <w:fldChar w:fldCharType="begin"/>
      </w:r>
      <w:r>
        <w:rPr>
          <w:rFonts w:hint="eastAsia" w:ascii="宋体" w:hAnsi="宋体" w:eastAsia="宋体" w:cs="宋体"/>
          <w:sz w:val="30"/>
          <w:szCs w:val="30"/>
        </w:rPr>
        <w:instrText xml:space="preserve"> PAGEREF _Toc23153 \h </w:instrText>
      </w:r>
      <w:r>
        <w:rPr>
          <w:rFonts w:hint="eastAsia" w:ascii="宋体" w:hAnsi="宋体" w:eastAsia="宋体" w:cs="宋体"/>
          <w:sz w:val="30"/>
          <w:szCs w:val="30"/>
        </w:rPr>
        <w:fldChar w:fldCharType="separate"/>
      </w:r>
      <w:r>
        <w:rPr>
          <w:rFonts w:hint="eastAsia" w:ascii="宋体" w:hAnsi="宋体" w:eastAsia="宋体" w:cs="宋体"/>
          <w:sz w:val="30"/>
          <w:szCs w:val="30"/>
        </w:rPr>
        <w:t>1</w:t>
      </w:r>
      <w:r>
        <w:rPr>
          <w:rFonts w:hint="eastAsia" w:ascii="宋体" w:hAnsi="宋体" w:eastAsia="宋体" w:cs="宋体"/>
          <w:sz w:val="30"/>
          <w:szCs w:val="30"/>
        </w:rPr>
        <w:fldChar w:fldCharType="end"/>
      </w:r>
      <w:r>
        <w:rPr>
          <w:rFonts w:hint="eastAsia" w:ascii="宋体" w:hAnsi="宋体" w:eastAsia="宋体" w:cs="宋体"/>
          <w:sz w:val="30"/>
          <w:szCs w:val="30"/>
        </w:rPr>
        <w:fldChar w:fldCharType="end"/>
      </w:r>
    </w:p>
    <w:p>
      <w:pPr>
        <w:pStyle w:val="9"/>
        <w:keepNext w:val="0"/>
        <w:keepLines w:val="0"/>
        <w:pageBreakBefore w:val="0"/>
        <w:widowControl w:val="0"/>
        <w:tabs>
          <w:tab w:val="right" w:leader="dot" w:pos="9638"/>
        </w:tabs>
        <w:kinsoku/>
        <w:wordWrap/>
        <w:overflowPunct/>
        <w:topLinePunct w:val="0"/>
        <w:autoSpaceDE/>
        <w:autoSpaceDN/>
        <w:bidi w:val="0"/>
        <w:adjustRightInd/>
        <w:snapToGrid/>
        <w:spacing w:line="360" w:lineRule="auto"/>
        <w:textAlignment w:val="auto"/>
        <w:rPr>
          <w:rFonts w:hint="eastAsia" w:ascii="宋体" w:hAnsi="宋体" w:eastAsia="宋体" w:cs="宋体"/>
          <w:sz w:val="30"/>
          <w:szCs w:val="30"/>
        </w:rPr>
      </w:pPr>
      <w:r>
        <w:rPr>
          <w:rFonts w:hint="eastAsia" w:ascii="宋体" w:hAnsi="宋体" w:eastAsia="宋体" w:cs="宋体"/>
          <w:sz w:val="30"/>
          <w:szCs w:val="30"/>
        </w:rPr>
        <w:fldChar w:fldCharType="begin"/>
      </w:r>
      <w:r>
        <w:rPr>
          <w:rFonts w:hint="eastAsia" w:ascii="宋体" w:hAnsi="宋体" w:eastAsia="宋体" w:cs="宋体"/>
          <w:sz w:val="30"/>
          <w:szCs w:val="30"/>
        </w:rPr>
        <w:instrText xml:space="preserve"> HYPERLINK \l _Toc3467 </w:instrText>
      </w:r>
      <w:r>
        <w:rPr>
          <w:rFonts w:hint="eastAsia" w:ascii="宋体" w:hAnsi="宋体" w:eastAsia="宋体" w:cs="宋体"/>
          <w:sz w:val="30"/>
          <w:szCs w:val="30"/>
        </w:rPr>
        <w:fldChar w:fldCharType="separate"/>
      </w:r>
      <w:r>
        <w:rPr>
          <w:rFonts w:hint="eastAsia" w:ascii="宋体" w:hAnsi="宋体" w:eastAsia="宋体" w:cs="宋体"/>
          <w:bCs/>
          <w:sz w:val="30"/>
          <w:szCs w:val="30"/>
        </w:rPr>
        <w:t>五、培养目标与培养规格</w:t>
      </w:r>
      <w:r>
        <w:rPr>
          <w:rFonts w:hint="eastAsia" w:ascii="宋体" w:hAnsi="宋体" w:eastAsia="宋体" w:cs="宋体"/>
          <w:sz w:val="30"/>
          <w:szCs w:val="30"/>
        </w:rPr>
        <w:tab/>
      </w:r>
      <w:r>
        <w:rPr>
          <w:rFonts w:hint="eastAsia" w:ascii="宋体" w:hAnsi="宋体" w:eastAsia="宋体" w:cs="宋体"/>
          <w:sz w:val="30"/>
          <w:szCs w:val="30"/>
        </w:rPr>
        <w:fldChar w:fldCharType="begin"/>
      </w:r>
      <w:r>
        <w:rPr>
          <w:rFonts w:hint="eastAsia" w:ascii="宋体" w:hAnsi="宋体" w:eastAsia="宋体" w:cs="宋体"/>
          <w:sz w:val="30"/>
          <w:szCs w:val="30"/>
        </w:rPr>
        <w:instrText xml:space="preserve"> PAGEREF _Toc3467 \h </w:instrText>
      </w:r>
      <w:r>
        <w:rPr>
          <w:rFonts w:hint="eastAsia" w:ascii="宋体" w:hAnsi="宋体" w:eastAsia="宋体" w:cs="宋体"/>
          <w:sz w:val="30"/>
          <w:szCs w:val="30"/>
        </w:rPr>
        <w:fldChar w:fldCharType="separate"/>
      </w:r>
      <w:r>
        <w:rPr>
          <w:rFonts w:hint="eastAsia" w:ascii="宋体" w:hAnsi="宋体" w:eastAsia="宋体" w:cs="宋体"/>
          <w:sz w:val="30"/>
          <w:szCs w:val="30"/>
        </w:rPr>
        <w:t>1</w:t>
      </w:r>
      <w:r>
        <w:rPr>
          <w:rFonts w:hint="eastAsia" w:ascii="宋体" w:hAnsi="宋体" w:eastAsia="宋体" w:cs="宋体"/>
          <w:sz w:val="30"/>
          <w:szCs w:val="30"/>
        </w:rPr>
        <w:fldChar w:fldCharType="end"/>
      </w:r>
      <w:r>
        <w:rPr>
          <w:rFonts w:hint="eastAsia" w:ascii="宋体" w:hAnsi="宋体" w:eastAsia="宋体" w:cs="宋体"/>
          <w:sz w:val="30"/>
          <w:szCs w:val="30"/>
        </w:rPr>
        <w:fldChar w:fldCharType="end"/>
      </w:r>
    </w:p>
    <w:p>
      <w:pPr>
        <w:pStyle w:val="9"/>
        <w:keepNext w:val="0"/>
        <w:keepLines w:val="0"/>
        <w:pageBreakBefore w:val="0"/>
        <w:widowControl w:val="0"/>
        <w:tabs>
          <w:tab w:val="right" w:leader="dot" w:pos="9638"/>
        </w:tabs>
        <w:kinsoku/>
        <w:wordWrap/>
        <w:overflowPunct/>
        <w:topLinePunct w:val="0"/>
        <w:autoSpaceDE/>
        <w:autoSpaceDN/>
        <w:bidi w:val="0"/>
        <w:adjustRightInd/>
        <w:snapToGrid/>
        <w:spacing w:line="360" w:lineRule="auto"/>
        <w:textAlignment w:val="auto"/>
        <w:rPr>
          <w:rFonts w:hint="eastAsia" w:ascii="宋体" w:hAnsi="宋体" w:eastAsia="宋体" w:cs="宋体"/>
          <w:sz w:val="30"/>
          <w:szCs w:val="30"/>
        </w:rPr>
      </w:pPr>
      <w:r>
        <w:rPr>
          <w:rFonts w:hint="eastAsia" w:ascii="宋体" w:hAnsi="宋体" w:eastAsia="宋体" w:cs="宋体"/>
          <w:sz w:val="30"/>
          <w:szCs w:val="30"/>
        </w:rPr>
        <w:fldChar w:fldCharType="begin"/>
      </w:r>
      <w:r>
        <w:rPr>
          <w:rFonts w:hint="eastAsia" w:ascii="宋体" w:hAnsi="宋体" w:eastAsia="宋体" w:cs="宋体"/>
          <w:sz w:val="30"/>
          <w:szCs w:val="30"/>
        </w:rPr>
        <w:instrText xml:space="preserve"> HYPERLINK \l _Toc13329 </w:instrText>
      </w:r>
      <w:r>
        <w:rPr>
          <w:rFonts w:hint="eastAsia" w:ascii="宋体" w:hAnsi="宋体" w:eastAsia="宋体" w:cs="宋体"/>
          <w:sz w:val="30"/>
          <w:szCs w:val="30"/>
        </w:rPr>
        <w:fldChar w:fldCharType="separate"/>
      </w:r>
      <w:r>
        <w:rPr>
          <w:rFonts w:hint="eastAsia" w:ascii="宋体" w:hAnsi="宋体" w:eastAsia="宋体" w:cs="宋体"/>
          <w:bCs/>
          <w:sz w:val="30"/>
          <w:szCs w:val="30"/>
        </w:rPr>
        <w:t>六、职业能力分析</w:t>
      </w:r>
      <w:r>
        <w:rPr>
          <w:rFonts w:hint="eastAsia" w:ascii="宋体" w:hAnsi="宋体" w:eastAsia="宋体" w:cs="宋体"/>
          <w:sz w:val="30"/>
          <w:szCs w:val="30"/>
        </w:rPr>
        <w:tab/>
      </w:r>
      <w:r>
        <w:rPr>
          <w:rFonts w:hint="eastAsia" w:ascii="宋体" w:hAnsi="宋体" w:eastAsia="宋体" w:cs="宋体"/>
          <w:sz w:val="30"/>
          <w:szCs w:val="30"/>
        </w:rPr>
        <w:fldChar w:fldCharType="begin"/>
      </w:r>
      <w:r>
        <w:rPr>
          <w:rFonts w:hint="eastAsia" w:ascii="宋体" w:hAnsi="宋体" w:eastAsia="宋体" w:cs="宋体"/>
          <w:sz w:val="30"/>
          <w:szCs w:val="30"/>
        </w:rPr>
        <w:instrText xml:space="preserve"> PAGEREF _Toc13329 \h </w:instrText>
      </w:r>
      <w:r>
        <w:rPr>
          <w:rFonts w:hint="eastAsia" w:ascii="宋体" w:hAnsi="宋体" w:eastAsia="宋体" w:cs="宋体"/>
          <w:sz w:val="30"/>
          <w:szCs w:val="30"/>
        </w:rPr>
        <w:fldChar w:fldCharType="separate"/>
      </w:r>
      <w:r>
        <w:rPr>
          <w:rFonts w:hint="eastAsia" w:ascii="宋体" w:hAnsi="宋体" w:eastAsia="宋体" w:cs="宋体"/>
          <w:sz w:val="30"/>
          <w:szCs w:val="30"/>
        </w:rPr>
        <w:t>3</w:t>
      </w:r>
      <w:r>
        <w:rPr>
          <w:rFonts w:hint="eastAsia" w:ascii="宋体" w:hAnsi="宋体" w:eastAsia="宋体" w:cs="宋体"/>
          <w:sz w:val="30"/>
          <w:szCs w:val="30"/>
        </w:rPr>
        <w:fldChar w:fldCharType="end"/>
      </w:r>
      <w:r>
        <w:rPr>
          <w:rFonts w:hint="eastAsia" w:ascii="宋体" w:hAnsi="宋体" w:eastAsia="宋体" w:cs="宋体"/>
          <w:sz w:val="30"/>
          <w:szCs w:val="30"/>
        </w:rPr>
        <w:fldChar w:fldCharType="end"/>
      </w:r>
    </w:p>
    <w:p>
      <w:pPr>
        <w:pStyle w:val="9"/>
        <w:keepNext w:val="0"/>
        <w:keepLines w:val="0"/>
        <w:pageBreakBefore w:val="0"/>
        <w:widowControl w:val="0"/>
        <w:tabs>
          <w:tab w:val="right" w:leader="dot" w:pos="9638"/>
        </w:tabs>
        <w:kinsoku/>
        <w:wordWrap/>
        <w:overflowPunct/>
        <w:topLinePunct w:val="0"/>
        <w:autoSpaceDE/>
        <w:autoSpaceDN/>
        <w:bidi w:val="0"/>
        <w:adjustRightInd/>
        <w:snapToGrid/>
        <w:spacing w:line="360" w:lineRule="auto"/>
        <w:textAlignment w:val="auto"/>
        <w:rPr>
          <w:rFonts w:hint="eastAsia" w:ascii="宋体" w:hAnsi="宋体" w:eastAsia="宋体" w:cs="宋体"/>
          <w:sz w:val="30"/>
          <w:szCs w:val="30"/>
        </w:rPr>
      </w:pPr>
      <w:r>
        <w:rPr>
          <w:rFonts w:hint="eastAsia" w:ascii="宋体" w:hAnsi="宋体" w:eastAsia="宋体" w:cs="宋体"/>
          <w:sz w:val="30"/>
          <w:szCs w:val="30"/>
        </w:rPr>
        <w:fldChar w:fldCharType="begin"/>
      </w:r>
      <w:r>
        <w:rPr>
          <w:rFonts w:hint="eastAsia" w:ascii="宋体" w:hAnsi="宋体" w:eastAsia="宋体" w:cs="宋体"/>
          <w:sz w:val="30"/>
          <w:szCs w:val="30"/>
        </w:rPr>
        <w:instrText xml:space="preserve"> HYPERLINK \l _Toc6704 </w:instrText>
      </w:r>
      <w:r>
        <w:rPr>
          <w:rFonts w:hint="eastAsia" w:ascii="宋体" w:hAnsi="宋体" w:eastAsia="宋体" w:cs="宋体"/>
          <w:sz w:val="30"/>
          <w:szCs w:val="30"/>
        </w:rPr>
        <w:fldChar w:fldCharType="separate"/>
      </w:r>
      <w:r>
        <w:rPr>
          <w:rFonts w:hint="eastAsia" w:ascii="宋体" w:hAnsi="宋体" w:eastAsia="宋体" w:cs="宋体"/>
          <w:bCs/>
          <w:sz w:val="30"/>
          <w:szCs w:val="30"/>
        </w:rPr>
        <w:t>七、课程体系设计思路</w:t>
      </w:r>
      <w:r>
        <w:rPr>
          <w:rFonts w:hint="eastAsia" w:ascii="宋体" w:hAnsi="宋体" w:eastAsia="宋体" w:cs="宋体"/>
          <w:sz w:val="30"/>
          <w:szCs w:val="30"/>
        </w:rPr>
        <w:tab/>
      </w:r>
      <w:r>
        <w:rPr>
          <w:rFonts w:hint="eastAsia" w:ascii="宋体" w:hAnsi="宋体" w:eastAsia="宋体" w:cs="宋体"/>
          <w:sz w:val="30"/>
          <w:szCs w:val="30"/>
        </w:rPr>
        <w:fldChar w:fldCharType="begin"/>
      </w:r>
      <w:r>
        <w:rPr>
          <w:rFonts w:hint="eastAsia" w:ascii="宋体" w:hAnsi="宋体" w:eastAsia="宋体" w:cs="宋体"/>
          <w:sz w:val="30"/>
          <w:szCs w:val="30"/>
        </w:rPr>
        <w:instrText xml:space="preserve"> PAGEREF _Toc6704 \h </w:instrText>
      </w:r>
      <w:r>
        <w:rPr>
          <w:rFonts w:hint="eastAsia" w:ascii="宋体" w:hAnsi="宋体" w:eastAsia="宋体" w:cs="宋体"/>
          <w:sz w:val="30"/>
          <w:szCs w:val="30"/>
        </w:rPr>
        <w:fldChar w:fldCharType="separate"/>
      </w:r>
      <w:r>
        <w:rPr>
          <w:rFonts w:hint="eastAsia" w:ascii="宋体" w:hAnsi="宋体" w:eastAsia="宋体" w:cs="宋体"/>
          <w:sz w:val="30"/>
          <w:szCs w:val="30"/>
        </w:rPr>
        <w:t>4</w:t>
      </w:r>
      <w:r>
        <w:rPr>
          <w:rFonts w:hint="eastAsia" w:ascii="宋体" w:hAnsi="宋体" w:eastAsia="宋体" w:cs="宋体"/>
          <w:sz w:val="30"/>
          <w:szCs w:val="30"/>
        </w:rPr>
        <w:fldChar w:fldCharType="end"/>
      </w:r>
      <w:r>
        <w:rPr>
          <w:rFonts w:hint="eastAsia" w:ascii="宋体" w:hAnsi="宋体" w:eastAsia="宋体" w:cs="宋体"/>
          <w:sz w:val="30"/>
          <w:szCs w:val="30"/>
        </w:rPr>
        <w:fldChar w:fldCharType="end"/>
      </w:r>
    </w:p>
    <w:p>
      <w:pPr>
        <w:pStyle w:val="9"/>
        <w:keepNext w:val="0"/>
        <w:keepLines w:val="0"/>
        <w:pageBreakBefore w:val="0"/>
        <w:widowControl w:val="0"/>
        <w:tabs>
          <w:tab w:val="right" w:leader="dot" w:pos="9638"/>
        </w:tabs>
        <w:kinsoku/>
        <w:wordWrap/>
        <w:overflowPunct/>
        <w:topLinePunct w:val="0"/>
        <w:autoSpaceDE/>
        <w:autoSpaceDN/>
        <w:bidi w:val="0"/>
        <w:adjustRightInd/>
        <w:snapToGrid/>
        <w:spacing w:line="360" w:lineRule="auto"/>
        <w:textAlignment w:val="auto"/>
        <w:rPr>
          <w:rFonts w:hint="eastAsia" w:ascii="宋体" w:hAnsi="宋体" w:eastAsia="宋体" w:cs="宋体"/>
          <w:sz w:val="30"/>
          <w:szCs w:val="30"/>
        </w:rPr>
      </w:pPr>
      <w:r>
        <w:rPr>
          <w:rFonts w:hint="eastAsia" w:ascii="宋体" w:hAnsi="宋体" w:eastAsia="宋体" w:cs="宋体"/>
          <w:sz w:val="30"/>
          <w:szCs w:val="30"/>
        </w:rPr>
        <w:fldChar w:fldCharType="begin"/>
      </w:r>
      <w:r>
        <w:rPr>
          <w:rFonts w:hint="eastAsia" w:ascii="宋体" w:hAnsi="宋体" w:eastAsia="宋体" w:cs="宋体"/>
          <w:sz w:val="30"/>
          <w:szCs w:val="30"/>
        </w:rPr>
        <w:instrText xml:space="preserve"> HYPERLINK \l _Toc20270 </w:instrText>
      </w:r>
      <w:r>
        <w:rPr>
          <w:rFonts w:hint="eastAsia" w:ascii="宋体" w:hAnsi="宋体" w:eastAsia="宋体" w:cs="宋体"/>
          <w:sz w:val="30"/>
          <w:szCs w:val="30"/>
        </w:rPr>
        <w:fldChar w:fldCharType="separate"/>
      </w:r>
      <w:r>
        <w:rPr>
          <w:rFonts w:hint="eastAsia" w:ascii="宋体" w:hAnsi="宋体" w:eastAsia="宋体" w:cs="宋体"/>
          <w:bCs/>
          <w:sz w:val="30"/>
          <w:szCs w:val="30"/>
        </w:rPr>
        <w:t>八、课程设置与学时安排</w:t>
      </w:r>
      <w:r>
        <w:rPr>
          <w:rFonts w:hint="eastAsia" w:ascii="宋体" w:hAnsi="宋体" w:eastAsia="宋体" w:cs="宋体"/>
          <w:sz w:val="30"/>
          <w:szCs w:val="30"/>
        </w:rPr>
        <w:tab/>
      </w:r>
      <w:r>
        <w:rPr>
          <w:rFonts w:hint="eastAsia" w:ascii="宋体" w:hAnsi="宋体" w:eastAsia="宋体" w:cs="宋体"/>
          <w:sz w:val="30"/>
          <w:szCs w:val="30"/>
        </w:rPr>
        <w:fldChar w:fldCharType="begin"/>
      </w:r>
      <w:r>
        <w:rPr>
          <w:rFonts w:hint="eastAsia" w:ascii="宋体" w:hAnsi="宋体" w:eastAsia="宋体" w:cs="宋体"/>
          <w:sz w:val="30"/>
          <w:szCs w:val="30"/>
        </w:rPr>
        <w:instrText xml:space="preserve"> PAGEREF _Toc20270 \h </w:instrText>
      </w:r>
      <w:r>
        <w:rPr>
          <w:rFonts w:hint="eastAsia" w:ascii="宋体" w:hAnsi="宋体" w:eastAsia="宋体" w:cs="宋体"/>
          <w:sz w:val="30"/>
          <w:szCs w:val="30"/>
        </w:rPr>
        <w:fldChar w:fldCharType="separate"/>
      </w:r>
      <w:r>
        <w:rPr>
          <w:rFonts w:hint="eastAsia" w:ascii="宋体" w:hAnsi="宋体" w:eastAsia="宋体" w:cs="宋体"/>
          <w:sz w:val="30"/>
          <w:szCs w:val="30"/>
        </w:rPr>
        <w:t>8</w:t>
      </w:r>
      <w:r>
        <w:rPr>
          <w:rFonts w:hint="eastAsia" w:ascii="宋体" w:hAnsi="宋体" w:eastAsia="宋体" w:cs="宋体"/>
          <w:sz w:val="30"/>
          <w:szCs w:val="30"/>
        </w:rPr>
        <w:fldChar w:fldCharType="end"/>
      </w:r>
      <w:r>
        <w:rPr>
          <w:rFonts w:hint="eastAsia" w:ascii="宋体" w:hAnsi="宋体" w:eastAsia="宋体" w:cs="宋体"/>
          <w:sz w:val="30"/>
          <w:szCs w:val="30"/>
        </w:rPr>
        <w:fldChar w:fldCharType="end"/>
      </w:r>
    </w:p>
    <w:p>
      <w:pPr>
        <w:pStyle w:val="9"/>
        <w:keepNext w:val="0"/>
        <w:keepLines w:val="0"/>
        <w:pageBreakBefore w:val="0"/>
        <w:widowControl w:val="0"/>
        <w:tabs>
          <w:tab w:val="right" w:leader="dot" w:pos="9638"/>
        </w:tabs>
        <w:kinsoku/>
        <w:wordWrap/>
        <w:overflowPunct/>
        <w:topLinePunct w:val="0"/>
        <w:autoSpaceDE/>
        <w:autoSpaceDN/>
        <w:bidi w:val="0"/>
        <w:adjustRightInd/>
        <w:snapToGrid/>
        <w:spacing w:line="360" w:lineRule="auto"/>
        <w:textAlignment w:val="auto"/>
        <w:rPr>
          <w:rFonts w:hint="eastAsia" w:ascii="宋体" w:hAnsi="宋体" w:eastAsia="宋体" w:cs="宋体"/>
          <w:sz w:val="30"/>
          <w:szCs w:val="30"/>
        </w:rPr>
      </w:pPr>
      <w:r>
        <w:rPr>
          <w:rFonts w:hint="eastAsia" w:ascii="宋体" w:hAnsi="宋体" w:eastAsia="宋体" w:cs="宋体"/>
          <w:sz w:val="30"/>
          <w:szCs w:val="30"/>
        </w:rPr>
        <w:fldChar w:fldCharType="begin"/>
      </w:r>
      <w:r>
        <w:rPr>
          <w:rFonts w:hint="eastAsia" w:ascii="宋体" w:hAnsi="宋体" w:eastAsia="宋体" w:cs="宋体"/>
          <w:sz w:val="30"/>
          <w:szCs w:val="30"/>
        </w:rPr>
        <w:instrText xml:space="preserve"> HYPERLINK \l _Toc23769 </w:instrText>
      </w:r>
      <w:r>
        <w:rPr>
          <w:rFonts w:hint="eastAsia" w:ascii="宋体" w:hAnsi="宋体" w:eastAsia="宋体" w:cs="宋体"/>
          <w:sz w:val="30"/>
          <w:szCs w:val="30"/>
        </w:rPr>
        <w:fldChar w:fldCharType="separate"/>
      </w:r>
      <w:r>
        <w:rPr>
          <w:rFonts w:hint="eastAsia" w:ascii="宋体" w:hAnsi="宋体" w:eastAsia="宋体" w:cs="宋体"/>
          <w:bCs/>
          <w:sz w:val="30"/>
          <w:szCs w:val="30"/>
        </w:rPr>
        <w:t>九、教学进程表</w:t>
      </w:r>
      <w:r>
        <w:rPr>
          <w:rFonts w:hint="eastAsia" w:ascii="宋体" w:hAnsi="宋体" w:eastAsia="宋体" w:cs="宋体"/>
          <w:sz w:val="30"/>
          <w:szCs w:val="30"/>
        </w:rPr>
        <w:tab/>
      </w:r>
      <w:r>
        <w:rPr>
          <w:rFonts w:hint="eastAsia" w:ascii="宋体" w:hAnsi="宋体" w:eastAsia="宋体" w:cs="宋体"/>
          <w:sz w:val="30"/>
          <w:szCs w:val="30"/>
        </w:rPr>
        <w:fldChar w:fldCharType="begin"/>
      </w:r>
      <w:r>
        <w:rPr>
          <w:rFonts w:hint="eastAsia" w:ascii="宋体" w:hAnsi="宋体" w:eastAsia="宋体" w:cs="宋体"/>
          <w:sz w:val="30"/>
          <w:szCs w:val="30"/>
        </w:rPr>
        <w:instrText xml:space="preserve"> PAGEREF _Toc23769 \h </w:instrText>
      </w:r>
      <w:r>
        <w:rPr>
          <w:rFonts w:hint="eastAsia" w:ascii="宋体" w:hAnsi="宋体" w:eastAsia="宋体" w:cs="宋体"/>
          <w:sz w:val="30"/>
          <w:szCs w:val="30"/>
        </w:rPr>
        <w:fldChar w:fldCharType="separate"/>
      </w:r>
      <w:r>
        <w:rPr>
          <w:rFonts w:hint="eastAsia" w:ascii="宋体" w:hAnsi="宋体" w:eastAsia="宋体" w:cs="宋体"/>
          <w:sz w:val="30"/>
          <w:szCs w:val="30"/>
        </w:rPr>
        <w:t>14</w:t>
      </w:r>
      <w:r>
        <w:rPr>
          <w:rFonts w:hint="eastAsia" w:ascii="宋体" w:hAnsi="宋体" w:eastAsia="宋体" w:cs="宋体"/>
          <w:sz w:val="30"/>
          <w:szCs w:val="30"/>
        </w:rPr>
        <w:fldChar w:fldCharType="end"/>
      </w:r>
      <w:r>
        <w:rPr>
          <w:rFonts w:hint="eastAsia" w:ascii="宋体" w:hAnsi="宋体" w:eastAsia="宋体" w:cs="宋体"/>
          <w:sz w:val="30"/>
          <w:szCs w:val="30"/>
        </w:rPr>
        <w:fldChar w:fldCharType="end"/>
      </w:r>
    </w:p>
    <w:p>
      <w:pPr>
        <w:pStyle w:val="9"/>
        <w:keepNext w:val="0"/>
        <w:keepLines w:val="0"/>
        <w:pageBreakBefore w:val="0"/>
        <w:widowControl w:val="0"/>
        <w:tabs>
          <w:tab w:val="right" w:leader="dot" w:pos="9638"/>
        </w:tabs>
        <w:kinsoku/>
        <w:wordWrap/>
        <w:overflowPunct/>
        <w:topLinePunct w:val="0"/>
        <w:autoSpaceDE/>
        <w:autoSpaceDN/>
        <w:bidi w:val="0"/>
        <w:adjustRightInd/>
        <w:snapToGrid/>
        <w:spacing w:line="360" w:lineRule="auto"/>
        <w:textAlignment w:val="auto"/>
        <w:rPr>
          <w:rFonts w:hint="eastAsia" w:ascii="宋体" w:hAnsi="宋体" w:eastAsia="宋体" w:cs="宋体"/>
          <w:sz w:val="30"/>
          <w:szCs w:val="30"/>
        </w:rPr>
      </w:pPr>
      <w:r>
        <w:rPr>
          <w:rFonts w:hint="eastAsia" w:ascii="宋体" w:hAnsi="宋体" w:eastAsia="宋体" w:cs="宋体"/>
          <w:sz w:val="30"/>
          <w:szCs w:val="30"/>
        </w:rPr>
        <w:fldChar w:fldCharType="begin"/>
      </w:r>
      <w:r>
        <w:rPr>
          <w:rFonts w:hint="eastAsia" w:ascii="宋体" w:hAnsi="宋体" w:eastAsia="宋体" w:cs="宋体"/>
          <w:sz w:val="30"/>
          <w:szCs w:val="30"/>
        </w:rPr>
        <w:instrText xml:space="preserve"> HYPERLINK \l _Toc17880 </w:instrText>
      </w:r>
      <w:r>
        <w:rPr>
          <w:rFonts w:hint="eastAsia" w:ascii="宋体" w:hAnsi="宋体" w:eastAsia="宋体" w:cs="宋体"/>
          <w:sz w:val="30"/>
          <w:szCs w:val="30"/>
        </w:rPr>
        <w:fldChar w:fldCharType="separate"/>
      </w:r>
      <w:r>
        <w:rPr>
          <w:rFonts w:hint="eastAsia" w:ascii="宋体" w:hAnsi="宋体" w:eastAsia="宋体" w:cs="宋体"/>
          <w:bCs/>
          <w:sz w:val="30"/>
          <w:szCs w:val="30"/>
        </w:rPr>
        <w:t>十、核心课程</w:t>
      </w:r>
      <w:r>
        <w:rPr>
          <w:rFonts w:hint="eastAsia" w:ascii="宋体" w:hAnsi="宋体" w:eastAsia="宋体" w:cs="宋体"/>
          <w:sz w:val="30"/>
          <w:szCs w:val="30"/>
        </w:rPr>
        <w:tab/>
      </w:r>
      <w:r>
        <w:rPr>
          <w:rFonts w:hint="eastAsia" w:ascii="宋体" w:hAnsi="宋体" w:eastAsia="宋体" w:cs="宋体"/>
          <w:sz w:val="30"/>
          <w:szCs w:val="30"/>
        </w:rPr>
        <w:fldChar w:fldCharType="begin"/>
      </w:r>
      <w:r>
        <w:rPr>
          <w:rFonts w:hint="eastAsia" w:ascii="宋体" w:hAnsi="宋体" w:eastAsia="宋体" w:cs="宋体"/>
          <w:sz w:val="30"/>
          <w:szCs w:val="30"/>
        </w:rPr>
        <w:instrText xml:space="preserve"> PAGEREF _Toc17880 \h </w:instrText>
      </w:r>
      <w:r>
        <w:rPr>
          <w:rFonts w:hint="eastAsia" w:ascii="宋体" w:hAnsi="宋体" w:eastAsia="宋体" w:cs="宋体"/>
          <w:sz w:val="30"/>
          <w:szCs w:val="30"/>
        </w:rPr>
        <w:fldChar w:fldCharType="separate"/>
      </w:r>
      <w:r>
        <w:rPr>
          <w:rFonts w:hint="eastAsia" w:ascii="宋体" w:hAnsi="宋体" w:eastAsia="宋体" w:cs="宋体"/>
          <w:sz w:val="30"/>
          <w:szCs w:val="30"/>
        </w:rPr>
        <w:t>15</w:t>
      </w:r>
      <w:r>
        <w:rPr>
          <w:rFonts w:hint="eastAsia" w:ascii="宋体" w:hAnsi="宋体" w:eastAsia="宋体" w:cs="宋体"/>
          <w:sz w:val="30"/>
          <w:szCs w:val="30"/>
        </w:rPr>
        <w:fldChar w:fldCharType="end"/>
      </w:r>
      <w:r>
        <w:rPr>
          <w:rFonts w:hint="eastAsia" w:ascii="宋体" w:hAnsi="宋体" w:eastAsia="宋体" w:cs="宋体"/>
          <w:sz w:val="30"/>
          <w:szCs w:val="30"/>
        </w:rPr>
        <w:fldChar w:fldCharType="end"/>
      </w:r>
    </w:p>
    <w:p>
      <w:pPr>
        <w:pStyle w:val="9"/>
        <w:keepNext w:val="0"/>
        <w:keepLines w:val="0"/>
        <w:pageBreakBefore w:val="0"/>
        <w:widowControl w:val="0"/>
        <w:tabs>
          <w:tab w:val="right" w:leader="dot" w:pos="9638"/>
        </w:tabs>
        <w:kinsoku/>
        <w:wordWrap/>
        <w:overflowPunct/>
        <w:topLinePunct w:val="0"/>
        <w:autoSpaceDE/>
        <w:autoSpaceDN/>
        <w:bidi w:val="0"/>
        <w:adjustRightInd/>
        <w:snapToGrid/>
        <w:spacing w:line="360" w:lineRule="auto"/>
        <w:textAlignment w:val="auto"/>
        <w:rPr>
          <w:rFonts w:hint="eastAsia" w:ascii="宋体" w:hAnsi="宋体" w:eastAsia="宋体" w:cs="宋体"/>
          <w:sz w:val="30"/>
          <w:szCs w:val="30"/>
        </w:rPr>
      </w:pPr>
      <w:r>
        <w:rPr>
          <w:rFonts w:hint="eastAsia" w:ascii="宋体" w:hAnsi="宋体" w:eastAsia="宋体" w:cs="宋体"/>
          <w:sz w:val="30"/>
          <w:szCs w:val="30"/>
        </w:rPr>
        <w:fldChar w:fldCharType="begin"/>
      </w:r>
      <w:r>
        <w:rPr>
          <w:rFonts w:hint="eastAsia" w:ascii="宋体" w:hAnsi="宋体" w:eastAsia="宋体" w:cs="宋体"/>
          <w:sz w:val="30"/>
          <w:szCs w:val="30"/>
        </w:rPr>
        <w:instrText xml:space="preserve"> HYPERLINK \l _Toc19722 </w:instrText>
      </w:r>
      <w:r>
        <w:rPr>
          <w:rFonts w:hint="eastAsia" w:ascii="宋体" w:hAnsi="宋体" w:eastAsia="宋体" w:cs="宋体"/>
          <w:sz w:val="30"/>
          <w:szCs w:val="30"/>
        </w:rPr>
        <w:fldChar w:fldCharType="separate"/>
      </w:r>
      <w:r>
        <w:rPr>
          <w:rFonts w:hint="eastAsia" w:ascii="宋体" w:hAnsi="宋体" w:eastAsia="宋体" w:cs="宋体"/>
          <w:bCs/>
          <w:sz w:val="30"/>
          <w:szCs w:val="30"/>
        </w:rPr>
        <w:t>十一、实施保障</w:t>
      </w:r>
      <w:r>
        <w:rPr>
          <w:rFonts w:hint="eastAsia" w:ascii="宋体" w:hAnsi="宋体" w:eastAsia="宋体" w:cs="宋体"/>
          <w:sz w:val="30"/>
          <w:szCs w:val="30"/>
        </w:rPr>
        <w:tab/>
      </w:r>
      <w:r>
        <w:rPr>
          <w:rFonts w:hint="eastAsia" w:ascii="宋体" w:hAnsi="宋体" w:eastAsia="宋体" w:cs="宋体"/>
          <w:sz w:val="30"/>
          <w:szCs w:val="30"/>
        </w:rPr>
        <w:fldChar w:fldCharType="begin"/>
      </w:r>
      <w:r>
        <w:rPr>
          <w:rFonts w:hint="eastAsia" w:ascii="宋体" w:hAnsi="宋体" w:eastAsia="宋体" w:cs="宋体"/>
          <w:sz w:val="30"/>
          <w:szCs w:val="30"/>
        </w:rPr>
        <w:instrText xml:space="preserve"> PAGEREF _Toc19722 \h </w:instrText>
      </w:r>
      <w:r>
        <w:rPr>
          <w:rFonts w:hint="eastAsia" w:ascii="宋体" w:hAnsi="宋体" w:eastAsia="宋体" w:cs="宋体"/>
          <w:sz w:val="30"/>
          <w:szCs w:val="30"/>
        </w:rPr>
        <w:fldChar w:fldCharType="separate"/>
      </w:r>
      <w:r>
        <w:rPr>
          <w:rFonts w:hint="eastAsia" w:ascii="宋体" w:hAnsi="宋体" w:eastAsia="宋体" w:cs="宋体"/>
          <w:sz w:val="30"/>
          <w:szCs w:val="30"/>
        </w:rPr>
        <w:t>33</w:t>
      </w:r>
      <w:r>
        <w:rPr>
          <w:rFonts w:hint="eastAsia" w:ascii="宋体" w:hAnsi="宋体" w:eastAsia="宋体" w:cs="宋体"/>
          <w:sz w:val="30"/>
          <w:szCs w:val="30"/>
        </w:rPr>
        <w:fldChar w:fldCharType="end"/>
      </w:r>
      <w:r>
        <w:rPr>
          <w:rFonts w:hint="eastAsia" w:ascii="宋体" w:hAnsi="宋体" w:eastAsia="宋体" w:cs="宋体"/>
          <w:sz w:val="30"/>
          <w:szCs w:val="30"/>
        </w:rPr>
        <w:fldChar w:fldCharType="end"/>
      </w:r>
    </w:p>
    <w:p>
      <w:pPr>
        <w:pStyle w:val="9"/>
        <w:keepNext w:val="0"/>
        <w:keepLines w:val="0"/>
        <w:pageBreakBefore w:val="0"/>
        <w:widowControl w:val="0"/>
        <w:tabs>
          <w:tab w:val="right" w:leader="dot" w:pos="9638"/>
        </w:tabs>
        <w:kinsoku/>
        <w:wordWrap/>
        <w:overflowPunct/>
        <w:topLinePunct w:val="0"/>
        <w:autoSpaceDE/>
        <w:autoSpaceDN/>
        <w:bidi w:val="0"/>
        <w:adjustRightInd/>
        <w:snapToGrid/>
        <w:spacing w:line="360" w:lineRule="auto"/>
        <w:textAlignment w:val="auto"/>
        <w:rPr>
          <w:rFonts w:hint="eastAsia" w:ascii="宋体" w:hAnsi="宋体" w:eastAsia="宋体" w:cs="宋体"/>
          <w:sz w:val="30"/>
          <w:szCs w:val="30"/>
        </w:rPr>
      </w:pPr>
      <w:r>
        <w:rPr>
          <w:rFonts w:hint="eastAsia" w:ascii="宋体" w:hAnsi="宋体" w:eastAsia="宋体" w:cs="宋体"/>
          <w:sz w:val="30"/>
          <w:szCs w:val="30"/>
        </w:rPr>
        <w:fldChar w:fldCharType="begin"/>
      </w:r>
      <w:r>
        <w:rPr>
          <w:rFonts w:hint="eastAsia" w:ascii="宋体" w:hAnsi="宋体" w:eastAsia="宋体" w:cs="宋体"/>
          <w:sz w:val="30"/>
          <w:szCs w:val="30"/>
        </w:rPr>
        <w:instrText xml:space="preserve"> HYPERLINK \l _Toc18519 </w:instrText>
      </w:r>
      <w:r>
        <w:rPr>
          <w:rFonts w:hint="eastAsia" w:ascii="宋体" w:hAnsi="宋体" w:eastAsia="宋体" w:cs="宋体"/>
          <w:sz w:val="30"/>
          <w:szCs w:val="30"/>
        </w:rPr>
        <w:fldChar w:fldCharType="separate"/>
      </w:r>
      <w:r>
        <w:rPr>
          <w:rFonts w:hint="eastAsia" w:ascii="宋体" w:hAnsi="宋体" w:eastAsia="宋体" w:cs="宋体"/>
          <w:bCs/>
          <w:sz w:val="30"/>
          <w:szCs w:val="30"/>
        </w:rPr>
        <w:t>十二、毕业要求</w:t>
      </w:r>
      <w:r>
        <w:rPr>
          <w:rFonts w:hint="eastAsia" w:ascii="宋体" w:hAnsi="宋体" w:eastAsia="宋体" w:cs="宋体"/>
          <w:sz w:val="30"/>
          <w:szCs w:val="30"/>
        </w:rPr>
        <w:tab/>
      </w:r>
      <w:r>
        <w:rPr>
          <w:rFonts w:hint="eastAsia" w:ascii="宋体" w:hAnsi="宋体" w:eastAsia="宋体" w:cs="宋体"/>
          <w:sz w:val="30"/>
          <w:szCs w:val="30"/>
        </w:rPr>
        <w:fldChar w:fldCharType="begin"/>
      </w:r>
      <w:r>
        <w:rPr>
          <w:rFonts w:hint="eastAsia" w:ascii="宋体" w:hAnsi="宋体" w:eastAsia="宋体" w:cs="宋体"/>
          <w:sz w:val="30"/>
          <w:szCs w:val="30"/>
        </w:rPr>
        <w:instrText xml:space="preserve"> PAGEREF _Toc18519 \h </w:instrText>
      </w:r>
      <w:r>
        <w:rPr>
          <w:rFonts w:hint="eastAsia" w:ascii="宋体" w:hAnsi="宋体" w:eastAsia="宋体" w:cs="宋体"/>
          <w:sz w:val="30"/>
          <w:szCs w:val="30"/>
        </w:rPr>
        <w:fldChar w:fldCharType="separate"/>
      </w:r>
      <w:r>
        <w:rPr>
          <w:rFonts w:hint="eastAsia" w:ascii="宋体" w:hAnsi="宋体" w:eastAsia="宋体" w:cs="宋体"/>
          <w:sz w:val="30"/>
          <w:szCs w:val="30"/>
        </w:rPr>
        <w:t>38</w:t>
      </w:r>
      <w:r>
        <w:rPr>
          <w:rFonts w:hint="eastAsia" w:ascii="宋体" w:hAnsi="宋体" w:eastAsia="宋体" w:cs="宋体"/>
          <w:sz w:val="30"/>
          <w:szCs w:val="30"/>
        </w:rPr>
        <w:fldChar w:fldCharType="end"/>
      </w:r>
      <w:r>
        <w:rPr>
          <w:rFonts w:hint="eastAsia" w:ascii="宋体" w:hAnsi="宋体" w:eastAsia="宋体" w:cs="宋体"/>
          <w:sz w:val="30"/>
          <w:szCs w:val="30"/>
        </w:rPr>
        <w:fldChar w:fldCharType="end"/>
      </w:r>
    </w:p>
    <w:p>
      <w:pPr>
        <w:pStyle w:val="9"/>
        <w:keepNext w:val="0"/>
        <w:keepLines w:val="0"/>
        <w:pageBreakBefore w:val="0"/>
        <w:widowControl w:val="0"/>
        <w:tabs>
          <w:tab w:val="right" w:leader="dot" w:pos="9638"/>
        </w:tabs>
        <w:kinsoku/>
        <w:wordWrap/>
        <w:overflowPunct/>
        <w:topLinePunct w:val="0"/>
        <w:autoSpaceDE/>
        <w:autoSpaceDN/>
        <w:bidi w:val="0"/>
        <w:adjustRightInd/>
        <w:snapToGrid/>
        <w:spacing w:line="360" w:lineRule="auto"/>
        <w:textAlignment w:val="auto"/>
        <w:rPr>
          <w:rFonts w:hint="eastAsia" w:ascii="宋体" w:hAnsi="宋体" w:eastAsia="宋体" w:cs="宋体"/>
          <w:sz w:val="30"/>
          <w:szCs w:val="30"/>
        </w:rPr>
      </w:pPr>
      <w:r>
        <w:rPr>
          <w:rFonts w:hint="eastAsia" w:ascii="宋体" w:hAnsi="宋体" w:eastAsia="宋体" w:cs="宋体"/>
          <w:sz w:val="30"/>
          <w:szCs w:val="30"/>
        </w:rPr>
        <w:fldChar w:fldCharType="begin"/>
      </w:r>
      <w:r>
        <w:rPr>
          <w:rFonts w:hint="eastAsia" w:ascii="宋体" w:hAnsi="宋体" w:eastAsia="宋体" w:cs="宋体"/>
          <w:sz w:val="30"/>
          <w:szCs w:val="30"/>
        </w:rPr>
        <w:instrText xml:space="preserve"> HYPERLINK \l _Toc23926 </w:instrText>
      </w:r>
      <w:r>
        <w:rPr>
          <w:rFonts w:hint="eastAsia" w:ascii="宋体" w:hAnsi="宋体" w:eastAsia="宋体" w:cs="宋体"/>
          <w:sz w:val="30"/>
          <w:szCs w:val="30"/>
        </w:rPr>
        <w:fldChar w:fldCharType="separate"/>
      </w:r>
      <w:r>
        <w:rPr>
          <w:rFonts w:hint="eastAsia" w:ascii="宋体" w:hAnsi="宋体" w:eastAsia="宋体" w:cs="宋体"/>
          <w:bCs/>
          <w:sz w:val="30"/>
          <w:szCs w:val="30"/>
        </w:rPr>
        <w:t>十三、附表</w:t>
      </w:r>
      <w:r>
        <w:rPr>
          <w:rFonts w:hint="eastAsia" w:ascii="宋体" w:hAnsi="宋体" w:eastAsia="宋体" w:cs="宋体"/>
          <w:sz w:val="30"/>
          <w:szCs w:val="30"/>
        </w:rPr>
        <w:tab/>
      </w:r>
      <w:r>
        <w:rPr>
          <w:rFonts w:hint="eastAsia" w:ascii="宋体" w:hAnsi="宋体" w:eastAsia="宋体" w:cs="宋体"/>
          <w:sz w:val="30"/>
          <w:szCs w:val="30"/>
        </w:rPr>
        <w:fldChar w:fldCharType="begin"/>
      </w:r>
      <w:r>
        <w:rPr>
          <w:rFonts w:hint="eastAsia" w:ascii="宋体" w:hAnsi="宋体" w:eastAsia="宋体" w:cs="宋体"/>
          <w:sz w:val="30"/>
          <w:szCs w:val="30"/>
        </w:rPr>
        <w:instrText xml:space="preserve"> PAGEREF _Toc23926 \h </w:instrText>
      </w:r>
      <w:r>
        <w:rPr>
          <w:rFonts w:hint="eastAsia" w:ascii="宋体" w:hAnsi="宋体" w:eastAsia="宋体" w:cs="宋体"/>
          <w:sz w:val="30"/>
          <w:szCs w:val="30"/>
        </w:rPr>
        <w:fldChar w:fldCharType="separate"/>
      </w:r>
      <w:r>
        <w:rPr>
          <w:rFonts w:hint="eastAsia" w:ascii="宋体" w:hAnsi="宋体" w:eastAsia="宋体" w:cs="宋体"/>
          <w:sz w:val="30"/>
          <w:szCs w:val="30"/>
        </w:rPr>
        <w:t>38</w:t>
      </w:r>
      <w:r>
        <w:rPr>
          <w:rFonts w:hint="eastAsia" w:ascii="宋体" w:hAnsi="宋体" w:eastAsia="宋体" w:cs="宋体"/>
          <w:sz w:val="30"/>
          <w:szCs w:val="30"/>
        </w:rPr>
        <w:fldChar w:fldCharType="end"/>
      </w:r>
      <w:r>
        <w:rPr>
          <w:rFonts w:hint="eastAsia" w:ascii="宋体" w:hAnsi="宋体" w:eastAsia="宋体" w:cs="宋体"/>
          <w:sz w:val="30"/>
          <w:szCs w:val="30"/>
        </w:rPr>
        <w:fldChar w:fldCharType="end"/>
      </w:r>
    </w:p>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ascii="宋体" w:hAnsi="宋体" w:eastAsia="宋体" w:cs="宋体"/>
          <w:sz w:val="30"/>
          <w:szCs w:val="30"/>
        </w:rPr>
        <w:sectPr>
          <w:footerReference r:id="rId5" w:type="default"/>
          <w:pgSz w:w="11906" w:h="16838"/>
          <w:pgMar w:top="1134" w:right="1134" w:bottom="1134" w:left="1134" w:header="851" w:footer="992" w:gutter="0"/>
          <w:pgNumType w:fmt="decimal" w:start="1"/>
          <w:cols w:space="720" w:num="1"/>
          <w:docGrid w:linePitch="312" w:charSpace="0"/>
        </w:sectPr>
      </w:pPr>
      <w:r>
        <w:rPr>
          <w:rFonts w:hint="eastAsia" w:ascii="宋体" w:hAnsi="宋体" w:eastAsia="宋体" w:cs="宋体"/>
          <w:sz w:val="30"/>
          <w:szCs w:val="30"/>
        </w:rPr>
        <w:fldChar w:fldCharType="end"/>
      </w:r>
    </w:p>
    <w:p>
      <w:pPr>
        <w:spacing w:line="360" w:lineRule="auto"/>
        <w:ind w:firstLine="675" w:firstLineChars="224"/>
        <w:outlineLvl w:val="0"/>
        <w:rPr>
          <w:rFonts w:ascii="宋体" w:hAnsi="宋体" w:cs="宋体"/>
          <w:b/>
          <w:bCs/>
          <w:sz w:val="30"/>
          <w:szCs w:val="30"/>
          <w:highlight w:val="yellow"/>
        </w:rPr>
      </w:pPr>
      <w:bookmarkStart w:id="1" w:name="_Toc12716"/>
      <w:bookmarkStart w:id="2" w:name="_Toc23237"/>
      <w:r>
        <w:rPr>
          <w:rFonts w:hint="eastAsia" w:ascii="宋体" w:hAnsi="宋体" w:cs="宋体"/>
          <w:b/>
          <w:bCs/>
          <w:sz w:val="30"/>
          <w:szCs w:val="30"/>
        </w:rPr>
        <w:t>一、专业名称及代码</w:t>
      </w:r>
      <w:bookmarkEnd w:id="1"/>
      <w:bookmarkEnd w:id="2"/>
    </w:p>
    <w:p>
      <w:pPr>
        <w:spacing w:line="360" w:lineRule="auto"/>
        <w:ind w:firstLine="1015" w:firstLineChars="423"/>
        <w:rPr>
          <w:rFonts w:ascii="宋体" w:hAnsi="宋体" w:cs="宋体"/>
          <w:sz w:val="24"/>
        </w:rPr>
      </w:pPr>
      <w:r>
        <w:rPr>
          <w:rFonts w:hint="eastAsia" w:ascii="宋体" w:hAnsi="宋体" w:cs="宋体"/>
          <w:sz w:val="24"/>
        </w:rPr>
        <w:t>专业名称：</w:t>
      </w:r>
      <w:r>
        <w:rPr>
          <w:rFonts w:hint="eastAsia" w:ascii="宋体" w:hAnsi="宋体" w:cs="宋体"/>
          <w:b w:val="0"/>
          <w:bCs w:val="0"/>
          <w:sz w:val="24"/>
          <w:szCs w:val="24"/>
        </w:rPr>
        <w:t>新能源汽车技术专业</w:t>
      </w:r>
    </w:p>
    <w:p>
      <w:pPr>
        <w:spacing w:line="360" w:lineRule="auto"/>
        <w:ind w:firstLine="1015" w:firstLineChars="423"/>
        <w:jc w:val="left"/>
        <w:outlineLvl w:val="0"/>
        <w:rPr>
          <w:rFonts w:hint="default" w:ascii="宋体" w:hAnsi="宋体" w:eastAsia="宋体" w:cs="宋体"/>
          <w:sz w:val="24"/>
          <w:lang w:val="en-US" w:eastAsia="zh-CN"/>
        </w:rPr>
      </w:pPr>
      <w:bookmarkStart w:id="3" w:name="_Toc31757"/>
      <w:r>
        <w:rPr>
          <w:rFonts w:hint="eastAsia" w:ascii="宋体" w:hAnsi="宋体" w:cs="宋体"/>
          <w:sz w:val="24"/>
        </w:rPr>
        <w:t>专业代码：</w:t>
      </w:r>
      <w:r>
        <w:rPr>
          <w:rFonts w:hint="eastAsia" w:ascii="宋体" w:hAnsi="宋体" w:cs="宋体"/>
          <w:b w:val="0"/>
          <w:bCs w:val="0"/>
          <w:sz w:val="24"/>
          <w:szCs w:val="24"/>
          <w:lang w:val="en-US" w:eastAsia="zh-CN"/>
        </w:rPr>
        <w:t>460702</w:t>
      </w:r>
      <w:bookmarkEnd w:id="3"/>
    </w:p>
    <w:p>
      <w:pPr>
        <w:spacing w:line="360" w:lineRule="auto"/>
        <w:ind w:firstLine="675" w:firstLineChars="224"/>
        <w:outlineLvl w:val="0"/>
        <w:rPr>
          <w:rFonts w:ascii="宋体" w:hAnsi="宋体" w:cs="宋体"/>
          <w:b/>
          <w:bCs/>
          <w:sz w:val="30"/>
          <w:szCs w:val="30"/>
        </w:rPr>
      </w:pPr>
      <w:bookmarkStart w:id="4" w:name="_Toc26058"/>
      <w:bookmarkStart w:id="5" w:name="_Toc25651"/>
      <w:r>
        <w:rPr>
          <w:rFonts w:hint="eastAsia" w:ascii="宋体" w:hAnsi="宋体" w:cs="宋体"/>
          <w:b/>
          <w:bCs/>
          <w:sz w:val="30"/>
          <w:szCs w:val="30"/>
        </w:rPr>
        <w:t>二、入学要求</w:t>
      </w:r>
      <w:bookmarkEnd w:id="4"/>
      <w:bookmarkEnd w:id="5"/>
    </w:p>
    <w:p>
      <w:pPr>
        <w:spacing w:line="360" w:lineRule="auto"/>
        <w:ind w:firstLine="1015" w:firstLineChars="423"/>
        <w:rPr>
          <w:rFonts w:ascii="宋体" w:hAnsi="宋体" w:cs="宋体"/>
          <w:sz w:val="24"/>
        </w:rPr>
      </w:pPr>
      <w:r>
        <w:rPr>
          <w:rFonts w:hint="eastAsia" w:ascii="宋体" w:hAnsi="宋体" w:cs="宋体"/>
          <w:sz w:val="24"/>
        </w:rPr>
        <w:t>高中阶段教育毕业生或具有同等学力者</w:t>
      </w:r>
    </w:p>
    <w:p>
      <w:pPr>
        <w:spacing w:line="360" w:lineRule="auto"/>
        <w:ind w:firstLine="675" w:firstLineChars="224"/>
        <w:outlineLvl w:val="0"/>
        <w:rPr>
          <w:rFonts w:ascii="宋体" w:hAnsi="宋体" w:cs="宋体"/>
          <w:b/>
          <w:bCs/>
          <w:sz w:val="30"/>
          <w:szCs w:val="30"/>
        </w:rPr>
      </w:pPr>
      <w:bookmarkStart w:id="6" w:name="_Toc11467"/>
      <w:bookmarkStart w:id="7" w:name="_Toc10757"/>
      <w:r>
        <w:rPr>
          <w:rFonts w:hint="eastAsia" w:ascii="宋体" w:hAnsi="宋体" w:cs="宋体"/>
          <w:b/>
          <w:bCs/>
          <w:sz w:val="30"/>
          <w:szCs w:val="30"/>
        </w:rPr>
        <w:t>三、修业年限</w:t>
      </w:r>
      <w:bookmarkEnd w:id="6"/>
      <w:bookmarkEnd w:id="7"/>
    </w:p>
    <w:p>
      <w:pPr>
        <w:spacing w:line="360" w:lineRule="auto"/>
        <w:ind w:firstLine="1015" w:firstLineChars="423"/>
        <w:rPr>
          <w:rFonts w:ascii="宋体" w:hAnsi="宋体" w:cs="宋体"/>
          <w:sz w:val="24"/>
        </w:rPr>
      </w:pPr>
      <w:r>
        <w:rPr>
          <w:rFonts w:hint="eastAsia" w:ascii="宋体" w:hAnsi="宋体" w:cs="宋体"/>
          <w:sz w:val="24"/>
        </w:rPr>
        <w:t>全日制三年</w:t>
      </w:r>
    </w:p>
    <w:p>
      <w:pPr>
        <w:spacing w:line="460" w:lineRule="exact"/>
        <w:ind w:firstLine="675" w:firstLineChars="224"/>
        <w:outlineLvl w:val="0"/>
        <w:rPr>
          <w:rFonts w:ascii="宋体" w:hAnsi="宋体" w:cs="宋体"/>
          <w:b/>
          <w:bCs/>
          <w:sz w:val="30"/>
          <w:szCs w:val="30"/>
        </w:rPr>
      </w:pPr>
      <w:bookmarkStart w:id="8" w:name="_Toc23153"/>
      <w:bookmarkStart w:id="9" w:name="_Toc1192"/>
      <w:r>
        <w:rPr>
          <w:rFonts w:hint="eastAsia" w:ascii="宋体" w:hAnsi="宋体" w:cs="宋体"/>
          <w:b/>
          <w:bCs/>
          <w:sz w:val="30"/>
          <w:szCs w:val="30"/>
        </w:rPr>
        <w:t>四、职业面向</w:t>
      </w:r>
      <w:bookmarkEnd w:id="8"/>
      <w:bookmarkEnd w:id="9"/>
    </w:p>
    <w:tbl>
      <w:tblPr>
        <w:tblStyle w:val="10"/>
        <w:tblW w:w="9039" w:type="dxa"/>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101"/>
        <w:gridCol w:w="1134"/>
        <w:gridCol w:w="1134"/>
        <w:gridCol w:w="1271"/>
        <w:gridCol w:w="2365"/>
        <w:gridCol w:w="2034"/>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140" w:hRule="exact"/>
          <w:jc w:val="center"/>
        </w:trPr>
        <w:tc>
          <w:tcPr>
            <w:tcW w:w="1101" w:type="dxa"/>
            <w:vAlign w:val="center"/>
          </w:tcPr>
          <w:p>
            <w:pPr>
              <w:spacing w:line="360" w:lineRule="exact"/>
              <w:jc w:val="center"/>
              <w:rPr>
                <w:rFonts w:ascii="黑体" w:hAnsi="黑体" w:eastAsia="黑体" w:cs="黑体"/>
                <w:bCs/>
                <w:kern w:val="0"/>
                <w:szCs w:val="21"/>
              </w:rPr>
            </w:pPr>
            <w:r>
              <w:rPr>
                <w:rFonts w:hint="eastAsia" w:ascii="黑体" w:hAnsi="黑体" w:eastAsia="黑体" w:cs="黑体"/>
                <w:bCs/>
                <w:kern w:val="0"/>
                <w:szCs w:val="21"/>
              </w:rPr>
              <w:t>所属专业大类</w:t>
            </w:r>
          </w:p>
          <w:p>
            <w:pPr>
              <w:spacing w:line="360" w:lineRule="exact"/>
              <w:jc w:val="center"/>
              <w:rPr>
                <w:rFonts w:ascii="黑体" w:hAnsi="黑体" w:eastAsia="黑体" w:cs="黑体"/>
                <w:bCs/>
                <w:kern w:val="0"/>
                <w:szCs w:val="21"/>
              </w:rPr>
            </w:pPr>
            <w:r>
              <w:rPr>
                <w:rFonts w:hint="eastAsia" w:ascii="黑体" w:hAnsi="黑体" w:eastAsia="黑体" w:cs="黑体"/>
                <w:bCs/>
                <w:kern w:val="0"/>
                <w:szCs w:val="21"/>
              </w:rPr>
              <w:t>（代码）</w:t>
            </w:r>
          </w:p>
        </w:tc>
        <w:tc>
          <w:tcPr>
            <w:tcW w:w="1134" w:type="dxa"/>
            <w:vAlign w:val="center"/>
          </w:tcPr>
          <w:p>
            <w:pPr>
              <w:spacing w:line="360" w:lineRule="exact"/>
              <w:jc w:val="center"/>
              <w:rPr>
                <w:rFonts w:ascii="黑体" w:hAnsi="黑体" w:eastAsia="黑体" w:cs="黑体"/>
                <w:bCs/>
                <w:kern w:val="0"/>
                <w:szCs w:val="21"/>
              </w:rPr>
            </w:pPr>
            <w:r>
              <w:rPr>
                <w:rFonts w:hint="eastAsia" w:ascii="黑体" w:hAnsi="黑体" w:eastAsia="黑体" w:cs="黑体"/>
                <w:bCs/>
                <w:kern w:val="0"/>
                <w:szCs w:val="21"/>
              </w:rPr>
              <w:t>所属专业</w:t>
            </w:r>
          </w:p>
          <w:p>
            <w:pPr>
              <w:spacing w:line="360" w:lineRule="exact"/>
              <w:jc w:val="center"/>
              <w:rPr>
                <w:rFonts w:ascii="黑体" w:hAnsi="黑体" w:eastAsia="黑体" w:cs="黑体"/>
                <w:bCs/>
                <w:kern w:val="0"/>
                <w:szCs w:val="21"/>
              </w:rPr>
            </w:pPr>
            <w:r>
              <w:rPr>
                <w:rFonts w:hint="eastAsia" w:ascii="黑体" w:hAnsi="黑体" w:eastAsia="黑体" w:cs="黑体"/>
                <w:bCs/>
                <w:kern w:val="0"/>
                <w:szCs w:val="21"/>
              </w:rPr>
              <w:t>类</w:t>
            </w:r>
          </w:p>
          <w:p>
            <w:pPr>
              <w:spacing w:line="360" w:lineRule="exact"/>
              <w:jc w:val="center"/>
              <w:rPr>
                <w:rFonts w:ascii="黑体" w:hAnsi="黑体" w:eastAsia="黑体" w:cs="黑体"/>
                <w:bCs/>
                <w:kern w:val="0"/>
                <w:szCs w:val="21"/>
              </w:rPr>
            </w:pPr>
            <w:r>
              <w:rPr>
                <w:rFonts w:hint="eastAsia" w:ascii="黑体" w:hAnsi="黑体" w:eastAsia="黑体" w:cs="黑体"/>
                <w:bCs/>
                <w:kern w:val="0"/>
                <w:szCs w:val="21"/>
              </w:rPr>
              <w:t>（代码）</w:t>
            </w:r>
          </w:p>
        </w:tc>
        <w:tc>
          <w:tcPr>
            <w:tcW w:w="1134" w:type="dxa"/>
            <w:vAlign w:val="center"/>
          </w:tcPr>
          <w:p>
            <w:pPr>
              <w:spacing w:line="360" w:lineRule="exact"/>
              <w:jc w:val="center"/>
              <w:rPr>
                <w:rFonts w:ascii="黑体" w:hAnsi="黑体" w:eastAsia="黑体" w:cs="黑体"/>
                <w:bCs/>
                <w:kern w:val="0"/>
                <w:szCs w:val="21"/>
              </w:rPr>
            </w:pPr>
            <w:r>
              <w:rPr>
                <w:rFonts w:hint="eastAsia" w:ascii="黑体" w:hAnsi="黑体" w:eastAsia="黑体" w:cs="黑体"/>
                <w:bCs/>
                <w:kern w:val="0"/>
                <w:szCs w:val="21"/>
              </w:rPr>
              <w:t>对应行业</w:t>
            </w:r>
          </w:p>
          <w:p>
            <w:pPr>
              <w:spacing w:line="360" w:lineRule="exact"/>
              <w:jc w:val="center"/>
              <w:rPr>
                <w:rFonts w:ascii="黑体" w:hAnsi="黑体" w:eastAsia="黑体" w:cs="黑体"/>
                <w:bCs/>
                <w:kern w:val="0"/>
                <w:szCs w:val="21"/>
              </w:rPr>
            </w:pPr>
            <w:r>
              <w:rPr>
                <w:rFonts w:hint="eastAsia" w:ascii="黑体" w:hAnsi="黑体" w:eastAsia="黑体" w:cs="黑体"/>
                <w:bCs/>
                <w:kern w:val="0"/>
                <w:szCs w:val="21"/>
              </w:rPr>
              <w:t>（代码）</w:t>
            </w:r>
          </w:p>
        </w:tc>
        <w:tc>
          <w:tcPr>
            <w:tcW w:w="1271" w:type="dxa"/>
            <w:vAlign w:val="center"/>
          </w:tcPr>
          <w:p>
            <w:pPr>
              <w:spacing w:line="360" w:lineRule="exact"/>
              <w:jc w:val="center"/>
              <w:rPr>
                <w:rFonts w:ascii="黑体" w:hAnsi="黑体" w:eastAsia="黑体" w:cs="黑体"/>
                <w:bCs/>
                <w:kern w:val="0"/>
                <w:szCs w:val="21"/>
              </w:rPr>
            </w:pPr>
            <w:r>
              <w:rPr>
                <w:rFonts w:hint="eastAsia" w:ascii="黑体" w:hAnsi="黑体" w:eastAsia="黑体" w:cs="黑体"/>
                <w:bCs/>
                <w:kern w:val="0"/>
                <w:szCs w:val="21"/>
              </w:rPr>
              <w:t>主要职业类别</w:t>
            </w:r>
          </w:p>
          <w:p>
            <w:pPr>
              <w:spacing w:line="360" w:lineRule="exact"/>
              <w:jc w:val="center"/>
              <w:rPr>
                <w:rFonts w:ascii="黑体" w:hAnsi="黑体" w:eastAsia="黑体" w:cs="黑体"/>
                <w:bCs/>
                <w:kern w:val="0"/>
                <w:szCs w:val="21"/>
              </w:rPr>
            </w:pPr>
            <w:r>
              <w:rPr>
                <w:rFonts w:hint="eastAsia" w:ascii="黑体" w:hAnsi="黑体" w:eastAsia="黑体" w:cs="黑体"/>
                <w:bCs/>
                <w:kern w:val="0"/>
                <w:szCs w:val="21"/>
              </w:rPr>
              <w:t>（代码）</w:t>
            </w:r>
          </w:p>
        </w:tc>
        <w:tc>
          <w:tcPr>
            <w:tcW w:w="2365" w:type="dxa"/>
            <w:vAlign w:val="center"/>
          </w:tcPr>
          <w:p>
            <w:pPr>
              <w:spacing w:line="360" w:lineRule="exact"/>
              <w:jc w:val="center"/>
              <w:rPr>
                <w:rFonts w:ascii="黑体" w:hAnsi="黑体" w:eastAsia="黑体" w:cs="黑体"/>
                <w:bCs/>
                <w:kern w:val="0"/>
                <w:szCs w:val="21"/>
              </w:rPr>
            </w:pPr>
            <w:r>
              <w:rPr>
                <w:rFonts w:hint="eastAsia" w:ascii="黑体" w:hAnsi="黑体" w:eastAsia="黑体" w:cs="黑体"/>
                <w:bCs/>
                <w:kern w:val="0"/>
                <w:szCs w:val="21"/>
              </w:rPr>
              <w:t>主要岗位类别（或技术领域）</w:t>
            </w:r>
          </w:p>
        </w:tc>
        <w:tc>
          <w:tcPr>
            <w:tcW w:w="2034" w:type="dxa"/>
            <w:vAlign w:val="center"/>
          </w:tcPr>
          <w:p>
            <w:pPr>
              <w:spacing w:line="360" w:lineRule="exact"/>
              <w:jc w:val="center"/>
              <w:rPr>
                <w:rFonts w:ascii="黑体" w:hAnsi="黑体" w:eastAsia="黑体" w:cs="黑体"/>
                <w:bCs/>
                <w:kern w:val="0"/>
                <w:szCs w:val="21"/>
              </w:rPr>
            </w:pPr>
            <w:r>
              <w:rPr>
                <w:rFonts w:hint="eastAsia" w:ascii="黑体" w:hAnsi="黑体" w:eastAsia="黑体" w:cs="黑体"/>
                <w:bCs/>
                <w:kern w:val="0"/>
                <w:szCs w:val="21"/>
              </w:rPr>
              <w:t>职业资格证书或技能等级证书举例</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540" w:hRule="exact"/>
          <w:jc w:val="center"/>
        </w:trPr>
        <w:tc>
          <w:tcPr>
            <w:tcW w:w="1101" w:type="dxa"/>
            <w:vAlign w:val="center"/>
          </w:tcPr>
          <w:p>
            <w:pPr>
              <w:jc w:val="center"/>
              <w:rPr>
                <w:rFonts w:ascii="宋体" w:hAnsi="宋体" w:cs="宋体"/>
                <w:bCs/>
                <w:kern w:val="0"/>
                <w:szCs w:val="21"/>
              </w:rPr>
            </w:pPr>
            <w:r>
              <w:rPr>
                <w:rFonts w:hint="eastAsia" w:ascii="宋体" w:hAnsi="宋体" w:cs="宋体"/>
                <w:bCs/>
                <w:kern w:val="0"/>
                <w:szCs w:val="21"/>
              </w:rPr>
              <w:t>装备制造大类</w:t>
            </w:r>
          </w:p>
          <w:p>
            <w:pPr>
              <w:jc w:val="center"/>
              <w:rPr>
                <w:rFonts w:cs="Tahoma"/>
                <w:bCs/>
                <w:kern w:val="0"/>
                <w:sz w:val="24"/>
              </w:rPr>
            </w:pPr>
            <w:r>
              <w:rPr>
                <w:rFonts w:hint="eastAsia" w:ascii="宋体" w:hAnsi="宋体" w:cs="宋体"/>
                <w:bCs/>
                <w:kern w:val="0"/>
                <w:szCs w:val="21"/>
              </w:rPr>
              <w:t>（</w:t>
            </w:r>
            <w:r>
              <w:rPr>
                <w:rFonts w:hint="eastAsia" w:ascii="宋体" w:hAnsi="宋体" w:cs="宋体"/>
                <w:bCs/>
                <w:kern w:val="0"/>
                <w:szCs w:val="21"/>
                <w:lang w:val="en-US" w:eastAsia="zh-CN"/>
              </w:rPr>
              <w:t>4</w:t>
            </w:r>
            <w:r>
              <w:rPr>
                <w:rFonts w:hint="eastAsia" w:ascii="宋体" w:hAnsi="宋体" w:cs="宋体"/>
                <w:bCs/>
                <w:kern w:val="0"/>
                <w:szCs w:val="21"/>
              </w:rPr>
              <w:t>6）</w:t>
            </w:r>
          </w:p>
        </w:tc>
        <w:tc>
          <w:tcPr>
            <w:tcW w:w="1134" w:type="dxa"/>
            <w:vAlign w:val="center"/>
          </w:tcPr>
          <w:p>
            <w:pPr>
              <w:jc w:val="center"/>
              <w:rPr>
                <w:rFonts w:ascii="宋体" w:hAnsi="宋体" w:cs="宋体"/>
                <w:bCs/>
                <w:kern w:val="0"/>
                <w:szCs w:val="21"/>
              </w:rPr>
            </w:pPr>
            <w:r>
              <w:rPr>
                <w:rFonts w:hint="eastAsia" w:ascii="宋体" w:hAnsi="宋体" w:cs="宋体"/>
                <w:bCs/>
                <w:kern w:val="0"/>
                <w:szCs w:val="21"/>
              </w:rPr>
              <w:t>汽车制造类</w:t>
            </w:r>
          </w:p>
          <w:p>
            <w:pPr>
              <w:jc w:val="center"/>
              <w:rPr>
                <w:rFonts w:cs="Tahoma"/>
                <w:bCs/>
                <w:kern w:val="0"/>
                <w:sz w:val="24"/>
              </w:rPr>
            </w:pPr>
            <w:r>
              <w:rPr>
                <w:rFonts w:hint="eastAsia" w:ascii="宋体" w:hAnsi="宋体" w:cs="宋体"/>
                <w:bCs/>
                <w:kern w:val="0"/>
                <w:szCs w:val="21"/>
              </w:rPr>
              <w:t>（</w:t>
            </w:r>
            <w:r>
              <w:rPr>
                <w:rFonts w:hint="eastAsia" w:ascii="宋体" w:hAnsi="宋体" w:cs="宋体"/>
                <w:bCs/>
                <w:kern w:val="0"/>
                <w:szCs w:val="21"/>
                <w:lang w:val="en-US" w:eastAsia="zh-CN"/>
              </w:rPr>
              <w:t>4</w:t>
            </w:r>
            <w:r>
              <w:rPr>
                <w:rFonts w:hint="eastAsia" w:ascii="宋体" w:hAnsi="宋体" w:cs="宋体"/>
                <w:bCs/>
                <w:kern w:val="0"/>
                <w:szCs w:val="21"/>
              </w:rPr>
              <w:t>607）</w:t>
            </w:r>
          </w:p>
        </w:tc>
        <w:tc>
          <w:tcPr>
            <w:tcW w:w="1134" w:type="dxa"/>
            <w:vAlign w:val="center"/>
          </w:tcPr>
          <w:p>
            <w:pPr>
              <w:jc w:val="center"/>
              <w:rPr>
                <w:rFonts w:cs="Tahoma"/>
                <w:bCs/>
                <w:kern w:val="0"/>
                <w:sz w:val="24"/>
              </w:rPr>
            </w:pPr>
            <w:r>
              <w:rPr>
                <w:rFonts w:hint="eastAsia" w:ascii="宋体" w:hAnsi="宋体" w:cs="宋体"/>
                <w:bCs/>
                <w:kern w:val="0"/>
                <w:szCs w:val="21"/>
              </w:rPr>
              <w:t>机械制造工业（5607）</w:t>
            </w:r>
          </w:p>
        </w:tc>
        <w:tc>
          <w:tcPr>
            <w:tcW w:w="1271" w:type="dxa"/>
            <w:vAlign w:val="center"/>
          </w:tcPr>
          <w:p>
            <w:pPr>
              <w:jc w:val="center"/>
              <w:rPr>
                <w:rFonts w:ascii="宋体" w:hAnsi="宋体" w:cs="宋体"/>
                <w:bCs/>
                <w:kern w:val="0"/>
                <w:szCs w:val="21"/>
              </w:rPr>
            </w:pPr>
            <w:r>
              <w:rPr>
                <w:rFonts w:hint="eastAsia" w:ascii="宋体" w:hAnsi="宋体" w:cs="宋体"/>
                <w:bCs/>
                <w:kern w:val="0"/>
                <w:szCs w:val="21"/>
              </w:rPr>
              <w:t>制造、装配、修理工人</w:t>
            </w:r>
          </w:p>
          <w:p>
            <w:pPr>
              <w:jc w:val="center"/>
              <w:rPr>
                <w:rFonts w:cs="Tahoma"/>
                <w:bCs/>
                <w:kern w:val="0"/>
                <w:sz w:val="24"/>
              </w:rPr>
            </w:pPr>
            <w:r>
              <w:rPr>
                <w:rFonts w:hint="eastAsia" w:ascii="宋体" w:hAnsi="宋体" w:cs="宋体"/>
                <w:bCs/>
                <w:kern w:val="0"/>
                <w:szCs w:val="21"/>
              </w:rPr>
              <w:t>（080903）</w:t>
            </w:r>
          </w:p>
        </w:tc>
        <w:tc>
          <w:tcPr>
            <w:tcW w:w="2365" w:type="dxa"/>
            <w:vAlign w:val="center"/>
          </w:tcPr>
          <w:p>
            <w:pPr>
              <w:jc w:val="left"/>
              <w:rPr>
                <w:rFonts w:cs="Tahoma"/>
                <w:bCs/>
                <w:kern w:val="0"/>
                <w:sz w:val="24"/>
              </w:rPr>
            </w:pPr>
            <w:r>
              <w:rPr>
                <w:rFonts w:hint="eastAsia" w:ascii="宋体" w:hAnsi="宋体" w:cs="仿宋"/>
                <w:bCs/>
                <w:kern w:val="0"/>
                <w:szCs w:val="21"/>
                <w:lang w:val="en-US" w:eastAsia="zh-CN"/>
              </w:rPr>
              <w:t>新</w:t>
            </w:r>
            <w:r>
              <w:rPr>
                <w:rFonts w:hint="eastAsia" w:ascii="宋体" w:hAnsi="宋体" w:cs="宋体"/>
                <w:bCs/>
                <w:kern w:val="0"/>
                <w:szCs w:val="21"/>
                <w:lang w:val="en-US" w:eastAsia="zh-CN"/>
              </w:rPr>
              <w:t>能源汽车整车和部件装配、调试、检测与质</w:t>
            </w:r>
            <w:r>
              <w:rPr>
                <w:rFonts w:hint="eastAsia" w:ascii="宋体" w:hAnsi="宋体" w:cs="仿宋"/>
                <w:bCs/>
                <w:kern w:val="0"/>
                <w:szCs w:val="21"/>
                <w:lang w:val="en-US" w:eastAsia="zh-CN"/>
              </w:rPr>
              <w:t>量检验、新能源汽车维修与服务</w:t>
            </w:r>
          </w:p>
        </w:tc>
        <w:tc>
          <w:tcPr>
            <w:tcW w:w="2034" w:type="dxa"/>
            <w:vAlign w:val="center"/>
          </w:tcPr>
          <w:p>
            <w:pPr>
              <w:jc w:val="center"/>
              <w:rPr>
                <w:rFonts w:ascii="宋体" w:hAnsi="宋体" w:cs="宋体"/>
                <w:bCs/>
                <w:kern w:val="0"/>
                <w:szCs w:val="21"/>
              </w:rPr>
            </w:pPr>
            <w:r>
              <w:rPr>
                <w:rFonts w:hint="eastAsia" w:ascii="宋体" w:hAnsi="宋体" w:cs="宋体"/>
                <w:bCs/>
                <w:kern w:val="0"/>
                <w:szCs w:val="21"/>
              </w:rPr>
              <w:t>机动车检验维修工（高级）</w:t>
            </w:r>
          </w:p>
          <w:p>
            <w:pPr>
              <w:jc w:val="center"/>
              <w:rPr>
                <w:rFonts w:ascii="宋体" w:hAnsi="宋体" w:cs="宋体"/>
                <w:bCs/>
                <w:kern w:val="0"/>
                <w:szCs w:val="21"/>
              </w:rPr>
            </w:pPr>
            <w:r>
              <w:rPr>
                <w:rFonts w:hint="eastAsia" w:ascii="宋体" w:hAnsi="宋体" w:cs="宋体"/>
                <w:bCs/>
                <w:kern w:val="0"/>
                <w:szCs w:val="21"/>
              </w:rPr>
              <w:t>二手车鉴定与评估师</w:t>
            </w:r>
          </w:p>
          <w:p>
            <w:pPr>
              <w:jc w:val="center"/>
              <w:rPr>
                <w:rFonts w:cs="Tahoma"/>
                <w:bCs/>
                <w:kern w:val="0"/>
                <w:sz w:val="24"/>
              </w:rPr>
            </w:pPr>
          </w:p>
        </w:tc>
      </w:tr>
    </w:tbl>
    <w:p>
      <w:pPr>
        <w:spacing w:line="460" w:lineRule="exact"/>
        <w:ind w:firstLine="602" w:firstLineChars="200"/>
        <w:outlineLvl w:val="0"/>
        <w:rPr>
          <w:rFonts w:ascii="宋体" w:hAnsi="宋体" w:cs="宋体"/>
          <w:b/>
          <w:bCs/>
          <w:sz w:val="30"/>
          <w:szCs w:val="30"/>
        </w:rPr>
      </w:pPr>
      <w:bookmarkStart w:id="10" w:name="_Toc3467"/>
      <w:bookmarkStart w:id="11" w:name="_Toc12694"/>
      <w:r>
        <w:rPr>
          <w:rFonts w:hint="eastAsia" w:ascii="宋体" w:hAnsi="宋体" w:cs="宋体"/>
          <w:b/>
          <w:bCs/>
          <w:sz w:val="30"/>
          <w:szCs w:val="30"/>
        </w:rPr>
        <w:t>五、培养目标与培养规格</w:t>
      </w:r>
      <w:bookmarkEnd w:id="10"/>
      <w:bookmarkEnd w:id="11"/>
    </w:p>
    <w:p>
      <w:pPr>
        <w:spacing w:line="460" w:lineRule="exact"/>
        <w:ind w:firstLine="537" w:firstLineChars="224"/>
        <w:rPr>
          <w:rFonts w:ascii="宋体" w:hAnsi="宋体" w:cs="宋体"/>
          <w:sz w:val="24"/>
        </w:rPr>
      </w:pPr>
      <w:r>
        <w:rPr>
          <w:rFonts w:hint="eastAsia" w:ascii="宋体" w:hAnsi="宋体" w:cs="宋体"/>
          <w:sz w:val="24"/>
        </w:rPr>
        <w:t>（一）培养目标</w:t>
      </w:r>
    </w:p>
    <w:p>
      <w:pPr>
        <w:spacing w:line="460" w:lineRule="exact"/>
        <w:ind w:firstLine="537" w:firstLineChars="224"/>
        <w:rPr>
          <w:rFonts w:hint="eastAsia" w:ascii="宋体" w:hAnsi="宋体" w:cs="宋体"/>
          <w:color w:val="000000"/>
          <w:sz w:val="24"/>
        </w:rPr>
      </w:pPr>
      <w:r>
        <w:rPr>
          <w:rFonts w:hint="eastAsia" w:ascii="宋体" w:hAnsi="宋体" w:cs="宋体"/>
          <w:color w:val="000000"/>
          <w:sz w:val="24"/>
        </w:rPr>
        <w:t>本专业培养德、智、体、美、劳全面发展，</w:t>
      </w:r>
      <w:r>
        <w:rPr>
          <w:rFonts w:hint="eastAsia" w:ascii="宋体" w:hAnsi="宋体" w:cs="宋体"/>
          <w:sz w:val="24"/>
        </w:rPr>
        <w:t>具有良好职业道德和人文素养，</w:t>
      </w:r>
      <w:r>
        <w:rPr>
          <w:rFonts w:hint="eastAsia" w:ascii="宋体" w:hAnsi="宋体" w:cs="宋体"/>
          <w:color w:val="000000"/>
          <w:sz w:val="24"/>
        </w:rPr>
        <w:t>掌握本专业知识和技术技能，面向新能源汽车修理与维护行业的汽车工程技术人员、汽车维修技术服务人员等职业群，能够从事新能源汽车性能试验与检测、综合故障诊断和排除、技术维修服务等工作的高素质复合型技术技能人才。</w:t>
      </w:r>
    </w:p>
    <w:p>
      <w:pPr>
        <w:spacing w:line="460" w:lineRule="exact"/>
        <w:ind w:firstLine="537" w:firstLineChars="224"/>
        <w:rPr>
          <w:rFonts w:ascii="宋体" w:hAnsi="宋体" w:cs="宋体"/>
          <w:sz w:val="24"/>
        </w:rPr>
      </w:pPr>
      <w:r>
        <w:rPr>
          <w:rFonts w:hint="eastAsia" w:ascii="宋体" w:hAnsi="宋体" w:cs="宋体"/>
          <w:sz w:val="24"/>
        </w:rPr>
        <w:t>（二）培养规格</w:t>
      </w:r>
    </w:p>
    <w:p>
      <w:pPr>
        <w:spacing w:line="460" w:lineRule="exact"/>
        <w:ind w:firstLine="537" w:firstLineChars="224"/>
        <w:rPr>
          <w:rFonts w:ascii="宋体" w:hAnsi="宋体" w:cs="宋体"/>
          <w:sz w:val="24"/>
        </w:rPr>
      </w:pPr>
      <w:r>
        <w:rPr>
          <w:rFonts w:hint="eastAsia" w:ascii="宋体" w:hAnsi="宋体" w:cs="宋体"/>
          <w:sz w:val="24"/>
        </w:rPr>
        <w:t>由素质、知识、能力三个方面的要求组成。</w:t>
      </w:r>
    </w:p>
    <w:p>
      <w:pPr>
        <w:spacing w:line="460" w:lineRule="exact"/>
        <w:ind w:firstLine="537" w:firstLineChars="224"/>
        <w:rPr>
          <w:rFonts w:ascii="宋体" w:hAnsi="宋体" w:cs="宋体"/>
          <w:sz w:val="24"/>
        </w:rPr>
      </w:pPr>
      <w:r>
        <w:rPr>
          <w:rFonts w:hint="eastAsia" w:ascii="宋体" w:hAnsi="宋体" w:cs="宋体"/>
          <w:sz w:val="24"/>
        </w:rPr>
        <w:t>1.素质</w:t>
      </w:r>
    </w:p>
    <w:p>
      <w:pPr>
        <w:spacing w:line="460" w:lineRule="exact"/>
        <w:ind w:firstLine="537" w:firstLineChars="224"/>
        <w:rPr>
          <w:rFonts w:ascii="宋体" w:hAnsi="宋体" w:cs="宋体"/>
          <w:sz w:val="24"/>
        </w:rPr>
      </w:pPr>
      <w:r>
        <w:rPr>
          <w:rFonts w:hint="eastAsia" w:ascii="宋体" w:hAnsi="宋体" w:cs="宋体"/>
          <w:sz w:val="24"/>
        </w:rPr>
        <w:t>具有正确的世界观、人生观、价值观。坚决拥护中国共产党领导，树立中国特色社会主义共同理想，践行社会主义核心价值观，具有深厚的爱国情感、国家认同感、中华民族自豪感；崇尚宪法、遵守法律、遵规守纪；具有社会责任感和参与意识。</w:t>
      </w:r>
    </w:p>
    <w:p>
      <w:pPr>
        <w:spacing w:line="460" w:lineRule="exact"/>
        <w:ind w:firstLine="537" w:firstLineChars="224"/>
        <w:rPr>
          <w:rFonts w:ascii="宋体" w:hAnsi="宋体" w:cs="宋体"/>
          <w:sz w:val="24"/>
        </w:rPr>
      </w:pPr>
      <w:r>
        <w:rPr>
          <w:rFonts w:hint="eastAsia" w:ascii="宋体" w:hAnsi="宋体" w:cs="宋体"/>
          <w:sz w:val="24"/>
        </w:rPr>
        <w:t>具有良好的职业道德和职业素养。崇德向善、诚实守信、爱岗敬业，具有精益求精的工匠精神；尊重劳动、热爱劳动，具有较强的实践能力；具有质量意识、绿色环保意识、安全意识、信息素养、创新精神；具有较强的集体意识和团队合作精神，能够进行有效的人际沟通和协作，与社会、自然和谐共处；具有职业生涯规划意识。</w:t>
      </w:r>
    </w:p>
    <w:p>
      <w:pPr>
        <w:spacing w:line="460" w:lineRule="exact"/>
        <w:rPr>
          <w:rFonts w:ascii="宋体" w:hAnsi="宋体" w:cs="宋体"/>
          <w:sz w:val="24"/>
        </w:rPr>
      </w:pPr>
      <w:r>
        <w:rPr>
          <w:rFonts w:hint="eastAsia" w:ascii="宋体" w:hAnsi="宋体" w:cs="宋体"/>
          <w:sz w:val="24"/>
        </w:rPr>
        <w:t>具有良好的身心素质和人文素养。具有健康的体魄和心理、健全的人格，能够掌握基本运动知识和一两项运动技能；具有感受美、表现美、鉴赏美、创造美的能力，具有一定的审美和人文素养，能够形成一两项艺术特长或爱好；掌握一定的学习方法，具有良好的生活习惯、行为习惯和自我管理能力。</w:t>
      </w:r>
    </w:p>
    <w:p>
      <w:pPr>
        <w:spacing w:line="460" w:lineRule="exact"/>
        <w:ind w:firstLine="537" w:firstLineChars="224"/>
        <w:rPr>
          <w:rFonts w:hint="eastAsia" w:ascii="宋体" w:hAnsi="宋体" w:cs="宋体"/>
          <w:sz w:val="24"/>
        </w:rPr>
      </w:pPr>
    </w:p>
    <w:p>
      <w:pPr>
        <w:spacing w:line="460" w:lineRule="exact"/>
        <w:ind w:firstLine="537" w:firstLineChars="224"/>
        <w:rPr>
          <w:rFonts w:ascii="宋体" w:hAnsi="宋体" w:cs="宋体"/>
          <w:sz w:val="24"/>
        </w:rPr>
      </w:pPr>
      <w:r>
        <w:rPr>
          <w:rFonts w:hint="eastAsia" w:ascii="宋体" w:hAnsi="宋体" w:cs="宋体"/>
          <w:sz w:val="24"/>
        </w:rPr>
        <w:t>2.知识</w:t>
      </w:r>
    </w:p>
    <w:p>
      <w:pPr>
        <w:tabs>
          <w:tab w:val="left" w:pos="918"/>
        </w:tabs>
        <w:spacing w:line="460" w:lineRule="exact"/>
        <w:ind w:left="442"/>
        <w:jc w:val="left"/>
        <w:rPr>
          <w:sz w:val="24"/>
        </w:rPr>
      </w:pPr>
      <w:r>
        <w:rPr>
          <w:rFonts w:hint="eastAsia"/>
          <w:sz w:val="24"/>
        </w:rPr>
        <w:t>1）</w:t>
      </w:r>
      <w:r>
        <w:rPr>
          <w:sz w:val="24"/>
        </w:rPr>
        <w:t>掌握必备的思想政治理论、科学文化基础知识和中华优秀传统文化知识。</w:t>
      </w:r>
    </w:p>
    <w:p>
      <w:pPr>
        <w:tabs>
          <w:tab w:val="left" w:pos="918"/>
        </w:tabs>
        <w:spacing w:line="460" w:lineRule="exact"/>
        <w:ind w:left="442"/>
        <w:jc w:val="left"/>
        <w:rPr>
          <w:sz w:val="24"/>
        </w:rPr>
      </w:pPr>
      <w:bookmarkStart w:id="12" w:name="bookmark34"/>
      <w:bookmarkEnd w:id="12"/>
      <w:r>
        <w:rPr>
          <w:sz w:val="24"/>
        </w:rPr>
        <w:t>2</w:t>
      </w:r>
      <w:r>
        <w:rPr>
          <w:rFonts w:hint="eastAsia"/>
          <w:sz w:val="24"/>
        </w:rPr>
        <w:t>）</w:t>
      </w:r>
      <w:r>
        <w:rPr>
          <w:sz w:val="24"/>
        </w:rPr>
        <w:t>熟悉与</w:t>
      </w:r>
      <w:r>
        <w:rPr>
          <w:rFonts w:hint="eastAsia"/>
          <w:sz w:val="24"/>
        </w:rPr>
        <w:t>本专业</w:t>
      </w:r>
      <w:r>
        <w:rPr>
          <w:sz w:val="24"/>
        </w:rPr>
        <w:t>相关的法律法规以及环境保护、安全消防等知识。</w:t>
      </w:r>
    </w:p>
    <w:p>
      <w:pPr>
        <w:tabs>
          <w:tab w:val="left" w:pos="918"/>
        </w:tabs>
        <w:spacing w:line="460" w:lineRule="exact"/>
        <w:ind w:left="442"/>
        <w:jc w:val="left"/>
        <w:rPr>
          <w:sz w:val="24"/>
        </w:rPr>
      </w:pPr>
      <w:bookmarkStart w:id="13" w:name="bookmark35"/>
      <w:bookmarkEnd w:id="13"/>
      <w:r>
        <w:rPr>
          <w:sz w:val="24"/>
        </w:rPr>
        <w:t>3</w:t>
      </w:r>
      <w:r>
        <w:rPr>
          <w:rFonts w:hint="eastAsia"/>
          <w:sz w:val="24"/>
        </w:rPr>
        <w:t>）</w:t>
      </w:r>
      <w:r>
        <w:rPr>
          <w:sz w:val="24"/>
        </w:rPr>
        <w:t>熟悉汽车零件图和装配图要素。</w:t>
      </w:r>
    </w:p>
    <w:p>
      <w:pPr>
        <w:tabs>
          <w:tab w:val="left" w:pos="918"/>
        </w:tabs>
        <w:spacing w:line="460" w:lineRule="exact"/>
        <w:ind w:left="442"/>
        <w:jc w:val="left"/>
        <w:rPr>
          <w:sz w:val="24"/>
        </w:rPr>
      </w:pPr>
      <w:bookmarkStart w:id="14" w:name="bookmark36"/>
      <w:bookmarkEnd w:id="14"/>
      <w:r>
        <w:rPr>
          <w:sz w:val="24"/>
        </w:rPr>
        <w:t>4</w:t>
      </w:r>
      <w:r>
        <w:rPr>
          <w:rFonts w:hint="eastAsia"/>
          <w:sz w:val="24"/>
        </w:rPr>
        <w:t>）</w:t>
      </w:r>
      <w:r>
        <w:rPr>
          <w:sz w:val="24"/>
        </w:rPr>
        <w:t>熟悉电路图的组成要素及电工特种作业基本知识。</w:t>
      </w:r>
    </w:p>
    <w:p>
      <w:pPr>
        <w:tabs>
          <w:tab w:val="left" w:pos="918"/>
        </w:tabs>
        <w:spacing w:line="460" w:lineRule="exact"/>
        <w:ind w:left="442"/>
        <w:jc w:val="left"/>
        <w:rPr>
          <w:sz w:val="24"/>
        </w:rPr>
      </w:pPr>
      <w:bookmarkStart w:id="15" w:name="bookmark38"/>
      <w:bookmarkEnd w:id="15"/>
      <w:bookmarkStart w:id="16" w:name="bookmark37"/>
      <w:bookmarkEnd w:id="16"/>
      <w:r>
        <w:rPr>
          <w:rFonts w:hint="eastAsia"/>
          <w:sz w:val="24"/>
          <w:lang w:val="en-US" w:eastAsia="zh-CN"/>
        </w:rPr>
        <w:t>5</w:t>
      </w:r>
      <w:r>
        <w:rPr>
          <w:rFonts w:hint="eastAsia"/>
          <w:sz w:val="24"/>
        </w:rPr>
        <w:t>）</w:t>
      </w:r>
      <w:r>
        <w:rPr>
          <w:sz w:val="24"/>
        </w:rPr>
        <w:t>掌握汽车各部分的组成及工作原理。</w:t>
      </w:r>
    </w:p>
    <w:p>
      <w:pPr>
        <w:tabs>
          <w:tab w:val="left" w:pos="918"/>
        </w:tabs>
        <w:spacing w:line="460" w:lineRule="exact"/>
        <w:ind w:left="442"/>
        <w:jc w:val="left"/>
        <w:rPr>
          <w:sz w:val="24"/>
        </w:rPr>
      </w:pPr>
      <w:bookmarkStart w:id="17" w:name="bookmark39"/>
      <w:bookmarkEnd w:id="17"/>
      <w:bookmarkStart w:id="18" w:name="bookmark40"/>
      <w:bookmarkEnd w:id="18"/>
      <w:r>
        <w:rPr>
          <w:rFonts w:hint="eastAsia"/>
          <w:sz w:val="24"/>
          <w:lang w:val="en-US" w:eastAsia="zh-CN"/>
        </w:rPr>
        <w:t>6</w:t>
      </w:r>
      <w:r>
        <w:rPr>
          <w:rFonts w:hint="eastAsia"/>
          <w:sz w:val="24"/>
        </w:rPr>
        <w:t>）</w:t>
      </w:r>
      <w:r>
        <w:rPr>
          <w:sz w:val="24"/>
        </w:rPr>
        <w:t>掌握汽车质量评审与检验的相关知识。</w:t>
      </w:r>
    </w:p>
    <w:p>
      <w:pPr>
        <w:tabs>
          <w:tab w:val="left" w:pos="918"/>
        </w:tabs>
        <w:spacing w:line="460" w:lineRule="exact"/>
        <w:ind w:left="442"/>
        <w:jc w:val="left"/>
        <w:rPr>
          <w:sz w:val="24"/>
        </w:rPr>
      </w:pPr>
      <w:r>
        <w:rPr>
          <w:rFonts w:hint="eastAsia"/>
          <w:sz w:val="24"/>
          <w:lang w:val="en-US" w:eastAsia="zh-CN"/>
        </w:rPr>
        <w:t>7</w:t>
      </w:r>
      <w:r>
        <w:rPr>
          <w:rFonts w:hint="eastAsia"/>
          <w:sz w:val="24"/>
        </w:rPr>
        <w:t>）</w:t>
      </w:r>
      <w:r>
        <w:rPr>
          <w:sz w:val="24"/>
        </w:rPr>
        <w:t>掌握汽车检测常用仪器、工具和设备的选择、维护与操作规程。</w:t>
      </w:r>
    </w:p>
    <w:p>
      <w:pPr>
        <w:tabs>
          <w:tab w:val="left" w:pos="1024"/>
        </w:tabs>
        <w:spacing w:line="460" w:lineRule="exact"/>
        <w:ind w:left="442"/>
        <w:jc w:val="left"/>
        <w:rPr>
          <w:sz w:val="24"/>
        </w:rPr>
      </w:pPr>
      <w:bookmarkStart w:id="19" w:name="bookmark41"/>
      <w:bookmarkEnd w:id="19"/>
      <w:bookmarkStart w:id="20" w:name="bookmark42"/>
      <w:bookmarkEnd w:id="20"/>
      <w:bookmarkStart w:id="21" w:name="bookmark43"/>
      <w:bookmarkEnd w:id="21"/>
      <w:r>
        <w:rPr>
          <w:rFonts w:hint="eastAsia"/>
          <w:sz w:val="24"/>
          <w:lang w:val="en-US" w:eastAsia="zh-CN"/>
        </w:rPr>
        <w:t>8</w:t>
      </w:r>
      <w:r>
        <w:rPr>
          <w:rFonts w:hint="eastAsia"/>
          <w:sz w:val="24"/>
        </w:rPr>
        <w:t>）</w:t>
      </w:r>
      <w:r>
        <w:rPr>
          <w:sz w:val="24"/>
        </w:rPr>
        <w:t>掌握节能与新能源相关知识。</w:t>
      </w:r>
    </w:p>
    <w:p>
      <w:pPr>
        <w:tabs>
          <w:tab w:val="left" w:pos="1024"/>
        </w:tabs>
        <w:spacing w:line="460" w:lineRule="exact"/>
        <w:ind w:left="442"/>
        <w:jc w:val="left"/>
        <w:rPr>
          <w:sz w:val="24"/>
        </w:rPr>
      </w:pPr>
      <w:bookmarkStart w:id="22" w:name="bookmark44"/>
      <w:bookmarkEnd w:id="22"/>
      <w:r>
        <w:rPr>
          <w:rFonts w:hint="eastAsia"/>
          <w:sz w:val="24"/>
          <w:lang w:val="en-US" w:eastAsia="zh-CN"/>
        </w:rPr>
        <w:t>9</w:t>
      </w:r>
      <w:r>
        <w:rPr>
          <w:rFonts w:hint="eastAsia"/>
          <w:sz w:val="24"/>
        </w:rPr>
        <w:t>）</w:t>
      </w:r>
      <w:r>
        <w:rPr>
          <w:sz w:val="24"/>
        </w:rPr>
        <w:t>掌握新能源汽车</w:t>
      </w:r>
      <w:r>
        <w:rPr>
          <w:rFonts w:hint="eastAsia"/>
          <w:sz w:val="24"/>
        </w:rPr>
        <w:t>、</w:t>
      </w:r>
      <w:r>
        <w:rPr>
          <w:sz w:val="24"/>
        </w:rPr>
        <w:t>智能网联汽车的组成、工作原理及使用维护等相关知识。</w:t>
      </w:r>
    </w:p>
    <w:p>
      <w:pPr>
        <w:tabs>
          <w:tab w:val="left" w:pos="1024"/>
        </w:tabs>
        <w:spacing w:line="460" w:lineRule="exact"/>
        <w:ind w:left="442"/>
        <w:jc w:val="left"/>
        <w:rPr>
          <w:sz w:val="24"/>
        </w:rPr>
      </w:pPr>
      <w:bookmarkStart w:id="23" w:name="bookmark45"/>
      <w:bookmarkEnd w:id="23"/>
      <w:r>
        <w:rPr>
          <w:rFonts w:hint="eastAsia"/>
          <w:sz w:val="24"/>
        </w:rPr>
        <w:t>1</w:t>
      </w:r>
      <w:r>
        <w:rPr>
          <w:rFonts w:hint="eastAsia"/>
          <w:sz w:val="24"/>
          <w:lang w:val="en-US" w:eastAsia="zh-CN"/>
        </w:rPr>
        <w:t>0</w:t>
      </w:r>
      <w:r>
        <w:rPr>
          <w:rFonts w:hint="eastAsia"/>
          <w:sz w:val="24"/>
        </w:rPr>
        <w:t>）</w:t>
      </w:r>
      <w:r>
        <w:rPr>
          <w:sz w:val="24"/>
        </w:rPr>
        <w:t>了解汽车制造相关的国家标准和国际标准。</w:t>
      </w:r>
    </w:p>
    <w:p>
      <w:pPr>
        <w:tabs>
          <w:tab w:val="left" w:pos="1024"/>
        </w:tabs>
        <w:spacing w:line="460" w:lineRule="exact"/>
        <w:ind w:left="442"/>
        <w:jc w:val="left"/>
        <w:rPr>
          <w:sz w:val="24"/>
        </w:rPr>
      </w:pPr>
      <w:bookmarkStart w:id="24" w:name="bookmark46"/>
      <w:bookmarkEnd w:id="24"/>
      <w:r>
        <w:rPr>
          <w:rFonts w:hint="eastAsia"/>
          <w:sz w:val="24"/>
        </w:rPr>
        <w:t>1</w:t>
      </w:r>
      <w:r>
        <w:rPr>
          <w:rFonts w:hint="eastAsia"/>
          <w:sz w:val="24"/>
          <w:lang w:val="en-US" w:eastAsia="zh-CN"/>
        </w:rPr>
        <w:t>1</w:t>
      </w:r>
      <w:r>
        <w:rPr>
          <w:rFonts w:hint="eastAsia"/>
          <w:sz w:val="24"/>
        </w:rPr>
        <w:t>）</w:t>
      </w:r>
      <w:r>
        <w:rPr>
          <w:sz w:val="24"/>
        </w:rPr>
        <w:t>了解汽车销售、保险和理赔、旧车鉴定和维修企业管理等相关知识。</w:t>
      </w:r>
    </w:p>
    <w:p>
      <w:pPr>
        <w:tabs>
          <w:tab w:val="left" w:pos="1024"/>
        </w:tabs>
        <w:spacing w:line="460" w:lineRule="exact"/>
        <w:ind w:left="442"/>
        <w:jc w:val="left"/>
        <w:rPr>
          <w:rFonts w:hint="eastAsia"/>
          <w:sz w:val="24"/>
          <w:lang w:eastAsia="zh-CN"/>
        </w:rPr>
      </w:pPr>
      <w:bookmarkStart w:id="25" w:name="bookmark47"/>
      <w:bookmarkEnd w:id="25"/>
      <w:r>
        <w:rPr>
          <w:rFonts w:hint="eastAsia"/>
          <w:sz w:val="24"/>
          <w:lang w:val="en-US" w:eastAsia="zh-CN"/>
        </w:rPr>
        <w:t xml:space="preserve">12) </w:t>
      </w:r>
      <w:r>
        <w:rPr>
          <w:rFonts w:hint="eastAsia"/>
          <w:sz w:val="24"/>
        </w:rPr>
        <w:t>熟练掌握新能源汽车故障诊断策略知识</w:t>
      </w:r>
      <w:r>
        <w:rPr>
          <w:rFonts w:hint="eastAsia"/>
          <w:sz w:val="24"/>
          <w:lang w:eastAsia="zh-CN"/>
        </w:rPr>
        <w:t>。</w:t>
      </w:r>
    </w:p>
    <w:p>
      <w:pPr>
        <w:tabs>
          <w:tab w:val="left" w:pos="1024"/>
        </w:tabs>
        <w:spacing w:line="460" w:lineRule="exact"/>
        <w:ind w:left="442"/>
        <w:jc w:val="left"/>
        <w:rPr>
          <w:rFonts w:hint="eastAsia"/>
          <w:sz w:val="24"/>
          <w:lang w:eastAsia="zh-CN"/>
        </w:rPr>
      </w:pPr>
      <w:r>
        <w:rPr>
          <w:rFonts w:hint="eastAsia"/>
          <w:sz w:val="24"/>
          <w:lang w:val="en-US" w:eastAsia="zh-CN"/>
        </w:rPr>
        <w:t>13）</w:t>
      </w:r>
      <w:r>
        <w:rPr>
          <w:rFonts w:hint="eastAsia"/>
          <w:sz w:val="24"/>
        </w:rPr>
        <w:t>熟悉汽车高压电的安全防护技术措施</w:t>
      </w:r>
      <w:r>
        <w:rPr>
          <w:rFonts w:hint="eastAsia"/>
          <w:sz w:val="24"/>
          <w:lang w:eastAsia="zh-CN"/>
        </w:rPr>
        <w:t>。</w:t>
      </w:r>
    </w:p>
    <w:p>
      <w:pPr>
        <w:tabs>
          <w:tab w:val="left" w:pos="1024"/>
        </w:tabs>
        <w:spacing w:line="460" w:lineRule="exact"/>
        <w:ind w:left="442"/>
        <w:jc w:val="left"/>
        <w:rPr>
          <w:rFonts w:hint="eastAsia"/>
          <w:sz w:val="24"/>
          <w:lang w:eastAsia="zh-CN"/>
        </w:rPr>
      </w:pPr>
      <w:r>
        <w:rPr>
          <w:rFonts w:hint="eastAsia"/>
          <w:sz w:val="24"/>
          <w:lang w:val="en-US" w:eastAsia="zh-CN"/>
        </w:rPr>
        <w:t>14）</w:t>
      </w:r>
      <w:r>
        <w:rPr>
          <w:rFonts w:hint="eastAsia"/>
          <w:sz w:val="24"/>
        </w:rPr>
        <w:t>掌握新能源汽车动力电池管理系统和上电控制逻辑知识</w:t>
      </w:r>
      <w:r>
        <w:rPr>
          <w:rFonts w:hint="eastAsia"/>
          <w:sz w:val="24"/>
          <w:lang w:eastAsia="zh-CN"/>
        </w:rPr>
        <w:t>。</w:t>
      </w:r>
    </w:p>
    <w:p>
      <w:pPr>
        <w:tabs>
          <w:tab w:val="left" w:pos="1024"/>
        </w:tabs>
        <w:spacing w:line="460" w:lineRule="exact"/>
        <w:ind w:left="442"/>
        <w:jc w:val="left"/>
        <w:rPr>
          <w:rFonts w:hint="eastAsia"/>
          <w:sz w:val="24"/>
          <w:lang w:eastAsia="zh-CN"/>
        </w:rPr>
      </w:pPr>
      <w:r>
        <w:rPr>
          <w:rFonts w:hint="eastAsia"/>
          <w:sz w:val="24"/>
          <w:lang w:val="en-US" w:eastAsia="zh-CN"/>
        </w:rPr>
        <w:t>15）</w:t>
      </w:r>
      <w:r>
        <w:rPr>
          <w:rFonts w:hint="eastAsia"/>
          <w:sz w:val="24"/>
        </w:rPr>
        <w:t>掌握不同类型电机的工作原理</w:t>
      </w:r>
      <w:r>
        <w:rPr>
          <w:rFonts w:hint="eastAsia"/>
          <w:sz w:val="24"/>
          <w:lang w:eastAsia="zh-CN"/>
        </w:rPr>
        <w:t>。</w:t>
      </w:r>
    </w:p>
    <w:p>
      <w:pPr>
        <w:tabs>
          <w:tab w:val="left" w:pos="1024"/>
        </w:tabs>
        <w:spacing w:line="460" w:lineRule="exact"/>
        <w:ind w:left="442"/>
        <w:jc w:val="left"/>
        <w:rPr>
          <w:rFonts w:hint="eastAsia"/>
          <w:sz w:val="24"/>
          <w:lang w:eastAsia="zh-CN"/>
        </w:rPr>
      </w:pPr>
      <w:r>
        <w:rPr>
          <w:rFonts w:hint="eastAsia"/>
          <w:sz w:val="24"/>
          <w:lang w:val="en-US" w:eastAsia="zh-CN"/>
        </w:rPr>
        <w:t>16）</w:t>
      </w:r>
      <w:r>
        <w:rPr>
          <w:rFonts w:hint="eastAsia"/>
          <w:sz w:val="24"/>
        </w:rPr>
        <w:t>了解新能源汽车的热管理系统知识</w:t>
      </w:r>
      <w:r>
        <w:rPr>
          <w:rFonts w:hint="eastAsia"/>
          <w:sz w:val="24"/>
          <w:lang w:eastAsia="zh-CN"/>
        </w:rPr>
        <w:t>。</w:t>
      </w:r>
    </w:p>
    <w:p>
      <w:pPr>
        <w:tabs>
          <w:tab w:val="left" w:pos="1024"/>
        </w:tabs>
        <w:spacing w:line="460" w:lineRule="exact"/>
        <w:ind w:left="442"/>
        <w:jc w:val="left"/>
        <w:rPr>
          <w:rFonts w:hint="eastAsia"/>
          <w:sz w:val="24"/>
          <w:lang w:eastAsia="zh-CN"/>
        </w:rPr>
      </w:pPr>
      <w:r>
        <w:rPr>
          <w:rFonts w:hint="eastAsia"/>
          <w:sz w:val="24"/>
          <w:lang w:val="en-US" w:eastAsia="zh-CN"/>
        </w:rPr>
        <w:t>17）</w:t>
      </w:r>
      <w:r>
        <w:rPr>
          <w:rFonts w:hint="eastAsia"/>
          <w:sz w:val="24"/>
        </w:rPr>
        <w:t>掌握新能源汽车的充电类型和交直流充放电控制逻辑知识</w:t>
      </w:r>
      <w:r>
        <w:rPr>
          <w:rFonts w:hint="eastAsia"/>
          <w:sz w:val="24"/>
          <w:lang w:eastAsia="zh-CN"/>
        </w:rPr>
        <w:t>。</w:t>
      </w:r>
    </w:p>
    <w:p>
      <w:pPr>
        <w:tabs>
          <w:tab w:val="left" w:pos="1024"/>
        </w:tabs>
        <w:spacing w:line="460" w:lineRule="exact"/>
        <w:ind w:left="442"/>
        <w:jc w:val="left"/>
        <w:rPr>
          <w:rFonts w:hint="eastAsia"/>
          <w:sz w:val="24"/>
          <w:lang w:eastAsia="zh-CN"/>
        </w:rPr>
      </w:pPr>
      <w:r>
        <w:rPr>
          <w:rFonts w:hint="eastAsia"/>
          <w:sz w:val="24"/>
          <w:lang w:val="en-US" w:eastAsia="zh-CN"/>
        </w:rPr>
        <w:t>18）</w:t>
      </w:r>
      <w:r>
        <w:rPr>
          <w:rFonts w:hint="eastAsia"/>
          <w:sz w:val="24"/>
        </w:rPr>
        <w:t>熟练掌握新能源汽车整车电源分配和网络架构知识</w:t>
      </w:r>
      <w:r>
        <w:rPr>
          <w:rFonts w:hint="eastAsia"/>
          <w:sz w:val="24"/>
          <w:lang w:eastAsia="zh-CN"/>
        </w:rPr>
        <w:t>。</w:t>
      </w:r>
    </w:p>
    <w:p>
      <w:pPr>
        <w:tabs>
          <w:tab w:val="left" w:pos="1024"/>
        </w:tabs>
        <w:spacing w:line="460" w:lineRule="exact"/>
        <w:ind w:left="442"/>
        <w:jc w:val="left"/>
        <w:rPr>
          <w:rFonts w:hint="eastAsia" w:ascii="宋体" w:hAnsi="宋体" w:eastAsia="宋体" w:cs="宋体"/>
          <w:sz w:val="24"/>
          <w:u w:val="none"/>
        </w:rPr>
      </w:pPr>
      <w:r>
        <w:rPr>
          <w:rFonts w:hint="eastAsia"/>
          <w:sz w:val="24"/>
          <w:lang w:val="en-US" w:eastAsia="zh-CN"/>
        </w:rPr>
        <w:t>19）</w:t>
      </w:r>
      <w:r>
        <w:rPr>
          <w:rFonts w:hint="eastAsia"/>
          <w:sz w:val="24"/>
        </w:rPr>
        <w:t>熟练掌握新能源汽车暖风和空调系统的控制原理</w:t>
      </w:r>
      <w:r>
        <w:rPr>
          <w:rFonts w:hint="eastAsia"/>
          <w:sz w:val="24"/>
          <w:lang w:eastAsia="zh-CN"/>
        </w:rPr>
        <w:t>。</w:t>
      </w:r>
    </w:p>
    <w:p>
      <w:pPr>
        <w:spacing w:line="460" w:lineRule="exact"/>
        <w:ind w:firstLine="537" w:firstLineChars="224"/>
        <w:rPr>
          <w:rFonts w:ascii="宋体" w:hAnsi="宋体" w:cs="宋体"/>
          <w:sz w:val="24"/>
        </w:rPr>
      </w:pPr>
      <w:r>
        <w:rPr>
          <w:rFonts w:hint="eastAsia" w:ascii="宋体" w:hAnsi="宋体" w:cs="宋体"/>
          <w:sz w:val="24"/>
        </w:rPr>
        <w:t>3.能力</w:t>
      </w:r>
    </w:p>
    <w:p>
      <w:pPr>
        <w:tabs>
          <w:tab w:val="left" w:pos="918"/>
        </w:tabs>
        <w:spacing w:line="360" w:lineRule="auto"/>
        <w:ind w:firstLine="480" w:firstLineChars="200"/>
        <w:jc w:val="left"/>
        <w:rPr>
          <w:sz w:val="24"/>
        </w:rPr>
      </w:pPr>
      <w:bookmarkStart w:id="26" w:name="bookmark59"/>
      <w:bookmarkEnd w:id="26"/>
      <w:bookmarkStart w:id="27" w:name="_Toc28909"/>
      <w:r>
        <w:rPr>
          <w:rFonts w:hint="eastAsia"/>
          <w:sz w:val="24"/>
        </w:rPr>
        <w:t>1）</w:t>
      </w:r>
      <w:r>
        <w:rPr>
          <w:sz w:val="24"/>
        </w:rPr>
        <w:t>具有探究学习、终身学习、分析问题和解决问题的能力。</w:t>
      </w:r>
    </w:p>
    <w:p>
      <w:pPr>
        <w:tabs>
          <w:tab w:val="left" w:pos="918"/>
        </w:tabs>
        <w:spacing w:line="360" w:lineRule="auto"/>
        <w:ind w:firstLine="480" w:firstLineChars="200"/>
        <w:jc w:val="left"/>
        <w:rPr>
          <w:sz w:val="24"/>
        </w:rPr>
      </w:pPr>
      <w:bookmarkStart w:id="28" w:name="bookmark50"/>
      <w:bookmarkEnd w:id="28"/>
      <w:r>
        <w:rPr>
          <w:sz w:val="24"/>
        </w:rPr>
        <w:t>2</w:t>
      </w:r>
      <w:r>
        <w:rPr>
          <w:rFonts w:hint="eastAsia"/>
          <w:sz w:val="24"/>
        </w:rPr>
        <w:t>）</w:t>
      </w:r>
      <w:r>
        <w:rPr>
          <w:sz w:val="24"/>
        </w:rPr>
        <w:t>具有良好的语言、文字表达能力和沟通能力。</w:t>
      </w:r>
    </w:p>
    <w:p>
      <w:pPr>
        <w:tabs>
          <w:tab w:val="left" w:pos="918"/>
        </w:tabs>
        <w:spacing w:line="360" w:lineRule="auto"/>
        <w:ind w:firstLine="480" w:firstLineChars="200"/>
        <w:jc w:val="left"/>
        <w:rPr>
          <w:sz w:val="24"/>
        </w:rPr>
      </w:pPr>
      <w:bookmarkStart w:id="29" w:name="bookmark51"/>
      <w:bookmarkEnd w:id="29"/>
      <w:r>
        <w:rPr>
          <w:sz w:val="24"/>
        </w:rPr>
        <w:t>3</w:t>
      </w:r>
      <w:r>
        <w:rPr>
          <w:rFonts w:hint="eastAsia"/>
          <w:sz w:val="24"/>
        </w:rPr>
        <w:t>）</w:t>
      </w:r>
      <w:r>
        <w:rPr>
          <w:sz w:val="24"/>
        </w:rPr>
        <w:t>具备</w:t>
      </w:r>
      <w:r>
        <w:rPr>
          <w:rFonts w:hint="eastAsia"/>
          <w:sz w:val="24"/>
        </w:rPr>
        <w:t>本专业</w:t>
      </w:r>
      <w:r>
        <w:rPr>
          <w:sz w:val="24"/>
        </w:rPr>
        <w:t>必需的信息技术应用和维护能力。</w:t>
      </w:r>
    </w:p>
    <w:p>
      <w:pPr>
        <w:tabs>
          <w:tab w:val="left" w:pos="903"/>
        </w:tabs>
        <w:spacing w:line="360" w:lineRule="auto"/>
        <w:ind w:firstLine="480" w:firstLineChars="200"/>
        <w:jc w:val="left"/>
        <w:rPr>
          <w:sz w:val="24"/>
        </w:rPr>
      </w:pPr>
      <w:bookmarkStart w:id="30" w:name="bookmark52"/>
      <w:bookmarkEnd w:id="30"/>
      <w:r>
        <w:rPr>
          <w:sz w:val="24"/>
        </w:rPr>
        <w:t>4</w:t>
      </w:r>
      <w:r>
        <w:rPr>
          <w:rFonts w:hint="eastAsia"/>
          <w:sz w:val="24"/>
        </w:rPr>
        <w:t>）</w:t>
      </w:r>
      <w:r>
        <w:rPr>
          <w:sz w:val="24"/>
        </w:rPr>
        <w:t>具备对汽车电路图的识读与分析能力。</w:t>
      </w:r>
    </w:p>
    <w:p>
      <w:pPr>
        <w:tabs>
          <w:tab w:val="left" w:pos="920"/>
        </w:tabs>
        <w:spacing w:line="360" w:lineRule="auto"/>
        <w:ind w:firstLine="480" w:firstLineChars="200"/>
        <w:jc w:val="left"/>
        <w:rPr>
          <w:sz w:val="24"/>
        </w:rPr>
      </w:pPr>
      <w:bookmarkStart w:id="31" w:name="bookmark53"/>
      <w:bookmarkEnd w:id="31"/>
      <w:r>
        <w:rPr>
          <w:sz w:val="24"/>
        </w:rPr>
        <w:t>5</w:t>
      </w:r>
      <w:r>
        <w:rPr>
          <w:rFonts w:hint="eastAsia"/>
          <w:sz w:val="24"/>
        </w:rPr>
        <w:t>）</w:t>
      </w:r>
      <w:r>
        <w:rPr>
          <w:sz w:val="24"/>
        </w:rPr>
        <w:t>能够执行维修技术标准和制造厂、零部件供应商提供的车辆维修、调整、路试检查程序。</w:t>
      </w:r>
    </w:p>
    <w:p>
      <w:pPr>
        <w:tabs>
          <w:tab w:val="left" w:pos="903"/>
        </w:tabs>
        <w:spacing w:line="360" w:lineRule="auto"/>
        <w:ind w:firstLine="480" w:firstLineChars="200"/>
        <w:jc w:val="left"/>
        <w:rPr>
          <w:sz w:val="24"/>
        </w:rPr>
      </w:pPr>
      <w:bookmarkStart w:id="32" w:name="bookmark54"/>
      <w:bookmarkEnd w:id="32"/>
      <w:r>
        <w:rPr>
          <w:sz w:val="24"/>
        </w:rPr>
        <w:t>6</w:t>
      </w:r>
      <w:r>
        <w:rPr>
          <w:rFonts w:hint="eastAsia"/>
          <w:sz w:val="24"/>
        </w:rPr>
        <w:t>）</w:t>
      </w:r>
      <w:r>
        <w:rPr>
          <w:sz w:val="24"/>
        </w:rPr>
        <w:t>具备车辆各总成和系统部件的拆卸、标记与装配能力。</w:t>
      </w:r>
    </w:p>
    <w:p>
      <w:pPr>
        <w:tabs>
          <w:tab w:val="left" w:pos="920"/>
        </w:tabs>
        <w:spacing w:line="360" w:lineRule="auto"/>
        <w:ind w:firstLine="480" w:firstLineChars="200"/>
        <w:jc w:val="left"/>
        <w:rPr>
          <w:sz w:val="24"/>
        </w:rPr>
      </w:pPr>
      <w:bookmarkStart w:id="33" w:name="bookmark55"/>
      <w:bookmarkEnd w:id="33"/>
      <w:r>
        <w:rPr>
          <w:sz w:val="24"/>
        </w:rPr>
        <w:t>7</w:t>
      </w:r>
      <w:r>
        <w:rPr>
          <w:rFonts w:hint="eastAsia"/>
          <w:sz w:val="24"/>
        </w:rPr>
        <w:t>）</w:t>
      </w:r>
      <w:r>
        <w:rPr>
          <w:sz w:val="24"/>
        </w:rPr>
        <w:t>具备参照国家质量标准、国际标准和汽车制造商质量规定进行汽车质量评审与检验的能力。</w:t>
      </w:r>
    </w:p>
    <w:p>
      <w:pPr>
        <w:tabs>
          <w:tab w:val="left" w:pos="903"/>
        </w:tabs>
        <w:spacing w:line="360" w:lineRule="auto"/>
        <w:ind w:firstLine="480" w:firstLineChars="200"/>
        <w:jc w:val="left"/>
        <w:rPr>
          <w:sz w:val="24"/>
        </w:rPr>
      </w:pPr>
      <w:bookmarkStart w:id="34" w:name="bookmark56"/>
      <w:bookmarkEnd w:id="34"/>
      <w:r>
        <w:rPr>
          <w:sz w:val="24"/>
        </w:rPr>
        <w:t>8</w:t>
      </w:r>
      <w:r>
        <w:rPr>
          <w:rFonts w:hint="eastAsia"/>
          <w:sz w:val="24"/>
        </w:rPr>
        <w:t>）</w:t>
      </w:r>
      <w:r>
        <w:rPr>
          <w:sz w:val="24"/>
        </w:rPr>
        <w:t>具备熟练操作汽车检测与维修常用设备、仪器及工具的能力。</w:t>
      </w:r>
    </w:p>
    <w:p>
      <w:pPr>
        <w:tabs>
          <w:tab w:val="left" w:pos="903"/>
        </w:tabs>
        <w:spacing w:line="360" w:lineRule="auto"/>
        <w:ind w:firstLine="480" w:firstLineChars="200"/>
        <w:jc w:val="left"/>
        <w:rPr>
          <w:sz w:val="24"/>
        </w:rPr>
      </w:pPr>
      <w:bookmarkStart w:id="35" w:name="bookmark57"/>
      <w:bookmarkEnd w:id="35"/>
      <w:r>
        <w:rPr>
          <w:sz w:val="24"/>
        </w:rPr>
        <w:t>9</w:t>
      </w:r>
      <w:r>
        <w:rPr>
          <w:rFonts w:hint="eastAsia"/>
          <w:sz w:val="24"/>
        </w:rPr>
        <w:t>）</w:t>
      </w:r>
      <w:r>
        <w:rPr>
          <w:sz w:val="24"/>
        </w:rPr>
        <w:t>具备制定维修方案，排除汽车综合故障的能力。</w:t>
      </w:r>
    </w:p>
    <w:p>
      <w:pPr>
        <w:tabs>
          <w:tab w:val="left" w:pos="918"/>
        </w:tabs>
        <w:spacing w:line="360" w:lineRule="auto"/>
        <w:ind w:firstLine="480" w:firstLineChars="200"/>
        <w:jc w:val="left"/>
        <w:rPr>
          <w:sz w:val="24"/>
        </w:rPr>
      </w:pPr>
      <w:bookmarkStart w:id="36" w:name="bookmark58"/>
      <w:bookmarkEnd w:id="36"/>
      <w:r>
        <w:rPr>
          <w:sz w:val="24"/>
        </w:rPr>
        <w:t>10</w:t>
      </w:r>
      <w:r>
        <w:rPr>
          <w:rFonts w:hint="eastAsia"/>
          <w:sz w:val="24"/>
        </w:rPr>
        <w:t>）</w:t>
      </w:r>
      <w:r>
        <w:rPr>
          <w:sz w:val="24"/>
        </w:rPr>
        <w:t>具备使用与维护电动汽车电池、电机及电控系统的能力。</w:t>
      </w:r>
    </w:p>
    <w:p>
      <w:pPr>
        <w:tabs>
          <w:tab w:val="left" w:pos="903"/>
        </w:tabs>
        <w:spacing w:line="360" w:lineRule="auto"/>
        <w:ind w:firstLine="480" w:firstLineChars="200"/>
        <w:jc w:val="left"/>
        <w:rPr>
          <w:sz w:val="24"/>
        </w:rPr>
      </w:pPr>
      <w:r>
        <w:rPr>
          <w:sz w:val="24"/>
        </w:rPr>
        <w:t>11</w:t>
      </w:r>
      <w:r>
        <w:rPr>
          <w:rFonts w:hint="eastAsia"/>
          <w:sz w:val="24"/>
        </w:rPr>
        <w:t>）具备与客户交车，处理客户委托的能力。</w:t>
      </w:r>
    </w:p>
    <w:p>
      <w:pPr>
        <w:tabs>
          <w:tab w:val="left" w:pos="903"/>
        </w:tabs>
        <w:spacing w:line="360" w:lineRule="auto"/>
        <w:ind w:firstLine="480" w:firstLineChars="200"/>
        <w:jc w:val="left"/>
        <w:rPr>
          <w:rFonts w:hint="eastAsia"/>
          <w:sz w:val="24"/>
          <w:lang w:val="en-US" w:eastAsia="zh-CN"/>
        </w:rPr>
      </w:pPr>
      <w:r>
        <w:rPr>
          <w:rFonts w:hint="eastAsia"/>
          <w:sz w:val="24"/>
          <w:lang w:val="en-US" w:eastAsia="zh-CN"/>
        </w:rPr>
        <w:t>12）</w:t>
      </w:r>
      <w:r>
        <w:rPr>
          <w:rFonts w:hint="eastAsia"/>
          <w:sz w:val="24"/>
        </w:rPr>
        <w:t>能够熟练进行新能源汽车电池动力系统、电机驱动系统进行安装、调试、检测、故障诊断与修复</w:t>
      </w:r>
      <w:r>
        <w:rPr>
          <w:rFonts w:hint="eastAsia"/>
          <w:sz w:val="24"/>
          <w:lang w:eastAsia="zh-CN"/>
        </w:rPr>
        <w:t>。</w:t>
      </w:r>
    </w:p>
    <w:p>
      <w:pPr>
        <w:tabs>
          <w:tab w:val="left" w:pos="903"/>
        </w:tabs>
        <w:spacing w:line="360" w:lineRule="auto"/>
        <w:ind w:firstLine="480" w:firstLineChars="200"/>
        <w:jc w:val="left"/>
        <w:rPr>
          <w:rFonts w:hint="eastAsia"/>
          <w:sz w:val="24"/>
          <w:lang w:val="en-US" w:eastAsia="zh-CN"/>
        </w:rPr>
      </w:pPr>
      <w:r>
        <w:rPr>
          <w:rFonts w:hint="eastAsia"/>
          <w:sz w:val="24"/>
          <w:lang w:val="en-US" w:eastAsia="zh-CN"/>
        </w:rPr>
        <w:t>13）</w:t>
      </w:r>
      <w:r>
        <w:rPr>
          <w:rFonts w:hint="eastAsia"/>
          <w:sz w:val="24"/>
        </w:rPr>
        <w:t>能够熟练进行新能源汽车转向系统、行驶系统、制动系统的检测与修复</w:t>
      </w:r>
      <w:r>
        <w:rPr>
          <w:rFonts w:hint="eastAsia"/>
          <w:sz w:val="24"/>
          <w:lang w:eastAsia="zh-CN"/>
        </w:rPr>
        <w:t>。</w:t>
      </w:r>
    </w:p>
    <w:p>
      <w:pPr>
        <w:tabs>
          <w:tab w:val="left" w:pos="903"/>
        </w:tabs>
        <w:spacing w:line="360" w:lineRule="auto"/>
        <w:ind w:firstLine="480" w:firstLineChars="200"/>
        <w:jc w:val="left"/>
        <w:rPr>
          <w:rFonts w:hint="eastAsia"/>
          <w:sz w:val="24"/>
          <w:lang w:val="en-US" w:eastAsia="zh-CN"/>
        </w:rPr>
      </w:pPr>
      <w:r>
        <w:rPr>
          <w:rFonts w:hint="eastAsia"/>
          <w:sz w:val="24"/>
          <w:lang w:val="en-US" w:eastAsia="zh-CN"/>
        </w:rPr>
        <w:t>14）</w:t>
      </w:r>
      <w:r>
        <w:rPr>
          <w:rFonts w:hint="eastAsia"/>
          <w:sz w:val="24"/>
        </w:rPr>
        <w:t>能够熟练进行新能源汽车车身、舒适系统、安全系统的检测与修复</w:t>
      </w:r>
      <w:r>
        <w:rPr>
          <w:rFonts w:hint="eastAsia"/>
          <w:sz w:val="24"/>
          <w:lang w:eastAsia="zh-CN"/>
        </w:rPr>
        <w:t>。</w:t>
      </w:r>
    </w:p>
    <w:p>
      <w:pPr>
        <w:tabs>
          <w:tab w:val="left" w:pos="903"/>
        </w:tabs>
        <w:spacing w:line="360" w:lineRule="auto"/>
        <w:ind w:firstLine="480" w:firstLineChars="200"/>
        <w:jc w:val="left"/>
        <w:rPr>
          <w:rFonts w:hint="eastAsia"/>
          <w:sz w:val="24"/>
          <w:lang w:val="en-US" w:eastAsia="zh-CN"/>
        </w:rPr>
      </w:pPr>
      <w:r>
        <w:rPr>
          <w:rFonts w:hint="eastAsia"/>
          <w:sz w:val="24"/>
          <w:lang w:val="en-US" w:eastAsia="zh-CN"/>
        </w:rPr>
        <w:t>15）</w:t>
      </w:r>
      <w:r>
        <w:rPr>
          <w:rFonts w:hint="eastAsia"/>
          <w:sz w:val="24"/>
        </w:rPr>
        <w:t>具有新能源汽车充电设备/站进行安装、调试、检测、故障诊断与修复</w:t>
      </w:r>
      <w:r>
        <w:rPr>
          <w:rFonts w:hint="eastAsia"/>
          <w:sz w:val="24"/>
          <w:lang w:eastAsia="zh-CN"/>
        </w:rPr>
        <w:t>。</w:t>
      </w:r>
    </w:p>
    <w:p>
      <w:pPr>
        <w:tabs>
          <w:tab w:val="left" w:pos="903"/>
        </w:tabs>
        <w:spacing w:line="360" w:lineRule="auto"/>
        <w:ind w:firstLine="480" w:firstLineChars="200"/>
        <w:jc w:val="left"/>
        <w:rPr>
          <w:rFonts w:hint="eastAsia" w:ascii="宋体" w:hAnsi="宋体" w:cs="宋体"/>
          <w:b w:val="0"/>
          <w:bCs w:val="0"/>
          <w:sz w:val="24"/>
        </w:rPr>
      </w:pPr>
      <w:r>
        <w:rPr>
          <w:rFonts w:hint="eastAsia"/>
          <w:sz w:val="24"/>
          <w:lang w:val="en-US" w:eastAsia="zh-CN"/>
        </w:rPr>
        <w:t>16）</w:t>
      </w:r>
      <w:r>
        <w:rPr>
          <w:rFonts w:hint="eastAsia"/>
          <w:sz w:val="24"/>
        </w:rPr>
        <w:t>具备新能源汽车整车进行综合性能检测与故障修复。</w:t>
      </w:r>
    </w:p>
    <w:p>
      <w:pPr>
        <w:spacing w:line="460" w:lineRule="exact"/>
        <w:ind w:firstLine="675" w:firstLineChars="224"/>
        <w:outlineLvl w:val="0"/>
        <w:rPr>
          <w:rFonts w:ascii="宋体" w:hAnsi="宋体" w:cs="宋体"/>
          <w:b/>
          <w:bCs/>
          <w:sz w:val="30"/>
          <w:szCs w:val="30"/>
        </w:rPr>
      </w:pPr>
      <w:bookmarkStart w:id="37" w:name="_Toc13329"/>
      <w:r>
        <w:rPr>
          <w:rFonts w:hint="eastAsia" w:ascii="宋体" w:hAnsi="宋体" w:cs="宋体"/>
          <w:b/>
          <w:bCs/>
          <w:sz w:val="30"/>
          <w:szCs w:val="30"/>
        </w:rPr>
        <w:t>六、职业能力分析</w:t>
      </w:r>
      <w:bookmarkEnd w:id="27"/>
      <w:bookmarkEnd w:id="37"/>
    </w:p>
    <w:p>
      <w:pPr>
        <w:spacing w:line="480" w:lineRule="exact"/>
        <w:jc w:val="center"/>
        <w:rPr>
          <w:szCs w:val="21"/>
        </w:rPr>
      </w:pPr>
      <w:r>
        <w:rPr>
          <w:rFonts w:hint="eastAsia" w:hAnsi="宋体"/>
          <w:szCs w:val="21"/>
        </w:rPr>
        <w:t>新能源汽车技术</w:t>
      </w:r>
      <w:r>
        <w:rPr>
          <w:rFonts w:hAnsi="宋体"/>
          <w:szCs w:val="21"/>
        </w:rPr>
        <w:t>专业具体岗位及职业能力要求分析汇总表</w:t>
      </w:r>
    </w:p>
    <w:tbl>
      <w:tblPr>
        <w:tblStyle w:val="10"/>
        <w:tblW w:w="8593" w:type="dxa"/>
        <w:jc w:val="center"/>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Layout w:type="fixed"/>
        <w:tblCellMar>
          <w:top w:w="0" w:type="dxa"/>
          <w:left w:w="108" w:type="dxa"/>
          <w:bottom w:w="0" w:type="dxa"/>
          <w:right w:w="108" w:type="dxa"/>
        </w:tblCellMar>
      </w:tblPr>
      <w:tblGrid>
        <w:gridCol w:w="1099"/>
        <w:gridCol w:w="2565"/>
        <w:gridCol w:w="2460"/>
        <w:gridCol w:w="2469"/>
      </w:tblGrid>
      <w:tr>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CellMar>
            <w:top w:w="0" w:type="dxa"/>
            <w:left w:w="108" w:type="dxa"/>
            <w:bottom w:w="0" w:type="dxa"/>
            <w:right w:w="108" w:type="dxa"/>
          </w:tblCellMar>
        </w:tblPrEx>
        <w:trPr>
          <w:trHeight w:val="456" w:hRule="atLeast"/>
          <w:jc w:val="center"/>
        </w:trPr>
        <w:tc>
          <w:tcPr>
            <w:tcW w:w="1099" w:type="dxa"/>
            <w:vAlign w:val="center"/>
          </w:tcPr>
          <w:p>
            <w:pPr>
              <w:autoSpaceDE w:val="0"/>
              <w:autoSpaceDN w:val="0"/>
              <w:adjustRightInd w:val="0"/>
              <w:spacing w:line="360" w:lineRule="auto"/>
              <w:jc w:val="center"/>
              <w:rPr>
                <w:rFonts w:ascii="宋体" w:cs="宋体"/>
                <w:b/>
                <w:bCs/>
                <w:caps/>
                <w:kern w:val="0"/>
                <w:szCs w:val="21"/>
              </w:rPr>
            </w:pPr>
            <w:r>
              <w:rPr>
                <w:rFonts w:hint="eastAsia" w:ascii="宋体" w:cs="宋体"/>
                <w:b/>
                <w:bCs/>
                <w:caps/>
                <w:kern w:val="0"/>
                <w:szCs w:val="21"/>
              </w:rPr>
              <w:t>工作岗位</w:t>
            </w:r>
          </w:p>
        </w:tc>
        <w:tc>
          <w:tcPr>
            <w:tcW w:w="2565" w:type="dxa"/>
            <w:vAlign w:val="center"/>
          </w:tcPr>
          <w:p>
            <w:pPr>
              <w:autoSpaceDE w:val="0"/>
              <w:autoSpaceDN w:val="0"/>
              <w:adjustRightInd w:val="0"/>
              <w:spacing w:line="360" w:lineRule="auto"/>
              <w:jc w:val="center"/>
              <w:rPr>
                <w:rFonts w:ascii="宋体" w:cs="宋体"/>
                <w:b/>
                <w:bCs/>
                <w:caps/>
                <w:kern w:val="0"/>
                <w:szCs w:val="21"/>
              </w:rPr>
            </w:pPr>
            <w:r>
              <w:rPr>
                <w:rFonts w:hint="eastAsia" w:ascii="宋体" w:cs="宋体"/>
                <w:b/>
                <w:bCs/>
                <w:caps/>
                <w:kern w:val="0"/>
                <w:szCs w:val="21"/>
              </w:rPr>
              <w:t>典型工作任务</w:t>
            </w:r>
          </w:p>
        </w:tc>
        <w:tc>
          <w:tcPr>
            <w:tcW w:w="2460" w:type="dxa"/>
            <w:vAlign w:val="center"/>
          </w:tcPr>
          <w:p>
            <w:pPr>
              <w:autoSpaceDE w:val="0"/>
              <w:autoSpaceDN w:val="0"/>
              <w:adjustRightInd w:val="0"/>
              <w:spacing w:line="360" w:lineRule="auto"/>
              <w:jc w:val="center"/>
              <w:rPr>
                <w:rFonts w:ascii="宋体" w:cs="宋体"/>
                <w:b/>
                <w:bCs/>
                <w:caps/>
                <w:kern w:val="0"/>
                <w:szCs w:val="21"/>
              </w:rPr>
            </w:pPr>
            <w:r>
              <w:rPr>
                <w:rFonts w:hint="eastAsia" w:ascii="宋体" w:cs="宋体"/>
                <w:b/>
                <w:bCs/>
                <w:caps/>
                <w:kern w:val="0"/>
                <w:szCs w:val="21"/>
              </w:rPr>
              <w:t>职业能力</w:t>
            </w:r>
          </w:p>
        </w:tc>
        <w:tc>
          <w:tcPr>
            <w:tcW w:w="2469" w:type="dxa"/>
            <w:vAlign w:val="center"/>
          </w:tcPr>
          <w:p>
            <w:pPr>
              <w:autoSpaceDE w:val="0"/>
              <w:autoSpaceDN w:val="0"/>
              <w:adjustRightInd w:val="0"/>
              <w:spacing w:line="360" w:lineRule="auto"/>
              <w:jc w:val="center"/>
              <w:rPr>
                <w:rFonts w:ascii="宋体" w:cs="宋体"/>
                <w:b/>
                <w:bCs/>
                <w:caps/>
                <w:kern w:val="0"/>
                <w:szCs w:val="21"/>
              </w:rPr>
            </w:pPr>
            <w:r>
              <w:rPr>
                <w:rFonts w:hint="eastAsia" w:ascii="宋体" w:cs="宋体"/>
                <w:b/>
                <w:bCs/>
                <w:caps/>
                <w:kern w:val="0"/>
                <w:szCs w:val="21"/>
              </w:rPr>
              <w:t>课程设置</w:t>
            </w:r>
          </w:p>
        </w:tc>
      </w:tr>
      <w:tr>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CellMar>
            <w:top w:w="0" w:type="dxa"/>
            <w:left w:w="108" w:type="dxa"/>
            <w:bottom w:w="0" w:type="dxa"/>
            <w:right w:w="108" w:type="dxa"/>
          </w:tblCellMar>
        </w:tblPrEx>
        <w:trPr>
          <w:trHeight w:val="2356" w:hRule="atLeast"/>
          <w:jc w:val="center"/>
        </w:trPr>
        <w:tc>
          <w:tcPr>
            <w:tcW w:w="1099" w:type="dxa"/>
            <w:vAlign w:val="center"/>
          </w:tcPr>
          <w:p>
            <w:pPr>
              <w:autoSpaceDE w:val="0"/>
              <w:autoSpaceDN w:val="0"/>
              <w:adjustRightInd w:val="0"/>
              <w:spacing w:line="360" w:lineRule="auto"/>
              <w:jc w:val="center"/>
              <w:rPr>
                <w:rFonts w:hint="eastAsia" w:ascii="宋体" w:hAnsi="宋体" w:eastAsia="宋体" w:cs="宋体"/>
                <w:b/>
                <w:bCs/>
                <w:kern w:val="0"/>
                <w:szCs w:val="21"/>
              </w:rPr>
            </w:pPr>
            <w:r>
              <w:rPr>
                <w:rFonts w:hint="eastAsia" w:ascii="宋体" w:hAnsi="宋体" w:eastAsia="宋体" w:cs="宋体"/>
              </w:rPr>
              <w:t>汽车机电维修工</w:t>
            </w:r>
          </w:p>
        </w:tc>
        <w:tc>
          <w:tcPr>
            <w:tcW w:w="2565" w:type="dxa"/>
            <w:vAlign w:val="top"/>
          </w:tcPr>
          <w:p>
            <w:pPr>
              <w:autoSpaceDE w:val="0"/>
              <w:autoSpaceDN w:val="0"/>
              <w:adjustRightInd w:val="0"/>
              <w:spacing w:line="360" w:lineRule="auto"/>
              <w:jc w:val="left"/>
              <w:rPr>
                <w:rFonts w:hint="eastAsia" w:ascii="宋体" w:hAnsi="宋体" w:eastAsia="宋体" w:cs="宋体"/>
              </w:rPr>
            </w:pPr>
            <w:r>
              <w:rPr>
                <w:rFonts w:hint="eastAsia" w:ascii="宋体" w:hAnsi="宋体" w:eastAsia="宋体" w:cs="宋体"/>
              </w:rPr>
              <w:t>1.</w:t>
            </w:r>
            <w:r>
              <w:rPr>
                <w:rFonts w:hint="eastAsia" w:ascii="宋体" w:hAnsi="宋体" w:eastAsia="宋体" w:cs="宋体"/>
                <w:szCs w:val="21"/>
              </w:rPr>
              <w:t>新能源</w:t>
            </w:r>
            <w:r>
              <w:rPr>
                <w:rFonts w:hint="eastAsia" w:ascii="宋体" w:hAnsi="宋体" w:eastAsia="宋体" w:cs="宋体"/>
              </w:rPr>
              <w:t>汽车电路与电气系统的检测与修复；</w:t>
            </w:r>
          </w:p>
          <w:p>
            <w:pPr>
              <w:autoSpaceDE w:val="0"/>
              <w:autoSpaceDN w:val="0"/>
              <w:adjustRightInd w:val="0"/>
              <w:spacing w:line="360" w:lineRule="auto"/>
              <w:jc w:val="left"/>
              <w:rPr>
                <w:rFonts w:hint="eastAsia" w:ascii="宋体" w:hAnsi="宋体" w:eastAsia="宋体" w:cs="宋体"/>
              </w:rPr>
            </w:pPr>
            <w:r>
              <w:rPr>
                <w:rFonts w:hint="eastAsia" w:ascii="宋体" w:hAnsi="宋体" w:eastAsia="宋体" w:cs="宋体"/>
              </w:rPr>
              <w:t>2.发动机机械系统的检测与修复；</w:t>
            </w:r>
          </w:p>
          <w:p>
            <w:pPr>
              <w:autoSpaceDE w:val="0"/>
              <w:autoSpaceDN w:val="0"/>
              <w:adjustRightInd w:val="0"/>
              <w:spacing w:line="360" w:lineRule="auto"/>
              <w:jc w:val="left"/>
              <w:rPr>
                <w:rFonts w:hint="eastAsia" w:ascii="宋体" w:hAnsi="宋体" w:eastAsia="宋体" w:cs="宋体"/>
              </w:rPr>
            </w:pPr>
            <w:r>
              <w:rPr>
                <w:rFonts w:hint="eastAsia" w:ascii="宋体" w:hAnsi="宋体" w:eastAsia="宋体" w:cs="宋体"/>
              </w:rPr>
              <w:t>3.汽油发动机电控系统的诊断与修复；</w:t>
            </w:r>
          </w:p>
          <w:p>
            <w:pPr>
              <w:autoSpaceDE w:val="0"/>
              <w:autoSpaceDN w:val="0"/>
              <w:adjustRightInd w:val="0"/>
              <w:spacing w:line="360" w:lineRule="auto"/>
              <w:jc w:val="left"/>
              <w:rPr>
                <w:rFonts w:hint="eastAsia" w:ascii="宋体" w:hAnsi="宋体" w:eastAsia="宋体" w:cs="宋体"/>
              </w:rPr>
            </w:pPr>
            <w:r>
              <w:rPr>
                <w:rFonts w:hint="eastAsia" w:ascii="宋体" w:hAnsi="宋体" w:eastAsia="宋体" w:cs="宋体"/>
              </w:rPr>
              <w:t>4.</w:t>
            </w:r>
            <w:r>
              <w:rPr>
                <w:rFonts w:hint="eastAsia" w:ascii="宋体" w:hAnsi="宋体" w:eastAsia="宋体" w:cs="宋体"/>
                <w:szCs w:val="21"/>
              </w:rPr>
              <w:t>新能源</w:t>
            </w:r>
            <w:r>
              <w:rPr>
                <w:rFonts w:hint="eastAsia" w:ascii="宋体" w:hAnsi="宋体" w:eastAsia="宋体" w:cs="宋体"/>
              </w:rPr>
              <w:t>汽车传动系统的检测与修复；</w:t>
            </w:r>
          </w:p>
          <w:p>
            <w:pPr>
              <w:autoSpaceDE w:val="0"/>
              <w:autoSpaceDN w:val="0"/>
              <w:adjustRightInd w:val="0"/>
              <w:spacing w:line="360" w:lineRule="auto"/>
              <w:jc w:val="left"/>
              <w:rPr>
                <w:rFonts w:hint="eastAsia" w:ascii="宋体" w:hAnsi="宋体" w:eastAsia="宋体" w:cs="宋体"/>
              </w:rPr>
            </w:pPr>
            <w:r>
              <w:rPr>
                <w:rFonts w:hint="eastAsia" w:ascii="宋体" w:hAnsi="宋体" w:eastAsia="宋体" w:cs="宋体"/>
              </w:rPr>
              <w:t>5.</w:t>
            </w:r>
            <w:r>
              <w:rPr>
                <w:rFonts w:hint="eastAsia" w:ascii="宋体" w:hAnsi="宋体" w:eastAsia="宋体" w:cs="宋体"/>
                <w:szCs w:val="21"/>
              </w:rPr>
              <w:t>新能源</w:t>
            </w:r>
            <w:r>
              <w:rPr>
                <w:rFonts w:hint="eastAsia" w:ascii="宋体" w:hAnsi="宋体" w:eastAsia="宋体" w:cs="宋体"/>
              </w:rPr>
              <w:t>汽车转向、行驶与制动系统的检测与修复；</w:t>
            </w:r>
          </w:p>
          <w:p>
            <w:pPr>
              <w:autoSpaceDE w:val="0"/>
              <w:autoSpaceDN w:val="0"/>
              <w:adjustRightInd w:val="0"/>
              <w:spacing w:line="360" w:lineRule="auto"/>
              <w:jc w:val="left"/>
              <w:rPr>
                <w:rFonts w:hint="eastAsia" w:ascii="宋体" w:hAnsi="宋体" w:eastAsia="宋体" w:cs="宋体"/>
              </w:rPr>
            </w:pPr>
            <w:r>
              <w:rPr>
                <w:rFonts w:hint="eastAsia" w:ascii="宋体" w:hAnsi="宋体" w:eastAsia="宋体" w:cs="宋体"/>
              </w:rPr>
              <w:t>6.</w:t>
            </w:r>
            <w:r>
              <w:rPr>
                <w:rFonts w:hint="eastAsia" w:ascii="宋体" w:hAnsi="宋体" w:eastAsia="宋体" w:cs="宋体"/>
                <w:szCs w:val="21"/>
              </w:rPr>
              <w:t>新能源</w:t>
            </w:r>
            <w:r>
              <w:rPr>
                <w:rFonts w:hint="eastAsia" w:ascii="宋体" w:hAnsi="宋体" w:eastAsia="宋体" w:cs="宋体"/>
              </w:rPr>
              <w:t>汽车安全与舒适系统的诊断与修复；</w:t>
            </w:r>
          </w:p>
          <w:p>
            <w:pPr>
              <w:autoSpaceDE w:val="0"/>
              <w:autoSpaceDN w:val="0"/>
              <w:adjustRightInd w:val="0"/>
              <w:spacing w:line="360" w:lineRule="auto"/>
              <w:jc w:val="left"/>
              <w:rPr>
                <w:rFonts w:hint="eastAsia" w:ascii="宋体" w:hAnsi="宋体" w:eastAsia="宋体" w:cs="宋体"/>
              </w:rPr>
            </w:pPr>
            <w:r>
              <w:rPr>
                <w:rFonts w:hint="eastAsia" w:ascii="宋体" w:hAnsi="宋体" w:eastAsia="宋体" w:cs="宋体"/>
              </w:rPr>
              <w:t>7.车载网络系统的检测与修复；</w:t>
            </w:r>
          </w:p>
          <w:p>
            <w:pPr>
              <w:autoSpaceDE w:val="0"/>
              <w:autoSpaceDN w:val="0"/>
              <w:adjustRightInd w:val="0"/>
              <w:spacing w:line="360" w:lineRule="auto"/>
              <w:jc w:val="left"/>
              <w:rPr>
                <w:rFonts w:hint="eastAsia" w:ascii="宋体" w:hAnsi="宋体" w:eastAsia="宋体" w:cs="宋体"/>
              </w:rPr>
            </w:pPr>
            <w:r>
              <w:rPr>
                <w:rFonts w:hint="eastAsia" w:ascii="宋体" w:hAnsi="宋体" w:eastAsia="宋体" w:cs="宋体"/>
              </w:rPr>
              <w:t>8.</w:t>
            </w:r>
            <w:r>
              <w:rPr>
                <w:rFonts w:hint="eastAsia" w:ascii="宋体" w:hAnsi="宋体" w:eastAsia="宋体" w:cs="宋体"/>
                <w:szCs w:val="21"/>
              </w:rPr>
              <w:t>新能源</w:t>
            </w:r>
            <w:r>
              <w:rPr>
                <w:rFonts w:hint="eastAsia" w:ascii="宋体" w:hAnsi="宋体" w:eastAsia="宋体" w:cs="宋体"/>
              </w:rPr>
              <w:t>汽车维修质量检验；</w:t>
            </w:r>
          </w:p>
          <w:p>
            <w:pPr>
              <w:autoSpaceDE w:val="0"/>
              <w:autoSpaceDN w:val="0"/>
              <w:adjustRightInd w:val="0"/>
              <w:spacing w:line="360" w:lineRule="auto"/>
              <w:jc w:val="left"/>
              <w:rPr>
                <w:rFonts w:hint="eastAsia" w:ascii="宋体" w:hAnsi="宋体" w:eastAsia="宋体" w:cs="宋体"/>
              </w:rPr>
            </w:pPr>
            <w:r>
              <w:rPr>
                <w:rFonts w:hint="eastAsia" w:ascii="宋体" w:hAnsi="宋体" w:eastAsia="宋体" w:cs="宋体"/>
              </w:rPr>
              <w:t>9.</w:t>
            </w:r>
            <w:r>
              <w:rPr>
                <w:rFonts w:hint="eastAsia" w:ascii="宋体" w:hAnsi="宋体" w:eastAsia="宋体" w:cs="宋体"/>
                <w:szCs w:val="21"/>
              </w:rPr>
              <w:t>新能源</w:t>
            </w:r>
            <w:r>
              <w:rPr>
                <w:rFonts w:hint="eastAsia" w:ascii="宋体" w:hAnsi="宋体" w:eastAsia="宋体" w:cs="宋体"/>
              </w:rPr>
              <w:t>汽车保养与维护；</w:t>
            </w:r>
          </w:p>
          <w:p>
            <w:pPr>
              <w:autoSpaceDE w:val="0"/>
              <w:autoSpaceDN w:val="0"/>
              <w:adjustRightInd w:val="0"/>
              <w:spacing w:line="360" w:lineRule="auto"/>
              <w:jc w:val="left"/>
              <w:rPr>
                <w:rFonts w:hint="eastAsia" w:ascii="宋体" w:hAnsi="宋体" w:eastAsia="宋体" w:cs="宋体"/>
                <w:bCs/>
                <w:szCs w:val="21"/>
              </w:rPr>
            </w:pPr>
            <w:r>
              <w:rPr>
                <w:rFonts w:hint="eastAsia" w:ascii="宋体" w:hAnsi="宋体" w:eastAsia="宋体" w:cs="宋体"/>
              </w:rPr>
              <w:t>10.</w:t>
            </w:r>
            <w:r>
              <w:rPr>
                <w:rFonts w:hint="eastAsia" w:ascii="宋体" w:hAnsi="宋体" w:eastAsia="宋体" w:cs="宋体"/>
                <w:szCs w:val="21"/>
              </w:rPr>
              <w:t>新能源</w:t>
            </w:r>
            <w:r>
              <w:rPr>
                <w:rFonts w:hint="eastAsia" w:ascii="宋体" w:hAnsi="宋体" w:eastAsia="宋体" w:cs="宋体"/>
              </w:rPr>
              <w:t>汽车综合故障诊断；</w:t>
            </w:r>
          </w:p>
        </w:tc>
        <w:tc>
          <w:tcPr>
            <w:tcW w:w="2460" w:type="dxa"/>
            <w:vAlign w:val="top"/>
          </w:tcPr>
          <w:p>
            <w:pPr>
              <w:autoSpaceDE w:val="0"/>
              <w:autoSpaceDN w:val="0"/>
              <w:adjustRightInd w:val="0"/>
              <w:spacing w:line="360" w:lineRule="auto"/>
              <w:jc w:val="left"/>
              <w:rPr>
                <w:rFonts w:hint="eastAsia" w:ascii="宋体" w:hAnsi="宋体" w:eastAsia="宋体" w:cs="宋体"/>
              </w:rPr>
            </w:pPr>
            <w:r>
              <w:rPr>
                <w:rFonts w:hint="eastAsia" w:ascii="宋体" w:hAnsi="宋体" w:eastAsia="宋体" w:cs="宋体"/>
              </w:rPr>
              <w:t>1.正确进行</w:t>
            </w:r>
            <w:r>
              <w:rPr>
                <w:rFonts w:hint="eastAsia" w:ascii="宋体" w:hAnsi="宋体" w:eastAsia="宋体" w:cs="宋体"/>
                <w:szCs w:val="21"/>
              </w:rPr>
              <w:t>新能源</w:t>
            </w:r>
            <w:r>
              <w:rPr>
                <w:rFonts w:hint="eastAsia" w:ascii="宋体" w:hAnsi="宋体" w:eastAsia="宋体" w:cs="宋体"/>
              </w:rPr>
              <w:t>汽车维护作业的能力；</w:t>
            </w:r>
          </w:p>
          <w:p>
            <w:pPr>
              <w:autoSpaceDE w:val="0"/>
              <w:autoSpaceDN w:val="0"/>
              <w:adjustRightInd w:val="0"/>
              <w:spacing w:line="360" w:lineRule="auto"/>
              <w:jc w:val="left"/>
              <w:rPr>
                <w:rFonts w:hint="eastAsia" w:ascii="宋体" w:hAnsi="宋体" w:eastAsia="宋体" w:cs="宋体"/>
              </w:rPr>
            </w:pPr>
            <w:r>
              <w:rPr>
                <w:rFonts w:hint="eastAsia" w:ascii="宋体" w:hAnsi="宋体" w:eastAsia="宋体" w:cs="宋体"/>
              </w:rPr>
              <w:t>2.</w:t>
            </w:r>
            <w:r>
              <w:rPr>
                <w:rFonts w:hint="eastAsia" w:ascii="宋体" w:hAnsi="宋体" w:eastAsia="宋体" w:cs="宋体"/>
                <w:szCs w:val="21"/>
              </w:rPr>
              <w:t>新能源</w:t>
            </w:r>
            <w:r>
              <w:rPr>
                <w:rFonts w:hint="eastAsia" w:ascii="宋体" w:hAnsi="宋体" w:eastAsia="宋体" w:cs="宋体"/>
              </w:rPr>
              <w:t>汽车主要总成装配、检验与调试能力；</w:t>
            </w:r>
          </w:p>
          <w:p>
            <w:pPr>
              <w:autoSpaceDE w:val="0"/>
              <w:autoSpaceDN w:val="0"/>
              <w:adjustRightInd w:val="0"/>
              <w:spacing w:line="360" w:lineRule="auto"/>
              <w:jc w:val="left"/>
              <w:rPr>
                <w:rFonts w:hint="eastAsia" w:ascii="宋体" w:hAnsi="宋体" w:eastAsia="宋体" w:cs="宋体"/>
              </w:rPr>
            </w:pPr>
            <w:r>
              <w:rPr>
                <w:rFonts w:hint="eastAsia" w:ascii="宋体" w:hAnsi="宋体" w:eastAsia="宋体" w:cs="宋体"/>
              </w:rPr>
              <w:t>3.</w:t>
            </w:r>
            <w:r>
              <w:rPr>
                <w:rFonts w:hint="eastAsia" w:ascii="宋体" w:hAnsi="宋体" w:eastAsia="宋体" w:cs="宋体"/>
                <w:szCs w:val="21"/>
              </w:rPr>
              <w:t>新能源</w:t>
            </w:r>
            <w:r>
              <w:rPr>
                <w:rFonts w:hint="eastAsia" w:ascii="宋体" w:hAnsi="宋体" w:eastAsia="宋体" w:cs="宋体"/>
              </w:rPr>
              <w:t>汽车电器、发动机、传动、转向、行驶、制动系统的检测与修复能力；</w:t>
            </w:r>
          </w:p>
          <w:p>
            <w:pPr>
              <w:autoSpaceDE w:val="0"/>
              <w:autoSpaceDN w:val="0"/>
              <w:adjustRightInd w:val="0"/>
              <w:spacing w:line="360" w:lineRule="auto"/>
              <w:jc w:val="left"/>
              <w:rPr>
                <w:rFonts w:hint="eastAsia" w:ascii="宋体" w:hAnsi="宋体" w:eastAsia="宋体" w:cs="宋体"/>
              </w:rPr>
            </w:pPr>
            <w:r>
              <w:rPr>
                <w:rFonts w:hint="eastAsia" w:ascii="宋体" w:hAnsi="宋体" w:eastAsia="宋体" w:cs="宋体"/>
              </w:rPr>
              <w:t>4.</w:t>
            </w:r>
            <w:r>
              <w:rPr>
                <w:rFonts w:hint="eastAsia" w:ascii="宋体" w:hAnsi="宋体" w:eastAsia="宋体" w:cs="宋体"/>
                <w:szCs w:val="21"/>
              </w:rPr>
              <w:t>新能源</w:t>
            </w:r>
            <w:r>
              <w:rPr>
                <w:rFonts w:hint="eastAsia" w:ascii="宋体" w:hAnsi="宋体" w:eastAsia="宋体" w:cs="宋体"/>
              </w:rPr>
              <w:t>汽车修竣后的检验能力；</w:t>
            </w:r>
          </w:p>
          <w:p>
            <w:pPr>
              <w:autoSpaceDE w:val="0"/>
              <w:autoSpaceDN w:val="0"/>
              <w:adjustRightInd w:val="0"/>
              <w:spacing w:line="360" w:lineRule="auto"/>
              <w:jc w:val="left"/>
              <w:rPr>
                <w:rFonts w:hint="eastAsia" w:ascii="宋体" w:hAnsi="宋体" w:eastAsia="宋体" w:cs="宋体"/>
              </w:rPr>
            </w:pPr>
            <w:r>
              <w:rPr>
                <w:rFonts w:hint="eastAsia" w:ascii="宋体" w:hAnsi="宋体" w:eastAsia="宋体" w:cs="宋体"/>
              </w:rPr>
              <w:t>5.</w:t>
            </w:r>
            <w:r>
              <w:rPr>
                <w:rFonts w:hint="eastAsia" w:ascii="宋体" w:hAnsi="宋体" w:eastAsia="宋体" w:cs="宋体"/>
                <w:szCs w:val="21"/>
              </w:rPr>
              <w:t>新能源</w:t>
            </w:r>
            <w:r>
              <w:rPr>
                <w:rFonts w:hint="eastAsia" w:ascii="宋体" w:hAnsi="宋体" w:eastAsia="宋体" w:cs="宋体"/>
              </w:rPr>
              <w:t>汽车维修企业技术管理的基本能力；</w:t>
            </w:r>
          </w:p>
          <w:p>
            <w:pPr>
              <w:autoSpaceDE w:val="0"/>
              <w:autoSpaceDN w:val="0"/>
              <w:adjustRightInd w:val="0"/>
              <w:spacing w:line="360" w:lineRule="auto"/>
              <w:jc w:val="left"/>
              <w:rPr>
                <w:rFonts w:hint="eastAsia" w:ascii="宋体" w:hAnsi="宋体" w:eastAsia="宋体" w:cs="宋体"/>
              </w:rPr>
            </w:pPr>
            <w:r>
              <w:rPr>
                <w:rFonts w:hint="eastAsia" w:ascii="宋体" w:hAnsi="宋体" w:eastAsia="宋体" w:cs="宋体"/>
              </w:rPr>
              <w:t>6.较强的口头与书面表达和人际沟通能力；</w:t>
            </w:r>
          </w:p>
          <w:p>
            <w:pPr>
              <w:autoSpaceDE w:val="0"/>
              <w:autoSpaceDN w:val="0"/>
              <w:adjustRightInd w:val="0"/>
              <w:spacing w:line="360" w:lineRule="auto"/>
              <w:jc w:val="left"/>
              <w:rPr>
                <w:rFonts w:hint="eastAsia" w:ascii="宋体" w:hAnsi="宋体" w:eastAsia="宋体" w:cs="宋体"/>
              </w:rPr>
            </w:pPr>
            <w:r>
              <w:rPr>
                <w:rFonts w:hint="eastAsia" w:ascii="宋体" w:hAnsi="宋体" w:eastAsia="宋体" w:cs="宋体"/>
              </w:rPr>
              <w:t>7.对新的技能与知识的学习能力和解决问题的方法能力。</w:t>
            </w:r>
          </w:p>
          <w:p>
            <w:pPr>
              <w:autoSpaceDE w:val="0"/>
              <w:autoSpaceDN w:val="0"/>
              <w:adjustRightInd w:val="0"/>
              <w:spacing w:line="360" w:lineRule="auto"/>
              <w:jc w:val="left"/>
              <w:rPr>
                <w:rFonts w:hint="eastAsia" w:ascii="宋体" w:hAnsi="宋体" w:eastAsia="宋体" w:cs="宋体"/>
              </w:rPr>
            </w:pPr>
            <w:r>
              <w:rPr>
                <w:rFonts w:hint="eastAsia" w:ascii="宋体" w:hAnsi="宋体" w:eastAsia="宋体" w:cs="宋体"/>
              </w:rPr>
              <w:t>8.要求具有汽车维修高级工证</w:t>
            </w:r>
          </w:p>
          <w:p>
            <w:pPr>
              <w:autoSpaceDE w:val="0"/>
              <w:autoSpaceDN w:val="0"/>
              <w:adjustRightInd w:val="0"/>
              <w:spacing w:line="360" w:lineRule="auto"/>
              <w:jc w:val="left"/>
              <w:rPr>
                <w:rFonts w:hint="eastAsia" w:ascii="宋体" w:hAnsi="宋体" w:eastAsia="宋体" w:cs="宋体"/>
                <w:kern w:val="0"/>
                <w:szCs w:val="21"/>
              </w:rPr>
            </w:pPr>
            <w:r>
              <w:rPr>
                <w:rFonts w:hint="eastAsia" w:ascii="宋体" w:hAnsi="宋体" w:eastAsia="宋体" w:cs="宋体"/>
              </w:rPr>
              <w:t>9.汽车驾驶基本技能；</w:t>
            </w:r>
          </w:p>
        </w:tc>
        <w:tc>
          <w:tcPr>
            <w:tcW w:w="2469" w:type="dxa"/>
            <w:vAlign w:val="center"/>
          </w:tcPr>
          <w:p>
            <w:pPr>
              <w:spacing w:line="460" w:lineRule="exact"/>
              <w:jc w:val="left"/>
              <w:rPr>
                <w:rFonts w:hint="eastAsia" w:ascii="宋体" w:hAnsi="宋体" w:eastAsia="宋体" w:cs="宋体"/>
                <w:szCs w:val="21"/>
              </w:rPr>
            </w:pPr>
            <w:r>
              <w:rPr>
                <w:rFonts w:hint="eastAsia" w:ascii="宋体" w:hAnsi="宋体" w:eastAsia="宋体" w:cs="宋体"/>
                <w:szCs w:val="21"/>
              </w:rPr>
              <w:t>《汽车电工电子技术》</w:t>
            </w:r>
          </w:p>
          <w:p>
            <w:pPr>
              <w:spacing w:line="460" w:lineRule="exact"/>
              <w:jc w:val="left"/>
              <w:rPr>
                <w:rFonts w:hint="eastAsia" w:ascii="宋体" w:hAnsi="宋体" w:eastAsia="宋体" w:cs="宋体"/>
                <w:szCs w:val="21"/>
              </w:rPr>
            </w:pPr>
            <w:r>
              <w:rPr>
                <w:rFonts w:hint="eastAsia" w:ascii="宋体" w:hAnsi="宋体" w:eastAsia="宋体" w:cs="宋体"/>
                <w:szCs w:val="21"/>
              </w:rPr>
              <w:t>《发动机机械系统检修》</w:t>
            </w:r>
          </w:p>
          <w:p>
            <w:pPr>
              <w:autoSpaceDE w:val="0"/>
              <w:autoSpaceDN w:val="0"/>
              <w:adjustRightInd w:val="0"/>
              <w:jc w:val="left"/>
              <w:rPr>
                <w:rFonts w:hint="eastAsia" w:ascii="宋体" w:hAnsi="宋体" w:eastAsia="宋体" w:cs="宋体"/>
              </w:rPr>
            </w:pPr>
            <w:r>
              <w:rPr>
                <w:rFonts w:hint="eastAsia" w:ascii="宋体" w:hAnsi="宋体" w:eastAsia="宋体" w:cs="宋体"/>
                <w:szCs w:val="21"/>
              </w:rPr>
              <w:t>《汽车底盘机械系统检修》</w:t>
            </w:r>
            <w:r>
              <w:rPr>
                <w:rFonts w:hint="eastAsia" w:ascii="宋体" w:hAnsi="宋体" w:cs="宋体"/>
                <w:szCs w:val="21"/>
                <w:lang w:val="en-US" w:eastAsia="zh-CN"/>
              </w:rPr>
              <w:t xml:space="preserve">                    </w:t>
            </w:r>
            <w:r>
              <w:rPr>
                <w:rFonts w:hint="eastAsia" w:ascii="宋体" w:hAnsi="宋体" w:eastAsia="宋体" w:cs="宋体"/>
              </w:rPr>
              <w:t>《汽车电气系统检测与维修（电路识图与分析）》</w:t>
            </w:r>
          </w:p>
          <w:p>
            <w:pPr>
              <w:spacing w:line="460" w:lineRule="exact"/>
              <w:jc w:val="left"/>
              <w:rPr>
                <w:rFonts w:hint="eastAsia" w:ascii="宋体" w:hAnsi="宋体" w:eastAsia="宋体" w:cs="宋体"/>
                <w:szCs w:val="21"/>
                <w:lang w:val="en-US" w:eastAsia="zh-CN"/>
              </w:rPr>
            </w:pPr>
            <w:r>
              <w:rPr>
                <w:rFonts w:hint="eastAsia" w:ascii="宋体" w:hAnsi="宋体" w:cs="宋体"/>
                <w:szCs w:val="21"/>
                <w:lang w:eastAsia="zh-CN"/>
              </w:rPr>
              <w:t>《</w:t>
            </w:r>
            <w:r>
              <w:rPr>
                <w:rFonts w:hint="eastAsia" w:ascii="宋体" w:hAnsi="宋体" w:eastAsia="宋体" w:cs="宋体"/>
                <w:szCs w:val="21"/>
              </w:rPr>
              <w:t>纯电动汽车能源及驱动控制系统检修</w:t>
            </w:r>
            <w:r>
              <w:rPr>
                <w:rFonts w:hint="eastAsia" w:ascii="宋体" w:hAnsi="宋体" w:cs="宋体"/>
                <w:szCs w:val="21"/>
                <w:lang w:eastAsia="zh-CN"/>
              </w:rPr>
              <w:t>》</w:t>
            </w:r>
          </w:p>
          <w:p>
            <w:pPr>
              <w:autoSpaceDE w:val="0"/>
              <w:autoSpaceDN w:val="0"/>
              <w:adjustRightInd w:val="0"/>
              <w:spacing w:line="360" w:lineRule="auto"/>
              <w:jc w:val="center"/>
              <w:rPr>
                <w:rFonts w:hint="eastAsia" w:ascii="宋体" w:hAnsi="宋体" w:eastAsia="宋体" w:cs="宋体"/>
                <w:bCs/>
                <w:szCs w:val="21"/>
              </w:rPr>
            </w:pPr>
          </w:p>
        </w:tc>
      </w:tr>
      <w:tr>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CellMar>
            <w:top w:w="0" w:type="dxa"/>
            <w:left w:w="108" w:type="dxa"/>
            <w:bottom w:w="0" w:type="dxa"/>
            <w:right w:w="108" w:type="dxa"/>
          </w:tblCellMar>
        </w:tblPrEx>
        <w:trPr>
          <w:trHeight w:val="3168" w:hRule="atLeast"/>
          <w:jc w:val="center"/>
        </w:trPr>
        <w:tc>
          <w:tcPr>
            <w:tcW w:w="1099" w:type="dxa"/>
            <w:vAlign w:val="center"/>
          </w:tcPr>
          <w:p>
            <w:pPr>
              <w:autoSpaceDE w:val="0"/>
              <w:autoSpaceDN w:val="0"/>
              <w:adjustRightInd w:val="0"/>
              <w:spacing w:line="360" w:lineRule="auto"/>
              <w:jc w:val="center"/>
              <w:rPr>
                <w:rFonts w:hint="eastAsia" w:ascii="宋体" w:hAnsi="宋体" w:eastAsia="宋体" w:cs="宋体"/>
                <w:b/>
                <w:bCs/>
                <w:kern w:val="0"/>
                <w:szCs w:val="21"/>
              </w:rPr>
            </w:pPr>
            <w:r>
              <w:rPr>
                <w:rFonts w:hint="eastAsia" w:ascii="宋体" w:hAnsi="宋体" w:eastAsia="宋体" w:cs="宋体"/>
              </w:rPr>
              <w:t>汽车4S店服务顾问</w:t>
            </w:r>
          </w:p>
        </w:tc>
        <w:tc>
          <w:tcPr>
            <w:tcW w:w="2565" w:type="dxa"/>
          </w:tcPr>
          <w:p>
            <w:pPr>
              <w:autoSpaceDE w:val="0"/>
              <w:autoSpaceDN w:val="0"/>
              <w:adjustRightInd w:val="0"/>
              <w:spacing w:line="360" w:lineRule="auto"/>
              <w:ind w:left="-2" w:leftChars="-1" w:firstLine="2" w:firstLineChars="1"/>
              <w:jc w:val="left"/>
              <w:rPr>
                <w:rFonts w:hint="eastAsia" w:ascii="宋体" w:hAnsi="宋体" w:eastAsia="宋体" w:cs="宋体"/>
                <w:bCs/>
                <w:szCs w:val="21"/>
              </w:rPr>
            </w:pPr>
            <w:r>
              <w:rPr>
                <w:rFonts w:hint="eastAsia" w:ascii="宋体" w:hAnsi="宋体" w:eastAsia="宋体" w:cs="宋体"/>
              </w:rPr>
              <w:t>预约、接待、填制派工单、修理、质检、跟踪服务。</w:t>
            </w:r>
          </w:p>
        </w:tc>
        <w:tc>
          <w:tcPr>
            <w:tcW w:w="2460" w:type="dxa"/>
            <w:vAlign w:val="top"/>
          </w:tcPr>
          <w:p>
            <w:pPr>
              <w:autoSpaceDE w:val="0"/>
              <w:autoSpaceDN w:val="0"/>
              <w:adjustRightInd w:val="0"/>
              <w:spacing w:line="360" w:lineRule="auto"/>
              <w:jc w:val="left"/>
              <w:rPr>
                <w:rFonts w:hint="eastAsia" w:ascii="宋体" w:hAnsi="宋体" w:eastAsia="宋体" w:cs="宋体"/>
              </w:rPr>
            </w:pPr>
            <w:r>
              <w:rPr>
                <w:rFonts w:hint="eastAsia" w:ascii="宋体" w:hAnsi="宋体" w:eastAsia="宋体" w:cs="宋体"/>
              </w:rPr>
              <w:t>1.具有</w:t>
            </w:r>
            <w:r>
              <w:rPr>
                <w:rFonts w:hint="eastAsia" w:ascii="宋体" w:hAnsi="宋体" w:eastAsia="宋体" w:cs="宋体"/>
                <w:szCs w:val="21"/>
              </w:rPr>
              <w:t>新能源</w:t>
            </w:r>
            <w:r>
              <w:rPr>
                <w:rFonts w:hint="eastAsia" w:ascii="宋体" w:hAnsi="宋体" w:eastAsia="宋体" w:cs="宋体"/>
              </w:rPr>
              <w:t>汽车检测与维修技术专业知识和基本技能；</w:t>
            </w:r>
          </w:p>
          <w:p>
            <w:pPr>
              <w:autoSpaceDE w:val="0"/>
              <w:autoSpaceDN w:val="0"/>
              <w:adjustRightInd w:val="0"/>
              <w:spacing w:line="360" w:lineRule="auto"/>
              <w:jc w:val="left"/>
              <w:rPr>
                <w:rFonts w:hint="eastAsia" w:ascii="宋体" w:hAnsi="宋体" w:eastAsia="宋体" w:cs="宋体"/>
              </w:rPr>
            </w:pPr>
            <w:r>
              <w:rPr>
                <w:rFonts w:hint="eastAsia" w:ascii="宋体" w:hAnsi="宋体" w:eastAsia="宋体" w:cs="宋体"/>
              </w:rPr>
              <w:t>2.具有良好的服务意识；</w:t>
            </w:r>
          </w:p>
          <w:p>
            <w:pPr>
              <w:autoSpaceDE w:val="0"/>
              <w:autoSpaceDN w:val="0"/>
              <w:adjustRightInd w:val="0"/>
              <w:spacing w:line="360" w:lineRule="auto"/>
              <w:jc w:val="left"/>
              <w:rPr>
                <w:rFonts w:hint="eastAsia" w:ascii="宋体" w:hAnsi="宋体" w:eastAsia="宋体" w:cs="宋体"/>
              </w:rPr>
            </w:pPr>
            <w:r>
              <w:rPr>
                <w:rFonts w:hint="eastAsia" w:ascii="宋体" w:hAnsi="宋体" w:eastAsia="宋体" w:cs="宋体"/>
              </w:rPr>
              <w:t>3.具有较强的沟通和应变能力；</w:t>
            </w:r>
          </w:p>
          <w:p>
            <w:pPr>
              <w:autoSpaceDE w:val="0"/>
              <w:autoSpaceDN w:val="0"/>
              <w:adjustRightInd w:val="0"/>
              <w:spacing w:line="360" w:lineRule="auto"/>
              <w:jc w:val="left"/>
              <w:rPr>
                <w:rFonts w:hint="eastAsia" w:ascii="宋体" w:hAnsi="宋体" w:eastAsia="宋体" w:cs="宋体"/>
              </w:rPr>
            </w:pPr>
            <w:r>
              <w:rPr>
                <w:rFonts w:hint="eastAsia" w:ascii="宋体" w:hAnsi="宋体" w:eastAsia="宋体" w:cs="宋体"/>
              </w:rPr>
              <w:t>4.具有电脑操作技能；</w:t>
            </w:r>
          </w:p>
          <w:p>
            <w:pPr>
              <w:autoSpaceDE w:val="0"/>
              <w:autoSpaceDN w:val="0"/>
              <w:adjustRightInd w:val="0"/>
              <w:spacing w:line="360" w:lineRule="auto"/>
              <w:jc w:val="left"/>
              <w:rPr>
                <w:rFonts w:hint="eastAsia" w:ascii="宋体" w:hAnsi="宋体" w:eastAsia="宋体" w:cs="宋体"/>
                <w:kern w:val="0"/>
                <w:szCs w:val="21"/>
              </w:rPr>
            </w:pPr>
            <w:r>
              <w:rPr>
                <w:rFonts w:hint="eastAsia" w:ascii="宋体" w:hAnsi="宋体" w:eastAsia="宋体" w:cs="宋体"/>
              </w:rPr>
              <w:t>5.有汽车驾驶基本技能；</w:t>
            </w:r>
          </w:p>
        </w:tc>
        <w:tc>
          <w:tcPr>
            <w:tcW w:w="2469" w:type="dxa"/>
            <w:vAlign w:val="center"/>
          </w:tcPr>
          <w:p>
            <w:pPr>
              <w:autoSpaceDE w:val="0"/>
              <w:autoSpaceDN w:val="0"/>
              <w:adjustRightInd w:val="0"/>
              <w:jc w:val="left"/>
              <w:rPr>
                <w:rFonts w:hint="eastAsia" w:ascii="宋体" w:hAnsi="宋体" w:eastAsia="宋体" w:cs="宋体"/>
              </w:rPr>
            </w:pPr>
            <w:r>
              <w:rPr>
                <w:rFonts w:hint="eastAsia" w:ascii="宋体" w:hAnsi="宋体" w:eastAsia="宋体" w:cs="宋体"/>
              </w:rPr>
              <w:t>《汽车机械基础（汽车零部件识图）》</w:t>
            </w:r>
          </w:p>
          <w:p>
            <w:pPr>
              <w:autoSpaceDE w:val="0"/>
              <w:autoSpaceDN w:val="0"/>
              <w:adjustRightInd w:val="0"/>
              <w:jc w:val="left"/>
              <w:rPr>
                <w:rFonts w:hint="eastAsia" w:ascii="宋体" w:hAnsi="宋体" w:eastAsia="宋体" w:cs="宋体"/>
              </w:rPr>
            </w:pPr>
            <w:r>
              <w:rPr>
                <w:rFonts w:hint="eastAsia" w:ascii="宋体" w:hAnsi="宋体" w:eastAsia="宋体" w:cs="宋体"/>
              </w:rPr>
              <w:t>《汽车电气系统检修》</w:t>
            </w:r>
          </w:p>
          <w:p>
            <w:pPr>
              <w:autoSpaceDE w:val="0"/>
              <w:autoSpaceDN w:val="0"/>
              <w:adjustRightInd w:val="0"/>
              <w:jc w:val="left"/>
              <w:rPr>
                <w:rFonts w:hint="eastAsia" w:ascii="宋体" w:hAnsi="宋体" w:eastAsia="宋体" w:cs="宋体"/>
              </w:rPr>
            </w:pPr>
            <w:r>
              <w:rPr>
                <w:rFonts w:hint="eastAsia" w:ascii="宋体" w:hAnsi="宋体" w:eastAsia="宋体" w:cs="宋体"/>
              </w:rPr>
              <w:t>《发动机机械系统检修》</w:t>
            </w:r>
          </w:p>
          <w:p>
            <w:pPr>
              <w:autoSpaceDE w:val="0"/>
              <w:autoSpaceDN w:val="0"/>
              <w:adjustRightInd w:val="0"/>
              <w:jc w:val="left"/>
              <w:rPr>
                <w:rFonts w:hint="eastAsia" w:ascii="宋体" w:hAnsi="宋体" w:eastAsia="宋体" w:cs="宋体"/>
              </w:rPr>
            </w:pPr>
            <w:r>
              <w:rPr>
                <w:rFonts w:hint="eastAsia" w:ascii="宋体" w:hAnsi="宋体" w:eastAsia="宋体" w:cs="宋体"/>
              </w:rPr>
              <w:t>《汽车售后服务与管理》</w:t>
            </w:r>
          </w:p>
          <w:p>
            <w:pPr>
              <w:autoSpaceDE w:val="0"/>
              <w:autoSpaceDN w:val="0"/>
              <w:adjustRightInd w:val="0"/>
              <w:spacing w:line="360" w:lineRule="auto"/>
              <w:jc w:val="center"/>
              <w:rPr>
                <w:rFonts w:hint="eastAsia" w:ascii="宋体" w:hAnsi="宋体" w:eastAsia="宋体" w:cs="宋体"/>
                <w:bCs/>
                <w:szCs w:val="21"/>
              </w:rPr>
            </w:pPr>
          </w:p>
        </w:tc>
      </w:tr>
      <w:tr>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CellMar>
            <w:top w:w="0" w:type="dxa"/>
            <w:left w:w="108" w:type="dxa"/>
            <w:bottom w:w="0" w:type="dxa"/>
            <w:right w:w="108" w:type="dxa"/>
          </w:tblCellMar>
        </w:tblPrEx>
        <w:trPr>
          <w:trHeight w:val="3188" w:hRule="atLeast"/>
          <w:jc w:val="center"/>
        </w:trPr>
        <w:tc>
          <w:tcPr>
            <w:tcW w:w="1099" w:type="dxa"/>
            <w:vAlign w:val="center"/>
          </w:tcPr>
          <w:p>
            <w:pPr>
              <w:autoSpaceDE w:val="0"/>
              <w:autoSpaceDN w:val="0"/>
              <w:adjustRightInd w:val="0"/>
              <w:spacing w:line="360" w:lineRule="auto"/>
              <w:jc w:val="center"/>
              <w:rPr>
                <w:rFonts w:hint="eastAsia" w:ascii="宋体" w:hAnsi="宋体" w:eastAsia="宋体" w:cs="宋体"/>
                <w:b/>
                <w:bCs/>
                <w:kern w:val="0"/>
                <w:szCs w:val="21"/>
              </w:rPr>
            </w:pPr>
            <w:r>
              <w:rPr>
                <w:rFonts w:hint="eastAsia" w:ascii="宋体" w:hAnsi="宋体" w:eastAsia="宋体" w:cs="宋体"/>
                <w:szCs w:val="21"/>
              </w:rPr>
              <w:t>新能源汽车质检员</w:t>
            </w:r>
          </w:p>
        </w:tc>
        <w:tc>
          <w:tcPr>
            <w:tcW w:w="2565" w:type="dxa"/>
          </w:tcPr>
          <w:p>
            <w:pPr>
              <w:autoSpaceDE w:val="0"/>
              <w:autoSpaceDN w:val="0"/>
              <w:adjustRightInd w:val="0"/>
              <w:spacing w:line="360" w:lineRule="auto"/>
              <w:jc w:val="left"/>
              <w:rPr>
                <w:rFonts w:hint="eastAsia" w:ascii="宋体" w:hAnsi="宋体" w:eastAsia="宋体" w:cs="宋体"/>
              </w:rPr>
            </w:pPr>
            <w:r>
              <w:rPr>
                <w:rFonts w:hint="eastAsia" w:ascii="宋体" w:hAnsi="宋体" w:eastAsia="宋体" w:cs="宋体"/>
              </w:rPr>
              <w:t>1.维修质量的检验；</w:t>
            </w:r>
          </w:p>
          <w:p>
            <w:pPr>
              <w:autoSpaceDE w:val="0"/>
              <w:autoSpaceDN w:val="0"/>
              <w:adjustRightInd w:val="0"/>
              <w:spacing w:line="360" w:lineRule="auto"/>
              <w:jc w:val="left"/>
              <w:rPr>
                <w:rFonts w:hint="eastAsia" w:ascii="宋体" w:hAnsi="宋体" w:eastAsia="宋体" w:cs="宋体"/>
              </w:rPr>
            </w:pPr>
            <w:r>
              <w:rPr>
                <w:rFonts w:hint="eastAsia" w:ascii="宋体" w:hAnsi="宋体" w:eastAsia="宋体" w:cs="宋体"/>
              </w:rPr>
              <w:t>2.指导、监督维修人员的维修工作；</w:t>
            </w:r>
          </w:p>
          <w:p>
            <w:pPr>
              <w:autoSpaceDE w:val="0"/>
              <w:autoSpaceDN w:val="0"/>
              <w:adjustRightInd w:val="0"/>
              <w:spacing w:line="360" w:lineRule="auto"/>
              <w:jc w:val="left"/>
              <w:rPr>
                <w:rFonts w:hint="eastAsia" w:ascii="宋体" w:hAnsi="宋体" w:eastAsia="宋体" w:cs="宋体"/>
              </w:rPr>
            </w:pPr>
            <w:r>
              <w:rPr>
                <w:rFonts w:hint="eastAsia" w:ascii="宋体" w:hAnsi="宋体" w:eastAsia="宋体" w:cs="宋体"/>
              </w:rPr>
              <w:t>3.返修车辆的质量监督和检查；</w:t>
            </w:r>
          </w:p>
          <w:p>
            <w:pPr>
              <w:autoSpaceDE w:val="0"/>
              <w:autoSpaceDN w:val="0"/>
              <w:adjustRightInd w:val="0"/>
              <w:spacing w:line="360" w:lineRule="auto"/>
              <w:ind w:left="-2" w:leftChars="-1" w:firstLine="2" w:firstLineChars="1"/>
              <w:jc w:val="left"/>
              <w:rPr>
                <w:rFonts w:hint="eastAsia" w:ascii="宋体" w:hAnsi="宋体" w:eastAsia="宋体" w:cs="宋体"/>
                <w:bCs/>
                <w:szCs w:val="21"/>
              </w:rPr>
            </w:pPr>
            <w:r>
              <w:rPr>
                <w:rFonts w:hint="eastAsia" w:ascii="宋体" w:hAnsi="宋体" w:eastAsia="宋体" w:cs="宋体"/>
              </w:rPr>
              <w:t>4.参与重大、疑难故障的分析、鉴定；</w:t>
            </w:r>
          </w:p>
        </w:tc>
        <w:tc>
          <w:tcPr>
            <w:tcW w:w="2460" w:type="dxa"/>
            <w:vAlign w:val="top"/>
          </w:tcPr>
          <w:p>
            <w:pPr>
              <w:autoSpaceDE w:val="0"/>
              <w:autoSpaceDN w:val="0"/>
              <w:adjustRightInd w:val="0"/>
              <w:spacing w:line="360" w:lineRule="auto"/>
              <w:jc w:val="left"/>
              <w:rPr>
                <w:rFonts w:hint="eastAsia" w:ascii="宋体" w:hAnsi="宋体" w:eastAsia="宋体" w:cs="宋体"/>
              </w:rPr>
            </w:pPr>
            <w:r>
              <w:rPr>
                <w:rFonts w:hint="eastAsia" w:ascii="宋体" w:hAnsi="宋体" w:eastAsia="宋体" w:cs="宋体"/>
              </w:rPr>
              <w:t>1.较高的维修质量检验能力；</w:t>
            </w:r>
          </w:p>
          <w:p>
            <w:pPr>
              <w:autoSpaceDE w:val="0"/>
              <w:autoSpaceDN w:val="0"/>
              <w:adjustRightInd w:val="0"/>
              <w:spacing w:line="360" w:lineRule="auto"/>
              <w:jc w:val="left"/>
              <w:rPr>
                <w:rFonts w:hint="eastAsia" w:ascii="宋体" w:hAnsi="宋体" w:eastAsia="宋体" w:cs="宋体"/>
              </w:rPr>
            </w:pPr>
            <w:r>
              <w:rPr>
                <w:rFonts w:hint="eastAsia" w:ascii="宋体" w:hAnsi="宋体" w:eastAsia="宋体" w:cs="宋体"/>
              </w:rPr>
              <w:t>2.指导、监督维修人员进行维修工作的能力；</w:t>
            </w:r>
          </w:p>
          <w:p>
            <w:pPr>
              <w:autoSpaceDE w:val="0"/>
              <w:autoSpaceDN w:val="0"/>
              <w:adjustRightInd w:val="0"/>
              <w:spacing w:line="360" w:lineRule="auto"/>
              <w:jc w:val="left"/>
              <w:rPr>
                <w:rFonts w:hint="eastAsia" w:ascii="宋体" w:hAnsi="宋体" w:eastAsia="宋体" w:cs="宋体"/>
              </w:rPr>
            </w:pPr>
            <w:r>
              <w:rPr>
                <w:rFonts w:hint="eastAsia" w:ascii="宋体" w:hAnsi="宋体" w:eastAsia="宋体" w:cs="宋体"/>
              </w:rPr>
              <w:t>3.针对返修车辆质量监督和检查的能力；</w:t>
            </w:r>
          </w:p>
          <w:p>
            <w:pPr>
              <w:autoSpaceDE w:val="0"/>
              <w:autoSpaceDN w:val="0"/>
              <w:adjustRightInd w:val="0"/>
              <w:spacing w:line="360" w:lineRule="auto"/>
              <w:jc w:val="left"/>
              <w:rPr>
                <w:rFonts w:hint="eastAsia" w:ascii="宋体" w:hAnsi="宋体" w:eastAsia="宋体" w:cs="宋体"/>
                <w:kern w:val="0"/>
                <w:szCs w:val="21"/>
              </w:rPr>
            </w:pPr>
            <w:r>
              <w:rPr>
                <w:rFonts w:hint="eastAsia" w:ascii="宋体" w:hAnsi="宋体" w:eastAsia="宋体" w:cs="宋体"/>
              </w:rPr>
              <w:t>4.参与重大、疑难故障的分析、鉴定的能力；</w:t>
            </w:r>
          </w:p>
        </w:tc>
        <w:tc>
          <w:tcPr>
            <w:tcW w:w="2469" w:type="dxa"/>
            <w:vAlign w:val="center"/>
          </w:tcPr>
          <w:p>
            <w:pPr>
              <w:autoSpaceDE w:val="0"/>
              <w:autoSpaceDN w:val="0"/>
              <w:adjustRightInd w:val="0"/>
              <w:jc w:val="left"/>
              <w:rPr>
                <w:rFonts w:hint="eastAsia" w:ascii="宋体" w:hAnsi="宋体" w:eastAsia="宋体" w:cs="宋体"/>
              </w:rPr>
            </w:pPr>
            <w:r>
              <w:rPr>
                <w:rFonts w:hint="eastAsia" w:ascii="宋体" w:hAnsi="宋体" w:eastAsia="宋体" w:cs="宋体"/>
              </w:rPr>
              <w:t>《纯电动汽车能源及驱动控制系统检修》</w:t>
            </w:r>
          </w:p>
          <w:p>
            <w:pPr>
              <w:autoSpaceDE w:val="0"/>
              <w:autoSpaceDN w:val="0"/>
              <w:adjustRightInd w:val="0"/>
              <w:jc w:val="left"/>
              <w:rPr>
                <w:rFonts w:hint="eastAsia" w:ascii="宋体" w:hAnsi="宋体" w:eastAsia="宋体" w:cs="宋体"/>
                <w:bCs/>
                <w:szCs w:val="21"/>
              </w:rPr>
            </w:pPr>
          </w:p>
        </w:tc>
      </w:tr>
    </w:tbl>
    <w:p>
      <w:pPr>
        <w:spacing w:line="460" w:lineRule="exact"/>
        <w:ind w:firstLine="602" w:firstLineChars="200"/>
        <w:outlineLvl w:val="0"/>
        <w:rPr>
          <w:rFonts w:ascii="宋体" w:hAnsi="宋体" w:cs="宋体"/>
          <w:b/>
          <w:bCs/>
          <w:sz w:val="30"/>
          <w:szCs w:val="30"/>
        </w:rPr>
      </w:pPr>
      <w:bookmarkStart w:id="38" w:name="_Toc30070"/>
      <w:bookmarkStart w:id="39" w:name="_Toc6704"/>
      <w:r>
        <w:rPr>
          <w:rFonts w:hint="eastAsia" w:ascii="宋体" w:hAnsi="宋体" w:cs="宋体"/>
          <w:b/>
          <w:bCs/>
          <w:sz w:val="30"/>
          <w:szCs w:val="30"/>
        </w:rPr>
        <w:t>七、课程体系设计思路</w:t>
      </w:r>
      <w:bookmarkEnd w:id="38"/>
      <w:bookmarkEnd w:id="39"/>
    </w:p>
    <w:p>
      <w:pPr>
        <w:spacing w:line="460" w:lineRule="exact"/>
        <w:ind w:firstLine="537" w:firstLineChars="224"/>
        <w:rPr>
          <w:rFonts w:ascii="宋体" w:hAnsi="宋体" w:cs="宋体"/>
          <w:sz w:val="24"/>
        </w:rPr>
      </w:pPr>
      <w:bookmarkStart w:id="40" w:name="_Toc484769183"/>
      <w:bookmarkStart w:id="41" w:name="_Toc3551"/>
      <w:bookmarkStart w:id="42" w:name="_Toc14979"/>
      <w:r>
        <w:rPr>
          <w:rFonts w:hint="eastAsia" w:ascii="宋体" w:hAnsi="宋体" w:cs="宋体"/>
          <w:sz w:val="24"/>
        </w:rPr>
        <w:t>(一)人才培养模式改革</w:t>
      </w:r>
      <w:bookmarkEnd w:id="40"/>
      <w:bookmarkEnd w:id="41"/>
      <w:bookmarkEnd w:id="42"/>
    </w:p>
    <w:p>
      <w:pPr>
        <w:spacing w:line="460" w:lineRule="exact"/>
        <w:ind w:firstLine="537" w:firstLineChars="224"/>
        <w:rPr>
          <w:rFonts w:hint="eastAsia" w:ascii="宋体" w:hAnsi="宋体" w:cs="宋体"/>
          <w:sz w:val="24"/>
          <w:lang w:val="zh-CN"/>
        </w:rPr>
      </w:pPr>
      <w:bookmarkStart w:id="43" w:name="_Toc9885"/>
      <w:bookmarkStart w:id="44" w:name="_Toc484769184"/>
      <w:bookmarkStart w:id="45" w:name="_Toc23513"/>
      <w:r>
        <w:rPr>
          <w:rFonts w:hint="eastAsia" w:ascii="宋体" w:hAnsi="宋体" w:cs="宋体"/>
          <w:sz w:val="24"/>
          <w:lang w:val="zh-CN"/>
        </w:rPr>
        <w:t>“工学结合、校企结合、</w:t>
      </w:r>
      <w:r>
        <w:rPr>
          <w:rFonts w:hint="eastAsia" w:ascii="宋体" w:hAnsi="宋体" w:cs="宋体"/>
          <w:sz w:val="24"/>
          <w:lang w:val="en-US" w:eastAsia="zh-CN"/>
        </w:rPr>
        <w:t>2+1</w:t>
      </w:r>
      <w:r>
        <w:rPr>
          <w:rFonts w:hint="eastAsia" w:ascii="宋体" w:hAnsi="宋体" w:cs="宋体"/>
          <w:sz w:val="24"/>
          <w:lang w:val="zh-CN"/>
        </w:rPr>
        <w:t>”的人才培养模式是指利用学校和企业两种不同的教育环境和教育资源，将学校的理论学习、基本技能训练与在企业实际工作经历的学习有机结合起来，为生产、服务第一线培养实务运作人才，订单培养是企业需要什么样的人才，学校就培养什么样的人才，完全是一种以就业为导向，以满足市场多样化需求为根本目的。使人才培养模式的内涵得到改革提升，保障人才培养方案的有效实施。</w:t>
      </w:r>
    </w:p>
    <w:p>
      <w:pPr>
        <w:spacing w:line="460" w:lineRule="exact"/>
        <w:ind w:firstLine="537" w:firstLineChars="224"/>
        <w:rPr>
          <w:rFonts w:hint="eastAsia" w:ascii="宋体" w:hAnsi="宋体" w:cs="宋体"/>
          <w:sz w:val="24"/>
          <w:lang w:val="zh-CN"/>
        </w:rPr>
      </w:pPr>
      <w:r>
        <w:rPr>
          <w:rFonts w:ascii="宋体" w:hAnsi="宋体" w:eastAsia="宋体" w:cs="宋体"/>
          <w:sz w:val="24"/>
          <w:szCs w:val="24"/>
        </w:rPr>
        <w:t>全面实行“2＋1”人才培养模式，即学生前两年在学校进行专业技能教育，以理论为主，辅之以实训、实习等实践性环节，掌握职业岗位必备的专业理论、基本技能，培养职业素质，最后一年到企业在真实环境中进行实习接受职业培训，，同时学习部分专业课，结合生产实际选择毕业设计题目，并在学校、企业指导教师的共同指导下完成毕业设计。</w:t>
      </w:r>
    </w:p>
    <w:p>
      <w:pPr>
        <w:spacing w:line="460" w:lineRule="exact"/>
        <w:ind w:firstLine="537" w:firstLineChars="224"/>
        <w:rPr>
          <w:rFonts w:ascii="宋体" w:hAnsi="宋体" w:cs="宋体"/>
          <w:sz w:val="24"/>
        </w:rPr>
      </w:pPr>
      <w:r>
        <w:rPr>
          <w:rFonts w:hint="eastAsia" w:ascii="宋体" w:hAnsi="宋体" w:cs="宋体"/>
          <w:sz w:val="24"/>
        </w:rPr>
        <w:t>(二)课程体系设计思路</w:t>
      </w:r>
      <w:bookmarkEnd w:id="43"/>
      <w:bookmarkEnd w:id="44"/>
      <w:bookmarkEnd w:id="45"/>
    </w:p>
    <w:p>
      <w:pPr>
        <w:spacing w:line="460" w:lineRule="exact"/>
        <w:ind w:firstLine="537" w:firstLineChars="224"/>
        <w:rPr>
          <w:rFonts w:hint="eastAsia" w:ascii="宋体" w:hAnsi="宋体" w:cs="宋体"/>
          <w:sz w:val="24"/>
        </w:rPr>
      </w:pPr>
      <w:r>
        <w:rPr>
          <w:rFonts w:hint="eastAsia" w:ascii="宋体" w:hAnsi="宋体" w:cs="宋体"/>
          <w:sz w:val="24"/>
        </w:rPr>
        <w:t>1.课程体系构成方案</w:t>
      </w:r>
    </w:p>
    <w:p>
      <w:pPr>
        <w:spacing w:line="460" w:lineRule="exact"/>
        <w:ind w:firstLine="537" w:firstLineChars="224"/>
        <w:rPr>
          <w:rFonts w:ascii="宋体" w:hAnsi="宋体" w:cs="宋体"/>
          <w:sz w:val="24"/>
        </w:rPr>
      </w:pPr>
      <w:r>
        <w:rPr>
          <w:rFonts w:hint="eastAsia" w:ascii="宋体" w:hAnsi="宋体" w:cs="宋体"/>
          <w:sz w:val="24"/>
        </w:rPr>
        <w:t>根据本专业人才培养规格要求，开设公共基础课和专业技能课两大课程，每类课程包括必修和选修课，其中专业技能课程分为通用能力课程、专业核心能力课程、专业拓展能力课程。以</w:t>
      </w:r>
      <w:r>
        <w:rPr>
          <w:rFonts w:hint="eastAsia" w:ascii="宋体" w:hAnsi="宋体" w:cs="宋体"/>
          <w:sz w:val="24"/>
          <w:lang w:val="en-US" w:eastAsia="zh-CN"/>
        </w:rPr>
        <w:t>新能源</w:t>
      </w:r>
      <w:r>
        <w:rPr>
          <w:rFonts w:hint="eastAsia" w:ascii="宋体" w:hAnsi="宋体" w:cs="宋体"/>
          <w:sz w:val="24"/>
        </w:rPr>
        <w:t>汽车维修典型工作任务为载体，培养学生具有</w:t>
      </w:r>
      <w:r>
        <w:rPr>
          <w:rFonts w:hint="eastAsia" w:ascii="宋体" w:hAnsi="宋体" w:cs="宋体"/>
          <w:color w:val="000000"/>
          <w:sz w:val="24"/>
        </w:rPr>
        <w:t>新能源汽车性能试验与检测、综合故障诊断和排除、技术维修服务</w:t>
      </w:r>
      <w:r>
        <w:rPr>
          <w:rFonts w:hint="eastAsia" w:ascii="宋体" w:hAnsi="宋体" w:cs="宋体"/>
          <w:sz w:val="24"/>
        </w:rPr>
        <w:t>的逻辑思维，校企共同完善基于汽车维修工作过程能力递进的课程体系。</w:t>
      </w:r>
    </w:p>
    <w:tbl>
      <w:tblPr>
        <w:tblStyle w:val="10"/>
        <w:tblpPr w:leftFromText="180" w:rightFromText="180" w:vertAnchor="text" w:horzAnchor="page" w:tblpX="1440" w:tblpY="460"/>
        <w:tblOverlap w:val="never"/>
        <w:tblW w:w="922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09"/>
        <w:gridCol w:w="1746"/>
        <w:gridCol w:w="2086"/>
        <w:gridCol w:w="2918"/>
        <w:gridCol w:w="156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09" w:type="dxa"/>
            <w:vAlign w:val="center"/>
          </w:tcPr>
          <w:p>
            <w:pPr>
              <w:adjustRightInd w:val="0"/>
              <w:snapToGrid w:val="0"/>
              <w:spacing w:line="380" w:lineRule="exact"/>
              <w:jc w:val="center"/>
              <w:rPr>
                <w:rFonts w:ascii="微软雅黑" w:hAnsi="微软雅黑" w:eastAsia="微软雅黑" w:cs="微软雅黑"/>
                <w:szCs w:val="21"/>
                <w:highlight w:val="none"/>
              </w:rPr>
            </w:pPr>
            <w:r>
              <w:rPr>
                <w:rFonts w:hint="eastAsia" w:ascii="微软雅黑" w:hAnsi="微软雅黑" w:eastAsia="微软雅黑" w:cs="微软雅黑"/>
                <w:szCs w:val="21"/>
                <w:highlight w:val="none"/>
              </w:rPr>
              <w:t>阶段</w:t>
            </w:r>
          </w:p>
        </w:tc>
        <w:tc>
          <w:tcPr>
            <w:tcW w:w="1746" w:type="dxa"/>
            <w:vAlign w:val="center"/>
          </w:tcPr>
          <w:p>
            <w:pPr>
              <w:adjustRightInd w:val="0"/>
              <w:snapToGrid w:val="0"/>
              <w:spacing w:line="380" w:lineRule="exact"/>
              <w:jc w:val="center"/>
              <w:rPr>
                <w:rFonts w:ascii="微软雅黑" w:hAnsi="微软雅黑" w:eastAsia="微软雅黑" w:cs="微软雅黑"/>
                <w:szCs w:val="21"/>
                <w:highlight w:val="none"/>
              </w:rPr>
            </w:pPr>
            <w:r>
              <w:rPr>
                <w:rFonts w:hint="eastAsia" w:ascii="微软雅黑" w:hAnsi="微软雅黑" w:eastAsia="微软雅黑" w:cs="微软雅黑"/>
                <w:szCs w:val="21"/>
                <w:highlight w:val="none"/>
              </w:rPr>
              <w:t>培养目标</w:t>
            </w:r>
          </w:p>
        </w:tc>
        <w:tc>
          <w:tcPr>
            <w:tcW w:w="2086" w:type="dxa"/>
            <w:vAlign w:val="center"/>
          </w:tcPr>
          <w:p>
            <w:pPr>
              <w:adjustRightInd w:val="0"/>
              <w:snapToGrid w:val="0"/>
              <w:spacing w:line="380" w:lineRule="exact"/>
              <w:jc w:val="center"/>
              <w:rPr>
                <w:rFonts w:ascii="微软雅黑" w:hAnsi="微软雅黑" w:eastAsia="微软雅黑" w:cs="微软雅黑"/>
                <w:szCs w:val="21"/>
                <w:highlight w:val="none"/>
              </w:rPr>
            </w:pPr>
            <w:r>
              <w:rPr>
                <w:rFonts w:hint="eastAsia" w:ascii="微软雅黑" w:hAnsi="微软雅黑" w:eastAsia="微软雅黑" w:cs="微软雅黑"/>
                <w:szCs w:val="21"/>
                <w:highlight w:val="none"/>
              </w:rPr>
              <w:t>核心课程</w:t>
            </w:r>
          </w:p>
        </w:tc>
        <w:tc>
          <w:tcPr>
            <w:tcW w:w="2918" w:type="dxa"/>
            <w:vAlign w:val="center"/>
          </w:tcPr>
          <w:p>
            <w:pPr>
              <w:adjustRightInd w:val="0"/>
              <w:snapToGrid w:val="0"/>
              <w:spacing w:line="380" w:lineRule="exact"/>
              <w:jc w:val="center"/>
              <w:rPr>
                <w:rFonts w:ascii="微软雅黑" w:hAnsi="微软雅黑" w:eastAsia="微软雅黑" w:cs="微软雅黑"/>
                <w:szCs w:val="21"/>
                <w:highlight w:val="none"/>
              </w:rPr>
            </w:pPr>
            <w:r>
              <w:rPr>
                <w:rFonts w:hint="eastAsia" w:ascii="微软雅黑" w:hAnsi="微软雅黑" w:eastAsia="微软雅黑" w:cs="微软雅黑"/>
                <w:szCs w:val="21"/>
                <w:highlight w:val="none"/>
              </w:rPr>
              <w:t>授课要求</w:t>
            </w:r>
          </w:p>
        </w:tc>
        <w:tc>
          <w:tcPr>
            <w:tcW w:w="1569" w:type="dxa"/>
            <w:vAlign w:val="center"/>
          </w:tcPr>
          <w:p>
            <w:pPr>
              <w:adjustRightInd w:val="0"/>
              <w:snapToGrid w:val="0"/>
              <w:spacing w:line="380" w:lineRule="exact"/>
              <w:jc w:val="center"/>
              <w:rPr>
                <w:rFonts w:ascii="微软雅黑" w:hAnsi="微软雅黑" w:eastAsia="微软雅黑" w:cs="微软雅黑"/>
                <w:szCs w:val="21"/>
                <w:highlight w:val="none"/>
              </w:rPr>
            </w:pPr>
            <w:r>
              <w:rPr>
                <w:rFonts w:hint="eastAsia" w:ascii="微软雅黑" w:hAnsi="微软雅黑" w:eastAsia="微软雅黑" w:cs="微软雅黑"/>
                <w:szCs w:val="21"/>
                <w:highlight w:val="none"/>
              </w:rPr>
              <w:t>企业实训</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09" w:type="dxa"/>
            <w:vAlign w:val="center"/>
          </w:tcPr>
          <w:p>
            <w:pPr>
              <w:adjustRightInd w:val="0"/>
              <w:snapToGrid w:val="0"/>
              <w:spacing w:line="380" w:lineRule="exact"/>
              <w:jc w:val="center"/>
              <w:rPr>
                <w:rFonts w:ascii="微软雅黑" w:hAnsi="微软雅黑" w:eastAsia="微软雅黑" w:cs="微软雅黑"/>
                <w:szCs w:val="21"/>
                <w:highlight w:val="none"/>
              </w:rPr>
            </w:pPr>
            <w:r>
              <w:rPr>
                <w:rFonts w:hint="eastAsia" w:ascii="宋体" w:hAnsi="宋体" w:cs="宋体"/>
                <w:szCs w:val="21"/>
                <w:highlight w:val="none"/>
              </w:rPr>
              <w:t>第一阶段（第1学期）</w:t>
            </w:r>
          </w:p>
        </w:tc>
        <w:tc>
          <w:tcPr>
            <w:tcW w:w="1746" w:type="dxa"/>
            <w:vAlign w:val="center"/>
          </w:tcPr>
          <w:p>
            <w:pPr>
              <w:adjustRightInd w:val="0"/>
              <w:snapToGrid w:val="0"/>
              <w:spacing w:line="380" w:lineRule="exact"/>
              <w:jc w:val="center"/>
              <w:rPr>
                <w:rFonts w:hint="default" w:ascii="宋体" w:hAnsi="宋体" w:eastAsia="宋体" w:cs="宋体"/>
                <w:szCs w:val="21"/>
                <w:highlight w:val="none"/>
                <w:lang w:val="en-US" w:eastAsia="zh-CN"/>
              </w:rPr>
            </w:pPr>
            <w:r>
              <w:rPr>
                <w:rFonts w:hint="eastAsia" w:ascii="宋体" w:hAnsi="宋体" w:cs="宋体"/>
                <w:szCs w:val="21"/>
                <w:highlight w:val="none"/>
              </w:rPr>
              <w:t>具备</w:t>
            </w:r>
            <w:r>
              <w:rPr>
                <w:rFonts w:hint="eastAsia" w:ascii="宋体" w:hAnsi="宋体" w:cs="宋体"/>
                <w:szCs w:val="21"/>
                <w:highlight w:val="none"/>
                <w:lang w:val="en-US" w:eastAsia="zh-CN"/>
              </w:rPr>
              <w:t>新能源</w:t>
            </w:r>
            <w:r>
              <w:rPr>
                <w:rFonts w:hint="eastAsia" w:ascii="宋体" w:hAnsi="宋体" w:cs="宋体"/>
                <w:szCs w:val="21"/>
                <w:highlight w:val="none"/>
              </w:rPr>
              <w:t>汽车</w:t>
            </w:r>
            <w:r>
              <w:rPr>
                <w:rFonts w:hint="eastAsia" w:ascii="宋体" w:hAnsi="宋体" w:cs="宋体"/>
                <w:szCs w:val="21"/>
                <w:highlight w:val="none"/>
                <w:lang w:val="en-US" w:eastAsia="zh-CN"/>
              </w:rPr>
              <w:t>发展史的理论知识，汽车各部分零件，装配图的认识</w:t>
            </w:r>
          </w:p>
        </w:tc>
        <w:tc>
          <w:tcPr>
            <w:tcW w:w="2086" w:type="dxa"/>
            <w:vAlign w:val="center"/>
          </w:tcPr>
          <w:p>
            <w:pPr>
              <w:adjustRightInd w:val="0"/>
              <w:snapToGrid w:val="0"/>
              <w:spacing w:line="380" w:lineRule="exact"/>
              <w:jc w:val="center"/>
              <w:rPr>
                <w:rFonts w:hint="eastAsia" w:ascii="宋体" w:hAnsi="宋体" w:eastAsia="宋体" w:cs="宋体"/>
                <w:szCs w:val="21"/>
                <w:highlight w:val="none"/>
                <w:lang w:eastAsia="zh-CN"/>
              </w:rPr>
            </w:pPr>
            <w:r>
              <w:rPr>
                <w:rFonts w:hint="eastAsia" w:ascii="宋体" w:hAnsi="宋体" w:cs="宋体"/>
                <w:szCs w:val="21"/>
                <w:highlight w:val="none"/>
              </w:rPr>
              <w:t>汽车文化、汽车</w:t>
            </w:r>
            <w:r>
              <w:rPr>
                <w:rFonts w:hint="eastAsia" w:ascii="宋体" w:hAnsi="宋体" w:cs="宋体"/>
                <w:szCs w:val="21"/>
                <w:highlight w:val="none"/>
                <w:lang w:val="en-US" w:eastAsia="zh-CN"/>
              </w:rPr>
              <w:t>机械基础</w:t>
            </w:r>
          </w:p>
        </w:tc>
        <w:tc>
          <w:tcPr>
            <w:tcW w:w="2918" w:type="dxa"/>
            <w:vAlign w:val="center"/>
          </w:tcPr>
          <w:p>
            <w:pPr>
              <w:adjustRightInd w:val="0"/>
              <w:snapToGrid w:val="0"/>
              <w:spacing w:line="380" w:lineRule="exact"/>
              <w:jc w:val="center"/>
              <w:rPr>
                <w:rFonts w:ascii="宋体" w:hAnsi="宋体" w:cs="宋体"/>
                <w:szCs w:val="21"/>
                <w:highlight w:val="none"/>
              </w:rPr>
            </w:pPr>
            <w:r>
              <w:rPr>
                <w:rFonts w:hint="eastAsia" w:ascii="宋体" w:hAnsi="宋体" w:cs="宋体"/>
                <w:szCs w:val="21"/>
                <w:highlight w:val="none"/>
              </w:rPr>
              <w:t>汽车</w:t>
            </w:r>
            <w:r>
              <w:rPr>
                <w:rFonts w:hint="eastAsia" w:ascii="宋体" w:hAnsi="宋体" w:cs="宋体"/>
                <w:szCs w:val="21"/>
                <w:highlight w:val="none"/>
                <w:lang w:val="en-US" w:eastAsia="zh-CN"/>
              </w:rPr>
              <w:t>机械基础</w:t>
            </w:r>
            <w:r>
              <w:rPr>
                <w:rFonts w:hint="eastAsia" w:ascii="宋体" w:hAnsi="宋体" w:cs="宋体"/>
                <w:szCs w:val="21"/>
                <w:highlight w:val="none"/>
              </w:rPr>
              <w:t>实训课占比50%汽车文化实训课占比50%；</w:t>
            </w:r>
          </w:p>
        </w:tc>
        <w:tc>
          <w:tcPr>
            <w:tcW w:w="1569" w:type="dxa"/>
            <w:vAlign w:val="center"/>
          </w:tcPr>
          <w:p>
            <w:pPr>
              <w:adjustRightInd w:val="0"/>
              <w:snapToGrid w:val="0"/>
              <w:spacing w:line="380" w:lineRule="exact"/>
              <w:jc w:val="center"/>
              <w:rPr>
                <w:rFonts w:ascii="微软雅黑" w:hAnsi="微软雅黑" w:eastAsia="微软雅黑" w:cs="微软雅黑"/>
                <w:szCs w:val="21"/>
                <w:highlight w:val="none"/>
              </w:rPr>
            </w:pPr>
            <w:r>
              <w:rPr>
                <w:rFonts w:hint="eastAsia" w:ascii="宋体" w:hAnsi="宋体" w:cs="宋体"/>
                <w:szCs w:val="21"/>
                <w:highlight w:val="none"/>
              </w:rPr>
              <w:t>暂无</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09" w:type="dxa"/>
            <w:vAlign w:val="center"/>
          </w:tcPr>
          <w:p>
            <w:pPr>
              <w:adjustRightInd w:val="0"/>
              <w:snapToGrid w:val="0"/>
              <w:spacing w:line="380" w:lineRule="exact"/>
              <w:jc w:val="center"/>
              <w:rPr>
                <w:rFonts w:ascii="宋体" w:hAnsi="宋体" w:cs="宋体"/>
                <w:szCs w:val="21"/>
                <w:highlight w:val="none"/>
              </w:rPr>
            </w:pPr>
            <w:r>
              <w:rPr>
                <w:rFonts w:hint="eastAsia" w:ascii="宋体" w:hAnsi="宋体" w:cs="宋体"/>
                <w:szCs w:val="21"/>
                <w:highlight w:val="none"/>
              </w:rPr>
              <w:t>第二阶段（第2学期）</w:t>
            </w:r>
          </w:p>
        </w:tc>
        <w:tc>
          <w:tcPr>
            <w:tcW w:w="1746" w:type="dxa"/>
            <w:vAlign w:val="center"/>
          </w:tcPr>
          <w:p>
            <w:pPr>
              <w:adjustRightInd w:val="0"/>
              <w:snapToGrid w:val="0"/>
              <w:spacing w:line="380" w:lineRule="exact"/>
              <w:jc w:val="center"/>
              <w:rPr>
                <w:rFonts w:ascii="宋体" w:hAnsi="宋体" w:cs="宋体"/>
                <w:szCs w:val="21"/>
                <w:highlight w:val="none"/>
              </w:rPr>
            </w:pPr>
            <w:r>
              <w:rPr>
                <w:rFonts w:hint="eastAsia" w:ascii="宋体" w:hAnsi="宋体" w:cs="宋体"/>
                <w:szCs w:val="21"/>
                <w:highlight w:val="none"/>
              </w:rPr>
              <w:t>具备</w:t>
            </w:r>
            <w:r>
              <w:rPr>
                <w:rFonts w:hint="eastAsia" w:ascii="宋体" w:hAnsi="宋体" w:cs="宋体"/>
                <w:szCs w:val="21"/>
                <w:highlight w:val="none"/>
                <w:lang w:val="en-US" w:eastAsia="zh-CN"/>
              </w:rPr>
              <w:t>新能源</w:t>
            </w:r>
            <w:r>
              <w:rPr>
                <w:rFonts w:hint="eastAsia" w:ascii="宋体" w:hAnsi="宋体" w:cs="宋体"/>
                <w:szCs w:val="21"/>
                <w:highlight w:val="none"/>
              </w:rPr>
              <w:t>汽车零部件生产、制造、装配、纯电动汽车能源及驱动控制系统检测技能</w:t>
            </w:r>
          </w:p>
        </w:tc>
        <w:tc>
          <w:tcPr>
            <w:tcW w:w="2086" w:type="dxa"/>
            <w:vAlign w:val="center"/>
          </w:tcPr>
          <w:p>
            <w:pPr>
              <w:adjustRightInd w:val="0"/>
              <w:snapToGrid w:val="0"/>
              <w:spacing w:line="380" w:lineRule="exact"/>
              <w:jc w:val="center"/>
              <w:rPr>
                <w:rFonts w:ascii="宋体" w:hAnsi="宋体" w:cs="宋体"/>
                <w:szCs w:val="21"/>
                <w:highlight w:val="none"/>
              </w:rPr>
            </w:pPr>
            <w:r>
              <w:rPr>
                <w:rFonts w:hint="eastAsia" w:ascii="宋体" w:hAnsi="宋体" w:cs="宋体"/>
                <w:szCs w:val="21"/>
                <w:highlight w:val="none"/>
                <w:lang w:val="en-US" w:eastAsia="zh-CN"/>
              </w:rPr>
              <w:t>汽车电工电子</w:t>
            </w:r>
            <w:r>
              <w:rPr>
                <w:rFonts w:hint="eastAsia" w:ascii="宋体" w:hAnsi="宋体" w:cs="宋体"/>
                <w:szCs w:val="21"/>
                <w:highlight w:val="none"/>
              </w:rPr>
              <w:t>、发动机机械系统检修、纯电动汽车能源及驱动控制系统检修</w:t>
            </w:r>
          </w:p>
        </w:tc>
        <w:tc>
          <w:tcPr>
            <w:tcW w:w="2918" w:type="dxa"/>
            <w:vAlign w:val="center"/>
          </w:tcPr>
          <w:p>
            <w:pPr>
              <w:adjustRightInd w:val="0"/>
              <w:snapToGrid w:val="0"/>
              <w:spacing w:line="380" w:lineRule="exact"/>
              <w:jc w:val="center"/>
              <w:rPr>
                <w:rFonts w:ascii="宋体" w:hAnsi="宋体" w:cs="宋体"/>
                <w:szCs w:val="21"/>
                <w:highlight w:val="none"/>
              </w:rPr>
            </w:pPr>
            <w:r>
              <w:rPr>
                <w:rFonts w:hint="eastAsia" w:ascii="宋体" w:hAnsi="宋体" w:cs="宋体"/>
                <w:szCs w:val="21"/>
                <w:highlight w:val="none"/>
              </w:rPr>
              <w:t>发动机机械系统检修实践课时占比60%，充分利用集团车辆开发拆装实践项目；</w:t>
            </w:r>
          </w:p>
          <w:p>
            <w:pPr>
              <w:adjustRightInd w:val="0"/>
              <w:snapToGrid w:val="0"/>
              <w:spacing w:line="380" w:lineRule="exact"/>
              <w:jc w:val="center"/>
              <w:rPr>
                <w:rFonts w:ascii="宋体" w:hAnsi="宋体" w:cs="宋体"/>
                <w:szCs w:val="21"/>
                <w:highlight w:val="none"/>
              </w:rPr>
            </w:pPr>
            <w:r>
              <w:rPr>
                <w:rFonts w:hint="eastAsia" w:ascii="宋体" w:hAnsi="宋体" w:cs="宋体"/>
                <w:szCs w:val="21"/>
                <w:highlight w:val="none"/>
              </w:rPr>
              <w:t>汽车</w:t>
            </w:r>
            <w:r>
              <w:rPr>
                <w:rFonts w:hint="eastAsia" w:ascii="宋体" w:hAnsi="宋体" w:cs="宋体"/>
                <w:szCs w:val="21"/>
                <w:highlight w:val="none"/>
                <w:lang w:val="en-US" w:eastAsia="zh-CN"/>
              </w:rPr>
              <w:t>电工电子</w:t>
            </w:r>
            <w:r>
              <w:rPr>
                <w:rFonts w:hint="eastAsia" w:ascii="宋体" w:hAnsi="宋体" w:cs="宋体"/>
                <w:szCs w:val="21"/>
                <w:highlight w:val="none"/>
              </w:rPr>
              <w:t>和纯电动汽车能源及驱动控制系统检修全部采用教学做一体授课。</w:t>
            </w:r>
          </w:p>
        </w:tc>
        <w:tc>
          <w:tcPr>
            <w:tcW w:w="1569" w:type="dxa"/>
            <w:vAlign w:val="center"/>
          </w:tcPr>
          <w:p>
            <w:pPr>
              <w:adjustRightInd w:val="0"/>
              <w:snapToGrid w:val="0"/>
              <w:spacing w:line="380" w:lineRule="exact"/>
              <w:jc w:val="center"/>
              <w:rPr>
                <w:rFonts w:ascii="宋体" w:hAnsi="宋体" w:cs="宋体"/>
                <w:color w:val="000000" w:themeColor="text1"/>
                <w:szCs w:val="21"/>
                <w:highlight w:val="none"/>
                <w14:textFill>
                  <w14:solidFill>
                    <w14:schemeClr w14:val="tx1"/>
                  </w14:solidFill>
                </w14:textFill>
              </w:rPr>
            </w:pPr>
            <w:r>
              <w:rPr>
                <w:rFonts w:hint="eastAsia" w:ascii="宋体" w:hAnsi="宋体" w:cs="宋体"/>
                <w:szCs w:val="21"/>
                <w:highlight w:val="none"/>
              </w:rPr>
              <w:t>整车制造厂</w:t>
            </w:r>
            <w:r>
              <w:rPr>
                <w:rFonts w:hint="eastAsia" w:ascii="宋体" w:hAnsi="宋体" w:cs="宋体"/>
                <w:szCs w:val="21"/>
                <w:highlight w:val="none"/>
                <w:lang w:val="en-US" w:eastAsia="zh-CN"/>
              </w:rPr>
              <w:t>认识实习</w:t>
            </w:r>
            <w:r>
              <w:rPr>
                <w:rFonts w:hint="eastAsia" w:ascii="宋体" w:hAnsi="宋体" w:cs="宋体"/>
                <w:szCs w:val="21"/>
                <w:highlight w:val="none"/>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820" w:hRule="atLeast"/>
        </w:trPr>
        <w:tc>
          <w:tcPr>
            <w:tcW w:w="909" w:type="dxa"/>
            <w:vAlign w:val="center"/>
          </w:tcPr>
          <w:p>
            <w:pPr>
              <w:adjustRightInd w:val="0"/>
              <w:snapToGrid w:val="0"/>
              <w:spacing w:line="380" w:lineRule="exact"/>
              <w:jc w:val="center"/>
              <w:rPr>
                <w:rFonts w:ascii="宋体" w:hAnsi="宋体" w:cs="宋体"/>
                <w:szCs w:val="21"/>
                <w:highlight w:val="none"/>
              </w:rPr>
            </w:pPr>
            <w:r>
              <w:rPr>
                <w:rFonts w:hint="eastAsia" w:ascii="宋体" w:hAnsi="宋体" w:cs="宋体"/>
                <w:szCs w:val="21"/>
                <w:highlight w:val="none"/>
              </w:rPr>
              <w:t>第三阶段（第</w:t>
            </w:r>
            <w:r>
              <w:rPr>
                <w:rFonts w:hint="eastAsia" w:ascii="宋体" w:hAnsi="宋体" w:cs="宋体"/>
                <w:szCs w:val="21"/>
                <w:highlight w:val="none"/>
                <w:lang w:val="en-US" w:eastAsia="zh-CN"/>
              </w:rPr>
              <w:t>3、</w:t>
            </w:r>
            <w:r>
              <w:rPr>
                <w:rFonts w:hint="eastAsia" w:ascii="宋体" w:hAnsi="宋体" w:cs="宋体"/>
                <w:szCs w:val="21"/>
                <w:highlight w:val="none"/>
              </w:rPr>
              <w:t>4学期）</w:t>
            </w:r>
          </w:p>
        </w:tc>
        <w:tc>
          <w:tcPr>
            <w:tcW w:w="1746" w:type="dxa"/>
            <w:vAlign w:val="center"/>
          </w:tcPr>
          <w:p>
            <w:pPr>
              <w:adjustRightInd w:val="0"/>
              <w:snapToGrid w:val="0"/>
              <w:spacing w:line="380" w:lineRule="exact"/>
              <w:jc w:val="center"/>
              <w:rPr>
                <w:rFonts w:ascii="宋体" w:hAnsi="宋体" w:cs="宋体"/>
                <w:szCs w:val="21"/>
                <w:highlight w:val="none"/>
              </w:rPr>
            </w:pPr>
            <w:r>
              <w:rPr>
                <w:rFonts w:hint="eastAsia" w:ascii="宋体" w:hAnsi="宋体" w:cs="宋体"/>
                <w:szCs w:val="21"/>
                <w:highlight w:val="none"/>
              </w:rPr>
              <w:t>具备</w:t>
            </w:r>
            <w:r>
              <w:rPr>
                <w:rFonts w:hint="eastAsia" w:ascii="宋体" w:hAnsi="宋体" w:cs="宋体"/>
                <w:szCs w:val="21"/>
                <w:highlight w:val="none"/>
                <w:lang w:val="en-US" w:eastAsia="zh-CN"/>
              </w:rPr>
              <w:t>新能源</w:t>
            </w:r>
            <w:r>
              <w:rPr>
                <w:rFonts w:hint="eastAsia" w:ascii="宋体" w:hAnsi="宋体" w:cs="宋体"/>
                <w:szCs w:val="21"/>
                <w:highlight w:val="none"/>
              </w:rPr>
              <w:t>汽车电控系统故障诊断排除技能</w:t>
            </w:r>
          </w:p>
        </w:tc>
        <w:tc>
          <w:tcPr>
            <w:tcW w:w="2086" w:type="dxa"/>
            <w:vAlign w:val="center"/>
          </w:tcPr>
          <w:p>
            <w:pPr>
              <w:adjustRightInd w:val="0"/>
              <w:snapToGrid w:val="0"/>
              <w:spacing w:line="380" w:lineRule="exact"/>
              <w:jc w:val="center"/>
              <w:rPr>
                <w:rFonts w:hint="eastAsia" w:ascii="宋体" w:hAnsi="宋体" w:eastAsia="宋体" w:cs="宋体"/>
                <w:szCs w:val="21"/>
                <w:highlight w:val="none"/>
                <w:lang w:val="en-US" w:eastAsia="zh-CN"/>
              </w:rPr>
            </w:pPr>
            <w:r>
              <w:rPr>
                <w:rFonts w:hint="eastAsia" w:ascii="宋体" w:hAnsi="宋体" w:cs="宋体"/>
                <w:szCs w:val="21"/>
                <w:highlight w:val="none"/>
              </w:rPr>
              <w:t>发动机电控系统检修、汽车电气系统检测与维修（电路识图与分析）</w:t>
            </w:r>
            <w:r>
              <w:rPr>
                <w:rFonts w:hint="eastAsia" w:ascii="宋体" w:hAnsi="宋体" w:cs="宋体"/>
                <w:szCs w:val="21"/>
                <w:highlight w:val="none"/>
                <w:lang w:eastAsia="zh-CN"/>
              </w:rPr>
              <w:t>、</w:t>
            </w:r>
            <w:r>
              <w:rPr>
                <w:rFonts w:hint="eastAsia" w:ascii="宋体" w:hAnsi="宋体" w:cs="宋体"/>
                <w:szCs w:val="21"/>
                <w:highlight w:val="none"/>
              </w:rPr>
              <w:t>混合动力汽车检修、汽车维护与保养</w:t>
            </w:r>
            <w:r>
              <w:rPr>
                <w:rFonts w:hint="eastAsia" w:ascii="宋体" w:hAnsi="宋体" w:cs="宋体"/>
                <w:szCs w:val="21"/>
                <w:highlight w:val="none"/>
                <w:lang w:eastAsia="zh-CN"/>
              </w:rPr>
              <w:t>、</w:t>
            </w:r>
            <w:r>
              <w:rPr>
                <w:rFonts w:hint="eastAsia" w:ascii="宋体" w:hAnsi="宋体" w:cs="宋体"/>
                <w:szCs w:val="21"/>
                <w:highlight w:val="none"/>
                <w:lang w:val="en-US" w:eastAsia="zh-CN"/>
              </w:rPr>
              <w:t>综合故障诊断等</w:t>
            </w:r>
          </w:p>
        </w:tc>
        <w:tc>
          <w:tcPr>
            <w:tcW w:w="2918" w:type="dxa"/>
            <w:vAlign w:val="center"/>
          </w:tcPr>
          <w:p>
            <w:pPr>
              <w:adjustRightInd w:val="0"/>
              <w:snapToGrid w:val="0"/>
              <w:spacing w:line="380" w:lineRule="exact"/>
              <w:jc w:val="center"/>
              <w:rPr>
                <w:rFonts w:ascii="宋体" w:hAnsi="宋体" w:cs="宋体"/>
                <w:szCs w:val="21"/>
                <w:highlight w:val="none"/>
              </w:rPr>
            </w:pPr>
            <w:r>
              <w:rPr>
                <w:rFonts w:hint="eastAsia" w:ascii="宋体" w:hAnsi="宋体" w:cs="宋体"/>
                <w:szCs w:val="21"/>
                <w:highlight w:val="none"/>
              </w:rPr>
              <w:t>采取“教学做”理实一体授课形式，项目化的教学形式；</w:t>
            </w:r>
          </w:p>
          <w:p>
            <w:pPr>
              <w:adjustRightInd w:val="0"/>
              <w:snapToGrid w:val="0"/>
              <w:spacing w:line="380" w:lineRule="exact"/>
              <w:jc w:val="center"/>
              <w:rPr>
                <w:rFonts w:ascii="宋体" w:hAnsi="宋体" w:cs="宋体"/>
                <w:szCs w:val="21"/>
                <w:highlight w:val="none"/>
              </w:rPr>
            </w:pPr>
            <w:r>
              <w:rPr>
                <w:rFonts w:hint="eastAsia" w:ascii="宋体" w:hAnsi="宋体" w:cs="宋体"/>
                <w:szCs w:val="21"/>
                <w:highlight w:val="none"/>
              </w:rPr>
              <w:t>全部校中厂授课，多元化考试。</w:t>
            </w:r>
          </w:p>
        </w:tc>
        <w:tc>
          <w:tcPr>
            <w:tcW w:w="1569" w:type="dxa"/>
            <w:vAlign w:val="center"/>
          </w:tcPr>
          <w:p>
            <w:pPr>
              <w:adjustRightInd w:val="0"/>
              <w:snapToGrid w:val="0"/>
              <w:spacing w:line="380" w:lineRule="exact"/>
              <w:jc w:val="center"/>
              <w:rPr>
                <w:rFonts w:ascii="宋体" w:hAnsi="宋体" w:cs="宋体"/>
                <w:color w:val="000000" w:themeColor="text1"/>
                <w:szCs w:val="21"/>
                <w:highlight w:val="none"/>
                <w14:textFill>
                  <w14:solidFill>
                    <w14:schemeClr w14:val="tx1"/>
                  </w14:solidFill>
                </w14:textFill>
              </w:rPr>
            </w:pPr>
            <w:r>
              <w:rPr>
                <w:rFonts w:hint="eastAsia" w:ascii="宋体" w:hAnsi="宋体" w:cs="宋体"/>
                <w:szCs w:val="21"/>
                <w:highlight w:val="none"/>
              </w:rPr>
              <w:t>暂无</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82" w:hRule="atLeast"/>
        </w:trPr>
        <w:tc>
          <w:tcPr>
            <w:tcW w:w="909" w:type="dxa"/>
            <w:vAlign w:val="center"/>
          </w:tcPr>
          <w:p>
            <w:pPr>
              <w:adjustRightInd w:val="0"/>
              <w:snapToGrid w:val="0"/>
              <w:spacing w:line="380" w:lineRule="exact"/>
              <w:jc w:val="center"/>
              <w:rPr>
                <w:rFonts w:ascii="宋体" w:hAnsi="宋体" w:cs="宋体"/>
                <w:szCs w:val="21"/>
                <w:highlight w:val="none"/>
              </w:rPr>
            </w:pPr>
            <w:r>
              <w:rPr>
                <w:rFonts w:hint="eastAsia" w:ascii="宋体" w:hAnsi="宋体" w:cs="宋体"/>
                <w:szCs w:val="21"/>
                <w:highlight w:val="none"/>
              </w:rPr>
              <w:t>第四阶段（第5、6学期）</w:t>
            </w:r>
          </w:p>
        </w:tc>
        <w:tc>
          <w:tcPr>
            <w:tcW w:w="1746" w:type="dxa"/>
            <w:vAlign w:val="center"/>
          </w:tcPr>
          <w:p>
            <w:pPr>
              <w:adjustRightInd w:val="0"/>
              <w:snapToGrid w:val="0"/>
              <w:spacing w:line="380" w:lineRule="exact"/>
              <w:jc w:val="center"/>
              <w:rPr>
                <w:rFonts w:ascii="宋体" w:hAnsi="宋体" w:cs="宋体"/>
                <w:szCs w:val="21"/>
                <w:highlight w:val="none"/>
              </w:rPr>
            </w:pPr>
            <w:r>
              <w:rPr>
                <w:rFonts w:hint="eastAsia" w:ascii="宋体" w:hAnsi="宋体" w:cs="宋体"/>
                <w:szCs w:val="21"/>
                <w:highlight w:val="none"/>
              </w:rPr>
              <w:t>具备</w:t>
            </w:r>
            <w:r>
              <w:rPr>
                <w:rFonts w:hint="eastAsia" w:ascii="宋体" w:hAnsi="宋体" w:cs="宋体"/>
                <w:szCs w:val="21"/>
                <w:highlight w:val="none"/>
                <w:lang w:val="en-US" w:eastAsia="zh-CN"/>
              </w:rPr>
              <w:t>新能源</w:t>
            </w:r>
            <w:r>
              <w:rPr>
                <w:rFonts w:hint="eastAsia" w:ascii="宋体" w:hAnsi="宋体" w:cs="宋体"/>
                <w:szCs w:val="21"/>
                <w:highlight w:val="none"/>
              </w:rPr>
              <w:t>汽车汽车</w:t>
            </w:r>
            <w:r>
              <w:rPr>
                <w:rFonts w:hint="eastAsia" w:ascii="宋体" w:hAnsi="宋体" w:cs="宋体"/>
                <w:szCs w:val="21"/>
                <w:highlight w:val="none"/>
                <w:lang w:val="en-US" w:eastAsia="zh-CN"/>
              </w:rPr>
              <w:t>制造工艺</w:t>
            </w:r>
            <w:r>
              <w:rPr>
                <w:rFonts w:hint="eastAsia" w:ascii="宋体" w:hAnsi="宋体" w:cs="宋体"/>
                <w:szCs w:val="21"/>
                <w:highlight w:val="none"/>
              </w:rPr>
              <w:t>技能</w:t>
            </w:r>
          </w:p>
        </w:tc>
        <w:tc>
          <w:tcPr>
            <w:tcW w:w="2086" w:type="dxa"/>
            <w:vAlign w:val="center"/>
          </w:tcPr>
          <w:p>
            <w:pPr>
              <w:adjustRightInd w:val="0"/>
              <w:snapToGrid w:val="0"/>
              <w:spacing w:line="380" w:lineRule="exact"/>
              <w:jc w:val="center"/>
              <w:rPr>
                <w:rFonts w:hint="default" w:ascii="宋体" w:hAnsi="宋体" w:eastAsia="宋体" w:cs="宋体"/>
                <w:szCs w:val="21"/>
                <w:highlight w:val="none"/>
                <w:lang w:val="en-US" w:eastAsia="zh-CN"/>
              </w:rPr>
            </w:pPr>
            <w:r>
              <w:rPr>
                <w:rFonts w:hint="eastAsia" w:ascii="宋体" w:hAnsi="宋体" w:cs="宋体"/>
                <w:szCs w:val="21"/>
                <w:highlight w:val="none"/>
                <w:lang w:val="en-US" w:eastAsia="zh-CN"/>
              </w:rPr>
              <w:t>汽车制造工艺</w:t>
            </w:r>
          </w:p>
        </w:tc>
        <w:tc>
          <w:tcPr>
            <w:tcW w:w="2918" w:type="dxa"/>
            <w:vAlign w:val="center"/>
          </w:tcPr>
          <w:p>
            <w:pPr>
              <w:adjustRightInd w:val="0"/>
              <w:snapToGrid w:val="0"/>
              <w:spacing w:line="380" w:lineRule="exact"/>
              <w:jc w:val="center"/>
              <w:rPr>
                <w:rFonts w:ascii="宋体" w:hAnsi="宋体" w:cs="宋体"/>
                <w:szCs w:val="21"/>
                <w:highlight w:val="none"/>
              </w:rPr>
            </w:pPr>
            <w:r>
              <w:rPr>
                <w:rFonts w:hint="eastAsia" w:ascii="宋体" w:hAnsi="宋体" w:cs="宋体"/>
                <w:szCs w:val="21"/>
                <w:highlight w:val="none"/>
              </w:rPr>
              <w:t>全部校中厂授课，多元化考试；</w:t>
            </w:r>
          </w:p>
          <w:p>
            <w:pPr>
              <w:adjustRightInd w:val="0"/>
              <w:snapToGrid w:val="0"/>
              <w:spacing w:line="380" w:lineRule="exact"/>
              <w:jc w:val="center"/>
              <w:rPr>
                <w:rFonts w:ascii="宋体" w:hAnsi="宋体" w:cs="宋体"/>
                <w:szCs w:val="21"/>
                <w:highlight w:val="none"/>
              </w:rPr>
            </w:pPr>
            <w:r>
              <w:rPr>
                <w:rFonts w:hint="eastAsia" w:ascii="宋体" w:hAnsi="宋体" w:cs="宋体"/>
                <w:szCs w:val="21"/>
                <w:highlight w:val="none"/>
              </w:rPr>
              <w:t>毕业设计进行过程评价；</w:t>
            </w:r>
          </w:p>
        </w:tc>
        <w:tc>
          <w:tcPr>
            <w:tcW w:w="1569" w:type="dxa"/>
            <w:vAlign w:val="center"/>
          </w:tcPr>
          <w:p>
            <w:pPr>
              <w:adjustRightInd w:val="0"/>
              <w:snapToGrid w:val="0"/>
              <w:spacing w:line="380" w:lineRule="exact"/>
              <w:jc w:val="center"/>
              <w:rPr>
                <w:rFonts w:ascii="宋体" w:hAnsi="宋体" w:cs="宋体"/>
                <w:color w:val="000000" w:themeColor="text1"/>
                <w:szCs w:val="21"/>
                <w:highlight w:val="none"/>
                <w14:textFill>
                  <w14:solidFill>
                    <w14:schemeClr w14:val="tx1"/>
                  </w14:solidFill>
                </w14:textFill>
              </w:rPr>
            </w:pPr>
            <w:r>
              <w:rPr>
                <w:rFonts w:hint="eastAsia" w:ascii="宋体" w:hAnsi="宋体" w:cs="宋体"/>
                <w:szCs w:val="21"/>
                <w:highlight w:val="none"/>
              </w:rPr>
              <w:t>按照就业协议入企业</w:t>
            </w:r>
            <w:r>
              <w:rPr>
                <w:rFonts w:hint="eastAsia" w:ascii="宋体" w:hAnsi="宋体" w:cs="宋体"/>
                <w:szCs w:val="21"/>
                <w:highlight w:val="none"/>
                <w:lang w:val="en-US" w:eastAsia="zh-CN"/>
              </w:rPr>
              <w:t>岗位实习。</w:t>
            </w:r>
          </w:p>
        </w:tc>
      </w:tr>
    </w:tbl>
    <w:p>
      <w:pPr>
        <w:spacing w:line="480" w:lineRule="exact"/>
        <w:jc w:val="center"/>
        <w:rPr>
          <w:rFonts w:hAnsi="宋体"/>
          <w:szCs w:val="21"/>
        </w:rPr>
      </w:pPr>
      <w:r>
        <w:rPr>
          <w:rFonts w:hint="eastAsia" w:hAnsi="宋体"/>
          <w:szCs w:val="21"/>
        </w:rPr>
        <w:t xml:space="preserve"> 基于工作过程的课程体系构成表</w:t>
      </w:r>
    </w:p>
    <w:p>
      <w:pPr>
        <w:spacing w:line="460" w:lineRule="exact"/>
        <w:ind w:firstLine="480" w:firstLineChars="200"/>
        <w:rPr>
          <w:rFonts w:ascii="宋体" w:hAnsi="宋体" w:cs="宋体"/>
          <w:color w:val="000000" w:themeColor="text1"/>
          <w:kern w:val="0"/>
          <w:sz w:val="24"/>
          <w14:textFill>
            <w14:solidFill>
              <w14:schemeClr w14:val="tx1"/>
            </w14:solidFill>
          </w14:textFill>
        </w:rPr>
      </w:pPr>
      <w:r>
        <w:rPr>
          <w:rFonts w:hint="eastAsia" w:ascii="宋体" w:hAnsi="宋体" w:cs="宋体"/>
          <w:color w:val="000000" w:themeColor="text1"/>
          <w:sz w:val="24"/>
          <w14:textFill>
            <w14:solidFill>
              <w14:schemeClr w14:val="tx1"/>
            </w14:solidFill>
          </w14:textFill>
        </w:rPr>
        <w:t>2.实践教学体系构成</w:t>
      </w:r>
    </w:p>
    <w:p>
      <w:pPr>
        <w:spacing w:line="460" w:lineRule="exact"/>
        <w:ind w:firstLine="480" w:firstLineChars="200"/>
        <w:rPr>
          <w:rFonts w:ascii="宋体" w:hAnsi="宋体" w:cs="宋体"/>
          <w:sz w:val="24"/>
        </w:rPr>
      </w:pPr>
      <w:r>
        <w:rPr>
          <w:rFonts w:ascii="宋体" w:hAnsi="宋体" w:cs="宋体"/>
          <w:sz w:val="24"/>
        </w:rPr>
        <w:t>本专业实践教学体系主要由</w:t>
      </w:r>
      <w:r>
        <w:rPr>
          <w:rFonts w:hint="eastAsia" w:ascii="宋体" w:hAnsi="宋体" w:cs="宋体"/>
          <w:sz w:val="24"/>
          <w:lang w:eastAsia="zh-CN"/>
        </w:rPr>
        <w:t>发动机拆装</w:t>
      </w:r>
      <w:r>
        <w:rPr>
          <w:rFonts w:ascii="宋体" w:hAnsi="宋体" w:cs="宋体"/>
          <w:sz w:val="24"/>
        </w:rPr>
        <w:t>实训、</w:t>
      </w:r>
      <w:r>
        <w:rPr>
          <w:rFonts w:hint="eastAsia" w:ascii="宋体" w:hAnsi="宋体" w:cs="宋体"/>
          <w:sz w:val="24"/>
          <w:lang w:eastAsia="zh-CN"/>
        </w:rPr>
        <w:t>发动机电控</w:t>
      </w:r>
      <w:r>
        <w:rPr>
          <w:rFonts w:ascii="宋体" w:hAnsi="宋体" w:cs="宋体"/>
          <w:sz w:val="24"/>
        </w:rPr>
        <w:t>实训、专业综合能力训练、企业</w:t>
      </w:r>
      <w:r>
        <w:rPr>
          <w:rFonts w:hint="eastAsia" w:ascii="宋体" w:hAnsi="宋体" w:cs="宋体"/>
          <w:sz w:val="24"/>
          <w:lang w:eastAsia="zh-CN"/>
        </w:rPr>
        <w:t>岗位实习</w:t>
      </w:r>
      <w:r>
        <w:rPr>
          <w:rFonts w:ascii="宋体" w:hAnsi="宋体" w:cs="宋体"/>
          <w:sz w:val="24"/>
        </w:rPr>
        <w:t>、毕业环节等课程组成。</w:t>
      </w:r>
    </w:p>
    <w:p>
      <w:pPr>
        <w:spacing w:line="460" w:lineRule="exact"/>
        <w:ind w:firstLine="537" w:firstLineChars="224"/>
        <w:rPr>
          <w:rFonts w:hint="default" w:ascii="宋体" w:hAnsi="宋体" w:eastAsia="宋体" w:cs="宋体"/>
          <w:sz w:val="24"/>
          <w:lang w:val="en-US" w:eastAsia="zh-CN"/>
        </w:rPr>
      </w:pPr>
      <w:r>
        <w:rPr>
          <w:rFonts w:hint="eastAsia" w:ascii="宋体" w:hAnsi="宋体" w:cs="宋体"/>
          <w:sz w:val="24"/>
        </w:rPr>
        <w:t>3.课程体系分析</w:t>
      </w:r>
    </w:p>
    <w:p>
      <w:pPr>
        <w:spacing w:line="460" w:lineRule="exact"/>
        <w:ind w:firstLine="537" w:firstLineChars="224"/>
        <w:rPr>
          <w:rFonts w:hint="eastAsia" w:ascii="宋体" w:hAnsi="宋体" w:cs="宋体"/>
          <w:sz w:val="24"/>
        </w:rPr>
      </w:pPr>
    </w:p>
    <w:tbl>
      <w:tblPr>
        <w:tblStyle w:val="10"/>
        <w:tblW w:w="5097" w:type="pct"/>
        <w:tblInd w:w="0" w:type="dxa"/>
        <w:tblLayout w:type="fixed"/>
        <w:tblCellMar>
          <w:top w:w="0" w:type="dxa"/>
          <w:left w:w="0" w:type="dxa"/>
          <w:bottom w:w="0" w:type="dxa"/>
          <w:right w:w="0" w:type="dxa"/>
        </w:tblCellMar>
      </w:tblPr>
      <w:tblGrid>
        <w:gridCol w:w="297"/>
        <w:gridCol w:w="434"/>
        <w:gridCol w:w="471"/>
        <w:gridCol w:w="425"/>
        <w:gridCol w:w="2360"/>
        <w:gridCol w:w="891"/>
        <w:gridCol w:w="868"/>
        <w:gridCol w:w="1099"/>
        <w:gridCol w:w="2989"/>
      </w:tblGrid>
      <w:tr>
        <w:tblPrEx>
          <w:tblCellMar>
            <w:top w:w="0" w:type="dxa"/>
            <w:left w:w="0" w:type="dxa"/>
            <w:bottom w:w="0" w:type="dxa"/>
            <w:right w:w="0" w:type="dxa"/>
          </w:tblCellMar>
        </w:tblPrEx>
        <w:trPr>
          <w:trHeight w:val="2140" w:hRule="atLeast"/>
        </w:trPr>
        <w:tc>
          <w:tcPr>
            <w:tcW w:w="151" w:type="pct"/>
            <w:tcBorders>
              <w:top w:val="single" w:color="auto" w:sz="4" w:space="0"/>
              <w:left w:val="single" w:color="auto" w:sz="4" w:space="0"/>
              <w:bottom w:val="single" w:color="auto" w:sz="4" w:space="0"/>
              <w:right w:val="single" w:color="auto" w:sz="4" w:space="0"/>
            </w:tcBorders>
            <w:noWrap w:val="0"/>
            <w:vAlign w:val="center"/>
          </w:tcPr>
          <w:p>
            <w:pPr>
              <w:widowControl/>
              <w:jc w:val="center"/>
              <w:rPr>
                <w:rFonts w:ascii="宋体" w:hAnsi="宋体" w:cs="宋体"/>
                <w:kern w:val="0"/>
                <w:sz w:val="18"/>
                <w:szCs w:val="18"/>
              </w:rPr>
            </w:pPr>
            <w:r>
              <w:rPr>
                <w:rFonts w:hint="eastAsia" w:ascii="宋体" w:hAnsi="宋体" w:cs="宋体"/>
                <w:kern w:val="0"/>
                <w:sz w:val="18"/>
                <w:szCs w:val="18"/>
              </w:rPr>
              <w:t>分类</w:t>
            </w:r>
          </w:p>
        </w:tc>
        <w:tc>
          <w:tcPr>
            <w:tcW w:w="220" w:type="pct"/>
            <w:tcBorders>
              <w:top w:val="single" w:color="auto" w:sz="4" w:space="0"/>
              <w:left w:val="single" w:color="auto" w:sz="4" w:space="0"/>
              <w:bottom w:val="single" w:color="auto" w:sz="4" w:space="0"/>
              <w:right w:val="single" w:color="auto" w:sz="4" w:space="0"/>
            </w:tcBorders>
            <w:noWrap w:val="0"/>
            <w:vAlign w:val="center"/>
          </w:tcPr>
          <w:p>
            <w:pPr>
              <w:widowControl/>
              <w:jc w:val="center"/>
              <w:rPr>
                <w:rFonts w:ascii="宋体" w:hAnsi="宋体" w:cs="宋体"/>
                <w:kern w:val="0"/>
                <w:sz w:val="18"/>
                <w:szCs w:val="18"/>
              </w:rPr>
            </w:pPr>
            <w:r>
              <w:rPr>
                <w:rFonts w:hint="eastAsia" w:ascii="宋体" w:hAnsi="宋体" w:cs="宋体"/>
                <w:kern w:val="0"/>
                <w:sz w:val="18"/>
                <w:szCs w:val="18"/>
              </w:rPr>
              <w:t>序号</w:t>
            </w:r>
          </w:p>
        </w:tc>
        <w:tc>
          <w:tcPr>
            <w:tcW w:w="239" w:type="pct"/>
            <w:tcBorders>
              <w:top w:val="single" w:color="auto" w:sz="4" w:space="0"/>
              <w:left w:val="single" w:color="auto" w:sz="4" w:space="0"/>
              <w:bottom w:val="single" w:color="000000"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课程模块</w:t>
            </w:r>
          </w:p>
        </w:tc>
        <w:tc>
          <w:tcPr>
            <w:tcW w:w="216" w:type="pct"/>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课程性质</w:t>
            </w:r>
          </w:p>
        </w:tc>
        <w:tc>
          <w:tcPr>
            <w:tcW w:w="1199" w:type="pct"/>
            <w:tcBorders>
              <w:top w:val="single" w:color="auto" w:sz="4" w:space="0"/>
              <w:left w:val="single" w:color="auto" w:sz="4" w:space="0"/>
              <w:bottom w:val="single" w:color="auto" w:sz="4" w:space="0"/>
              <w:right w:val="single" w:color="auto" w:sz="4" w:space="0"/>
            </w:tcBorders>
            <w:noWrap w:val="0"/>
            <w:vAlign w:val="center"/>
          </w:tcPr>
          <w:p>
            <w:pPr>
              <w:widowControl/>
              <w:jc w:val="center"/>
              <w:rPr>
                <w:rFonts w:ascii="宋体" w:hAnsi="宋体" w:cs="宋体"/>
                <w:kern w:val="0"/>
                <w:sz w:val="18"/>
                <w:szCs w:val="18"/>
              </w:rPr>
            </w:pPr>
            <w:r>
              <w:rPr>
                <w:rFonts w:hint="eastAsia" w:ascii="宋体" w:hAnsi="宋体" w:cs="宋体"/>
                <w:kern w:val="0"/>
                <w:sz w:val="18"/>
                <w:szCs w:val="18"/>
              </w:rPr>
              <w:t>课程名称</w:t>
            </w:r>
          </w:p>
        </w:tc>
        <w:tc>
          <w:tcPr>
            <w:tcW w:w="452" w:type="pct"/>
            <w:tcBorders>
              <w:top w:val="single" w:color="auto" w:sz="4" w:space="0"/>
              <w:left w:val="single" w:color="auto" w:sz="4" w:space="0"/>
              <w:bottom w:val="single" w:color="auto" w:sz="4" w:space="0"/>
              <w:right w:val="single" w:color="auto" w:sz="4" w:space="0"/>
            </w:tcBorders>
            <w:noWrap w:val="0"/>
            <w:vAlign w:val="center"/>
          </w:tcPr>
          <w:p>
            <w:pPr>
              <w:jc w:val="center"/>
              <w:rPr>
                <w:rFonts w:hint="eastAsia"/>
              </w:rPr>
            </w:pPr>
            <w:r>
              <w:rPr>
                <w:rFonts w:hint="eastAsia"/>
              </w:rPr>
              <w:t>学分</w:t>
            </w:r>
          </w:p>
        </w:tc>
        <w:tc>
          <w:tcPr>
            <w:tcW w:w="441" w:type="pct"/>
            <w:tcBorders>
              <w:top w:val="single" w:color="auto" w:sz="4" w:space="0"/>
              <w:left w:val="single" w:color="auto" w:sz="4" w:space="0"/>
              <w:bottom w:val="single" w:color="auto" w:sz="4" w:space="0"/>
              <w:right w:val="single" w:color="auto" w:sz="4" w:space="0"/>
            </w:tcBorders>
            <w:noWrap w:val="0"/>
            <w:vAlign w:val="center"/>
          </w:tcPr>
          <w:p>
            <w:pPr>
              <w:jc w:val="center"/>
              <w:rPr>
                <w:rFonts w:hint="eastAsia"/>
              </w:rPr>
            </w:pPr>
            <w:r>
              <w:rPr>
                <w:rFonts w:hint="eastAsia"/>
              </w:rPr>
              <w:t>周学时</w:t>
            </w:r>
          </w:p>
        </w:tc>
        <w:tc>
          <w:tcPr>
            <w:tcW w:w="558" w:type="pct"/>
            <w:tcBorders>
              <w:top w:val="single" w:color="auto" w:sz="4" w:space="0"/>
              <w:left w:val="single" w:color="auto" w:sz="4" w:space="0"/>
              <w:bottom w:val="single" w:color="auto" w:sz="4" w:space="0"/>
              <w:right w:val="single" w:color="auto" w:sz="4" w:space="0"/>
            </w:tcBorders>
            <w:noWrap w:val="0"/>
            <w:vAlign w:val="center"/>
          </w:tcPr>
          <w:p>
            <w:pPr>
              <w:jc w:val="center"/>
              <w:rPr>
                <w:rFonts w:hint="eastAsia"/>
              </w:rPr>
            </w:pPr>
            <w:r>
              <w:rPr>
                <w:rFonts w:hint="eastAsia"/>
              </w:rPr>
              <w:t>开设学期</w:t>
            </w:r>
          </w:p>
        </w:tc>
        <w:tc>
          <w:tcPr>
            <w:tcW w:w="1519" w:type="pct"/>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p>
          <w:p>
            <w:pPr>
              <w:rPr>
                <w:rFonts w:hint="eastAsia"/>
                <w:szCs w:val="22"/>
              </w:rPr>
            </w:pPr>
          </w:p>
          <w:p>
            <w:pPr>
              <w:jc w:val="center"/>
              <w:rPr>
                <w:rFonts w:hint="eastAsia"/>
              </w:rPr>
            </w:pPr>
            <w:r>
              <w:rPr>
                <w:rFonts w:hint="eastAsia"/>
              </w:rPr>
              <w:t>备注</w:t>
            </w:r>
          </w:p>
        </w:tc>
      </w:tr>
      <w:tr>
        <w:tblPrEx>
          <w:tblCellMar>
            <w:top w:w="0" w:type="dxa"/>
            <w:left w:w="0" w:type="dxa"/>
            <w:bottom w:w="0" w:type="dxa"/>
            <w:right w:w="0" w:type="dxa"/>
          </w:tblCellMar>
        </w:tblPrEx>
        <w:trPr>
          <w:trHeight w:val="523" w:hRule="atLeast"/>
        </w:trPr>
        <w:tc>
          <w:tcPr>
            <w:tcW w:w="151" w:type="pct"/>
            <w:vMerge w:val="restart"/>
            <w:tcBorders>
              <w:top w:val="single" w:color="auto" w:sz="4" w:space="0"/>
              <w:left w:val="single" w:color="auto" w:sz="4" w:space="0"/>
              <w:bottom w:val="single" w:color="auto" w:sz="4" w:space="0"/>
              <w:right w:val="single" w:color="auto" w:sz="4" w:space="0"/>
            </w:tcBorders>
            <w:noWrap w:val="0"/>
            <w:vAlign w:val="center"/>
          </w:tcPr>
          <w:p>
            <w:pPr>
              <w:widowControl/>
              <w:jc w:val="center"/>
              <w:rPr>
                <w:rFonts w:ascii="宋体" w:hAnsi="宋体" w:cs="宋体"/>
                <w:kern w:val="0"/>
                <w:sz w:val="18"/>
                <w:szCs w:val="18"/>
              </w:rPr>
            </w:pPr>
            <w:r>
              <w:rPr>
                <w:rFonts w:hint="eastAsia" w:ascii="宋体" w:hAnsi="宋体" w:cs="宋体"/>
                <w:kern w:val="0"/>
                <w:sz w:val="18"/>
                <w:szCs w:val="18"/>
              </w:rPr>
              <w:t>公共基础课</w:t>
            </w:r>
          </w:p>
        </w:tc>
        <w:tc>
          <w:tcPr>
            <w:tcW w:w="220" w:type="pct"/>
            <w:tcBorders>
              <w:top w:val="nil"/>
              <w:left w:val="nil"/>
              <w:bottom w:val="single" w:color="auto" w:sz="4" w:space="0"/>
              <w:right w:val="single" w:color="auto" w:sz="4" w:space="0"/>
            </w:tcBorders>
            <w:noWrap w:val="0"/>
            <w:vAlign w:val="center"/>
          </w:tcPr>
          <w:p>
            <w:pPr>
              <w:widowControl/>
              <w:jc w:val="center"/>
              <w:rPr>
                <w:rFonts w:ascii="宋体" w:hAnsi="宋体" w:cs="宋体"/>
                <w:kern w:val="0"/>
                <w:sz w:val="18"/>
                <w:szCs w:val="18"/>
              </w:rPr>
            </w:pPr>
            <w:r>
              <w:rPr>
                <w:rFonts w:hint="eastAsia" w:ascii="宋体" w:hAnsi="宋体" w:cs="宋体"/>
                <w:kern w:val="0"/>
                <w:sz w:val="18"/>
                <w:szCs w:val="18"/>
              </w:rPr>
              <w:t>1</w:t>
            </w:r>
          </w:p>
        </w:tc>
        <w:tc>
          <w:tcPr>
            <w:tcW w:w="239" w:type="pct"/>
            <w:vMerge w:val="restart"/>
            <w:tcBorders>
              <w:top w:val="single" w:color="auto" w:sz="4" w:space="0"/>
              <w:left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政治素养</w:t>
            </w:r>
          </w:p>
        </w:tc>
        <w:tc>
          <w:tcPr>
            <w:tcW w:w="216" w:type="pct"/>
            <w:vMerge w:val="restart"/>
            <w:tcBorders>
              <w:top w:val="single" w:color="auto" w:sz="4" w:space="0"/>
              <w:left w:val="nil"/>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必修课</w:t>
            </w:r>
          </w:p>
        </w:tc>
        <w:tc>
          <w:tcPr>
            <w:tcW w:w="1199" w:type="pct"/>
            <w:tcBorders>
              <w:top w:val="single" w:color="auto" w:sz="4" w:space="0"/>
              <w:left w:val="nil"/>
              <w:bottom w:val="single" w:color="auto" w:sz="4" w:space="0"/>
              <w:right w:val="single" w:color="auto" w:sz="4" w:space="0"/>
            </w:tcBorders>
            <w:noWrap w:val="0"/>
            <w:vAlign w:val="center"/>
          </w:tcPr>
          <w:p>
            <w:pPr>
              <w:widowControl/>
              <w:spacing w:line="240" w:lineRule="atLeast"/>
              <w:jc w:val="center"/>
              <w:rPr>
                <w:rFonts w:hint="eastAsia" w:ascii="宋体" w:hAnsi="宋体" w:cs="宋体"/>
                <w:kern w:val="0"/>
                <w:sz w:val="18"/>
                <w:szCs w:val="18"/>
              </w:rPr>
            </w:pPr>
            <w:r>
              <w:rPr>
                <w:rFonts w:hint="eastAsia" w:ascii="宋体" w:hAnsi="宋体" w:cs="宋体"/>
                <w:kern w:val="0"/>
                <w:sz w:val="18"/>
                <w:szCs w:val="18"/>
              </w:rPr>
              <w:t>入学教育及军训</w:t>
            </w:r>
          </w:p>
        </w:tc>
        <w:tc>
          <w:tcPr>
            <w:tcW w:w="452" w:type="pct"/>
            <w:tcBorders>
              <w:top w:val="nil"/>
              <w:left w:val="nil"/>
              <w:bottom w:val="single" w:color="auto" w:sz="4" w:space="0"/>
              <w:right w:val="single" w:color="auto" w:sz="4" w:space="0"/>
            </w:tcBorders>
            <w:noWrap w:val="0"/>
            <w:vAlign w:val="center"/>
          </w:tcPr>
          <w:p>
            <w:pPr>
              <w:widowControl/>
              <w:spacing w:line="240" w:lineRule="atLeast"/>
              <w:jc w:val="center"/>
              <w:rPr>
                <w:rFonts w:ascii="宋体" w:hAnsi="宋体" w:cs="宋体"/>
                <w:kern w:val="0"/>
                <w:sz w:val="18"/>
                <w:szCs w:val="18"/>
              </w:rPr>
            </w:pPr>
            <w:r>
              <w:rPr>
                <w:rFonts w:hint="eastAsia" w:ascii="宋体" w:hAnsi="宋体" w:cs="宋体"/>
                <w:kern w:val="0"/>
                <w:sz w:val="18"/>
                <w:szCs w:val="18"/>
              </w:rPr>
              <w:t>2</w:t>
            </w:r>
          </w:p>
        </w:tc>
        <w:tc>
          <w:tcPr>
            <w:tcW w:w="441" w:type="pct"/>
            <w:tcBorders>
              <w:top w:val="nil"/>
              <w:left w:val="nil"/>
              <w:bottom w:val="single" w:color="auto" w:sz="4" w:space="0"/>
              <w:right w:val="single" w:color="auto" w:sz="4" w:space="0"/>
            </w:tcBorders>
            <w:noWrap w:val="0"/>
            <w:vAlign w:val="center"/>
          </w:tcPr>
          <w:p>
            <w:pPr>
              <w:widowControl/>
              <w:spacing w:line="240" w:lineRule="atLeast"/>
              <w:jc w:val="center"/>
              <w:rPr>
                <w:rFonts w:hint="eastAsia" w:ascii="宋体" w:hAnsi="宋体" w:cs="宋体"/>
                <w:kern w:val="0"/>
                <w:sz w:val="18"/>
                <w:szCs w:val="18"/>
              </w:rPr>
            </w:pPr>
          </w:p>
        </w:tc>
        <w:tc>
          <w:tcPr>
            <w:tcW w:w="558" w:type="pct"/>
            <w:tcBorders>
              <w:top w:val="nil"/>
              <w:left w:val="nil"/>
              <w:bottom w:val="single" w:color="auto" w:sz="4" w:space="0"/>
              <w:right w:val="single" w:color="auto" w:sz="4" w:space="0"/>
            </w:tcBorders>
            <w:noWrap w:val="0"/>
            <w:vAlign w:val="center"/>
          </w:tcPr>
          <w:p>
            <w:pPr>
              <w:widowControl/>
              <w:spacing w:line="240" w:lineRule="atLeast"/>
              <w:jc w:val="center"/>
              <w:rPr>
                <w:rFonts w:ascii="宋体" w:hAnsi="宋体" w:cs="宋体"/>
                <w:kern w:val="0"/>
                <w:sz w:val="18"/>
                <w:szCs w:val="18"/>
              </w:rPr>
            </w:pPr>
            <w:r>
              <w:rPr>
                <w:rFonts w:hint="eastAsia" w:ascii="宋体" w:hAnsi="宋体" w:cs="宋体"/>
                <w:kern w:val="0"/>
                <w:sz w:val="18"/>
                <w:szCs w:val="18"/>
              </w:rPr>
              <w:t>1</w:t>
            </w:r>
          </w:p>
        </w:tc>
        <w:tc>
          <w:tcPr>
            <w:tcW w:w="1519" w:type="pct"/>
            <w:tcBorders>
              <w:top w:val="nil"/>
              <w:left w:val="nil"/>
              <w:bottom w:val="single" w:color="auto" w:sz="4" w:space="0"/>
              <w:right w:val="single" w:color="auto" w:sz="4" w:space="0"/>
            </w:tcBorders>
            <w:noWrap w:val="0"/>
            <w:vAlign w:val="center"/>
          </w:tcPr>
          <w:p>
            <w:pPr>
              <w:widowControl/>
              <w:spacing w:line="240" w:lineRule="atLeast"/>
              <w:jc w:val="center"/>
              <w:rPr>
                <w:rFonts w:ascii="宋体" w:hAnsi="宋体" w:cs="宋体"/>
                <w:kern w:val="0"/>
                <w:sz w:val="18"/>
                <w:szCs w:val="18"/>
              </w:rPr>
            </w:pPr>
            <w:r>
              <w:rPr>
                <w:rFonts w:hint="eastAsia" w:ascii="宋体" w:hAnsi="宋体" w:cs="宋体"/>
                <w:kern w:val="0"/>
                <w:sz w:val="18"/>
                <w:szCs w:val="18"/>
              </w:rPr>
              <w:t>入学前3周，共计112学时，学分2学分</w:t>
            </w:r>
          </w:p>
        </w:tc>
      </w:tr>
      <w:tr>
        <w:tblPrEx>
          <w:tblCellMar>
            <w:top w:w="0" w:type="dxa"/>
            <w:left w:w="0" w:type="dxa"/>
            <w:bottom w:w="0" w:type="dxa"/>
            <w:right w:w="0" w:type="dxa"/>
          </w:tblCellMar>
        </w:tblPrEx>
        <w:trPr>
          <w:trHeight w:val="523" w:hRule="atLeast"/>
        </w:trPr>
        <w:tc>
          <w:tcPr>
            <w:tcW w:w="151" w:type="pct"/>
            <w:vMerge w:val="continue"/>
            <w:tcBorders>
              <w:top w:val="single" w:color="auto" w:sz="4" w:space="0"/>
              <w:left w:val="single" w:color="auto" w:sz="4" w:space="0"/>
              <w:bottom w:val="single" w:color="auto" w:sz="4" w:space="0"/>
              <w:right w:val="single" w:color="auto" w:sz="4" w:space="0"/>
            </w:tcBorders>
            <w:noWrap w:val="0"/>
            <w:vAlign w:val="center"/>
          </w:tcPr>
          <w:p>
            <w:pPr>
              <w:widowControl/>
              <w:jc w:val="left"/>
              <w:rPr>
                <w:rFonts w:ascii="宋体" w:hAnsi="宋体" w:cs="宋体"/>
                <w:kern w:val="0"/>
                <w:sz w:val="18"/>
                <w:szCs w:val="18"/>
              </w:rPr>
            </w:pPr>
          </w:p>
        </w:tc>
        <w:tc>
          <w:tcPr>
            <w:tcW w:w="220" w:type="pct"/>
            <w:tcBorders>
              <w:top w:val="nil"/>
              <w:left w:val="nil"/>
              <w:bottom w:val="single" w:color="auto" w:sz="4" w:space="0"/>
              <w:right w:val="single" w:color="auto" w:sz="4" w:space="0"/>
            </w:tcBorders>
            <w:noWrap w:val="0"/>
            <w:vAlign w:val="center"/>
          </w:tcPr>
          <w:p>
            <w:pPr>
              <w:widowControl/>
              <w:jc w:val="center"/>
              <w:rPr>
                <w:rFonts w:ascii="宋体" w:hAnsi="宋体" w:cs="宋体"/>
                <w:kern w:val="0"/>
                <w:sz w:val="18"/>
                <w:szCs w:val="18"/>
              </w:rPr>
            </w:pPr>
            <w:r>
              <w:rPr>
                <w:rFonts w:hint="eastAsia" w:ascii="宋体" w:hAnsi="宋体" w:cs="宋体"/>
                <w:kern w:val="0"/>
                <w:sz w:val="18"/>
                <w:szCs w:val="18"/>
              </w:rPr>
              <w:t>2</w:t>
            </w:r>
          </w:p>
        </w:tc>
        <w:tc>
          <w:tcPr>
            <w:tcW w:w="239" w:type="pct"/>
            <w:vMerge w:val="continue"/>
            <w:tcBorders>
              <w:left w:val="single" w:color="auto" w:sz="4" w:space="0"/>
              <w:right w:val="single" w:color="auto" w:sz="4" w:space="0"/>
            </w:tcBorders>
            <w:noWrap w:val="0"/>
            <w:vAlign w:val="center"/>
          </w:tcPr>
          <w:p>
            <w:pPr>
              <w:widowControl/>
              <w:jc w:val="left"/>
              <w:rPr>
                <w:rFonts w:ascii="宋体" w:hAnsi="宋体" w:cs="宋体"/>
                <w:kern w:val="0"/>
                <w:sz w:val="18"/>
                <w:szCs w:val="18"/>
              </w:rPr>
            </w:pPr>
          </w:p>
        </w:tc>
        <w:tc>
          <w:tcPr>
            <w:tcW w:w="216" w:type="pct"/>
            <w:vMerge w:val="continue"/>
            <w:tcBorders>
              <w:left w:val="nil"/>
              <w:right w:val="single" w:color="auto" w:sz="4" w:space="0"/>
            </w:tcBorders>
            <w:noWrap w:val="0"/>
            <w:vAlign w:val="center"/>
          </w:tcPr>
          <w:p>
            <w:pPr>
              <w:widowControl/>
              <w:jc w:val="left"/>
              <w:rPr>
                <w:rFonts w:ascii="宋体" w:hAnsi="宋体" w:cs="宋体"/>
                <w:kern w:val="0"/>
                <w:sz w:val="18"/>
                <w:szCs w:val="18"/>
              </w:rPr>
            </w:pPr>
          </w:p>
        </w:tc>
        <w:tc>
          <w:tcPr>
            <w:tcW w:w="1199" w:type="pct"/>
            <w:tcBorders>
              <w:top w:val="nil"/>
              <w:left w:val="nil"/>
              <w:bottom w:val="single" w:color="auto" w:sz="4" w:space="0"/>
              <w:right w:val="single" w:color="auto" w:sz="4" w:space="0"/>
            </w:tcBorders>
            <w:noWrap w:val="0"/>
            <w:vAlign w:val="center"/>
          </w:tcPr>
          <w:p>
            <w:pPr>
              <w:widowControl/>
              <w:spacing w:line="240" w:lineRule="atLeast"/>
              <w:jc w:val="center"/>
              <w:rPr>
                <w:rFonts w:hint="eastAsia" w:ascii="宋体" w:hAnsi="宋体" w:cs="宋体"/>
                <w:kern w:val="0"/>
                <w:sz w:val="18"/>
                <w:szCs w:val="18"/>
              </w:rPr>
            </w:pPr>
            <w:r>
              <w:rPr>
                <w:rFonts w:hint="eastAsia" w:ascii="宋体" w:hAnsi="宋体" w:cs="宋体"/>
                <w:kern w:val="0"/>
                <w:sz w:val="18"/>
                <w:szCs w:val="18"/>
              </w:rPr>
              <w:t>军事理论</w:t>
            </w:r>
          </w:p>
        </w:tc>
        <w:tc>
          <w:tcPr>
            <w:tcW w:w="452" w:type="pct"/>
            <w:tcBorders>
              <w:top w:val="nil"/>
              <w:left w:val="nil"/>
              <w:bottom w:val="single" w:color="auto" w:sz="4" w:space="0"/>
              <w:right w:val="single" w:color="auto" w:sz="4" w:space="0"/>
            </w:tcBorders>
            <w:noWrap w:val="0"/>
            <w:vAlign w:val="center"/>
          </w:tcPr>
          <w:p>
            <w:pPr>
              <w:widowControl/>
              <w:spacing w:line="240" w:lineRule="atLeast"/>
              <w:jc w:val="center"/>
              <w:rPr>
                <w:rFonts w:ascii="宋体" w:hAnsi="宋体" w:cs="宋体"/>
                <w:kern w:val="0"/>
                <w:sz w:val="18"/>
                <w:szCs w:val="18"/>
              </w:rPr>
            </w:pPr>
            <w:r>
              <w:rPr>
                <w:rFonts w:hint="eastAsia" w:ascii="宋体" w:hAnsi="宋体" w:cs="宋体"/>
                <w:kern w:val="0"/>
                <w:sz w:val="18"/>
                <w:szCs w:val="18"/>
              </w:rPr>
              <w:t>2</w:t>
            </w:r>
          </w:p>
        </w:tc>
        <w:tc>
          <w:tcPr>
            <w:tcW w:w="441" w:type="pct"/>
            <w:tcBorders>
              <w:top w:val="nil"/>
              <w:left w:val="nil"/>
              <w:bottom w:val="single" w:color="auto" w:sz="4" w:space="0"/>
              <w:right w:val="single" w:color="auto" w:sz="4" w:space="0"/>
            </w:tcBorders>
            <w:noWrap w:val="0"/>
            <w:vAlign w:val="center"/>
          </w:tcPr>
          <w:p>
            <w:pPr>
              <w:widowControl/>
              <w:spacing w:line="240" w:lineRule="atLeast"/>
              <w:jc w:val="center"/>
              <w:rPr>
                <w:rFonts w:ascii="宋体" w:hAnsi="宋体" w:cs="宋体"/>
                <w:kern w:val="0"/>
                <w:sz w:val="18"/>
                <w:szCs w:val="18"/>
              </w:rPr>
            </w:pPr>
            <w:r>
              <w:rPr>
                <w:rFonts w:hint="eastAsia" w:ascii="宋体" w:hAnsi="宋体" w:cs="宋体"/>
                <w:kern w:val="0"/>
                <w:sz w:val="18"/>
                <w:szCs w:val="18"/>
              </w:rPr>
              <w:t>2</w:t>
            </w:r>
          </w:p>
        </w:tc>
        <w:tc>
          <w:tcPr>
            <w:tcW w:w="558" w:type="pct"/>
            <w:tcBorders>
              <w:top w:val="nil"/>
              <w:left w:val="nil"/>
              <w:bottom w:val="single" w:color="auto" w:sz="4" w:space="0"/>
              <w:right w:val="single" w:color="auto" w:sz="4" w:space="0"/>
            </w:tcBorders>
            <w:noWrap w:val="0"/>
            <w:vAlign w:val="center"/>
          </w:tcPr>
          <w:p>
            <w:pPr>
              <w:widowControl/>
              <w:spacing w:line="240" w:lineRule="atLeast"/>
              <w:jc w:val="center"/>
              <w:rPr>
                <w:rFonts w:ascii="宋体" w:hAnsi="宋体" w:cs="宋体"/>
                <w:kern w:val="0"/>
                <w:sz w:val="18"/>
                <w:szCs w:val="18"/>
              </w:rPr>
            </w:pPr>
            <w:r>
              <w:rPr>
                <w:rFonts w:hint="eastAsia" w:ascii="宋体" w:hAnsi="宋体" w:cs="宋体"/>
                <w:kern w:val="0"/>
                <w:sz w:val="18"/>
                <w:szCs w:val="18"/>
              </w:rPr>
              <w:t>1</w:t>
            </w:r>
          </w:p>
        </w:tc>
        <w:tc>
          <w:tcPr>
            <w:tcW w:w="1519" w:type="pct"/>
            <w:tcBorders>
              <w:top w:val="nil"/>
              <w:left w:val="nil"/>
              <w:bottom w:val="single" w:color="auto" w:sz="4" w:space="0"/>
              <w:right w:val="single" w:color="auto" w:sz="4" w:space="0"/>
            </w:tcBorders>
            <w:noWrap w:val="0"/>
            <w:vAlign w:val="center"/>
          </w:tcPr>
          <w:p>
            <w:pPr>
              <w:widowControl/>
              <w:spacing w:line="240" w:lineRule="atLeast"/>
              <w:jc w:val="center"/>
              <w:rPr>
                <w:rFonts w:ascii="宋体" w:hAnsi="宋体" w:cs="宋体"/>
                <w:kern w:val="0"/>
                <w:sz w:val="18"/>
                <w:szCs w:val="18"/>
              </w:rPr>
            </w:pPr>
            <w:r>
              <w:rPr>
                <w:rFonts w:hint="eastAsia" w:ascii="宋体" w:hAnsi="宋体" w:cs="宋体"/>
                <w:kern w:val="0"/>
                <w:sz w:val="18"/>
                <w:szCs w:val="18"/>
              </w:rPr>
              <w:t>理论学时36学时，学分2学分</w:t>
            </w:r>
          </w:p>
        </w:tc>
      </w:tr>
      <w:tr>
        <w:tblPrEx>
          <w:tblCellMar>
            <w:top w:w="0" w:type="dxa"/>
            <w:left w:w="0" w:type="dxa"/>
            <w:bottom w:w="0" w:type="dxa"/>
            <w:right w:w="0" w:type="dxa"/>
          </w:tblCellMar>
        </w:tblPrEx>
        <w:trPr>
          <w:trHeight w:val="523" w:hRule="atLeast"/>
        </w:trPr>
        <w:tc>
          <w:tcPr>
            <w:tcW w:w="151" w:type="pct"/>
            <w:vMerge w:val="continue"/>
            <w:tcBorders>
              <w:top w:val="single" w:color="auto" w:sz="4" w:space="0"/>
              <w:left w:val="single" w:color="auto" w:sz="4" w:space="0"/>
              <w:bottom w:val="single" w:color="auto" w:sz="4" w:space="0"/>
              <w:right w:val="single" w:color="auto" w:sz="4" w:space="0"/>
            </w:tcBorders>
            <w:noWrap w:val="0"/>
            <w:vAlign w:val="center"/>
          </w:tcPr>
          <w:p>
            <w:pPr>
              <w:widowControl/>
              <w:jc w:val="left"/>
              <w:rPr>
                <w:rFonts w:ascii="宋体" w:hAnsi="宋体" w:cs="宋体"/>
                <w:kern w:val="0"/>
                <w:sz w:val="18"/>
                <w:szCs w:val="18"/>
                <w:highlight w:val="none"/>
              </w:rPr>
            </w:pPr>
          </w:p>
        </w:tc>
        <w:tc>
          <w:tcPr>
            <w:tcW w:w="220" w:type="pct"/>
            <w:tcBorders>
              <w:top w:val="nil"/>
              <w:left w:val="nil"/>
              <w:bottom w:val="single" w:color="auto" w:sz="4" w:space="0"/>
              <w:right w:val="single" w:color="auto" w:sz="4" w:space="0"/>
            </w:tcBorders>
            <w:noWrap w:val="0"/>
            <w:vAlign w:val="center"/>
          </w:tcPr>
          <w:p>
            <w:pPr>
              <w:widowControl/>
              <w:jc w:val="center"/>
              <w:rPr>
                <w:rFonts w:ascii="宋体" w:hAnsi="宋体" w:cs="宋体"/>
                <w:kern w:val="0"/>
                <w:sz w:val="18"/>
                <w:szCs w:val="18"/>
                <w:highlight w:val="none"/>
              </w:rPr>
            </w:pPr>
            <w:r>
              <w:rPr>
                <w:rFonts w:hint="eastAsia" w:ascii="宋体" w:hAnsi="宋体" w:cs="宋体"/>
                <w:kern w:val="0"/>
                <w:sz w:val="18"/>
                <w:szCs w:val="18"/>
                <w:highlight w:val="none"/>
              </w:rPr>
              <w:t>3</w:t>
            </w:r>
          </w:p>
        </w:tc>
        <w:tc>
          <w:tcPr>
            <w:tcW w:w="239" w:type="pct"/>
            <w:vMerge w:val="continue"/>
            <w:tcBorders>
              <w:left w:val="single" w:color="auto" w:sz="4" w:space="0"/>
              <w:right w:val="single" w:color="auto" w:sz="4" w:space="0"/>
            </w:tcBorders>
            <w:noWrap w:val="0"/>
            <w:vAlign w:val="center"/>
          </w:tcPr>
          <w:p>
            <w:pPr>
              <w:widowControl/>
              <w:jc w:val="left"/>
              <w:rPr>
                <w:rFonts w:ascii="宋体" w:hAnsi="宋体" w:cs="宋体"/>
                <w:kern w:val="0"/>
                <w:sz w:val="18"/>
                <w:szCs w:val="18"/>
                <w:highlight w:val="none"/>
              </w:rPr>
            </w:pPr>
          </w:p>
        </w:tc>
        <w:tc>
          <w:tcPr>
            <w:tcW w:w="216" w:type="pct"/>
            <w:vMerge w:val="continue"/>
            <w:tcBorders>
              <w:left w:val="nil"/>
              <w:right w:val="single" w:color="auto" w:sz="4" w:space="0"/>
            </w:tcBorders>
            <w:noWrap/>
            <w:vAlign w:val="center"/>
          </w:tcPr>
          <w:p>
            <w:pPr>
              <w:widowControl/>
              <w:jc w:val="left"/>
              <w:rPr>
                <w:rFonts w:ascii="宋体" w:hAnsi="宋体" w:cs="宋体"/>
                <w:kern w:val="0"/>
                <w:sz w:val="18"/>
                <w:szCs w:val="18"/>
                <w:highlight w:val="none"/>
              </w:rPr>
            </w:pPr>
          </w:p>
        </w:tc>
        <w:tc>
          <w:tcPr>
            <w:tcW w:w="1199" w:type="pct"/>
            <w:tcBorders>
              <w:top w:val="nil"/>
              <w:left w:val="nil"/>
              <w:bottom w:val="single" w:color="auto" w:sz="4" w:space="0"/>
              <w:right w:val="single" w:color="auto" w:sz="4" w:space="0"/>
            </w:tcBorders>
            <w:noWrap/>
            <w:vAlign w:val="center"/>
          </w:tcPr>
          <w:p>
            <w:pPr>
              <w:widowControl/>
              <w:jc w:val="center"/>
              <w:rPr>
                <w:rFonts w:hint="eastAsia" w:ascii="宋体" w:hAnsi="宋体" w:cs="宋体"/>
                <w:kern w:val="0"/>
                <w:sz w:val="18"/>
                <w:szCs w:val="18"/>
                <w:highlight w:val="none"/>
              </w:rPr>
            </w:pPr>
            <w:r>
              <w:rPr>
                <w:rFonts w:hint="eastAsia" w:ascii="宋体" w:hAnsi="宋体" w:cs="宋体"/>
                <w:kern w:val="0"/>
                <w:sz w:val="18"/>
                <w:szCs w:val="18"/>
                <w:highlight w:val="none"/>
              </w:rPr>
              <w:t>形势与政策</w:t>
            </w:r>
          </w:p>
        </w:tc>
        <w:tc>
          <w:tcPr>
            <w:tcW w:w="452" w:type="pct"/>
            <w:tcBorders>
              <w:top w:val="nil"/>
              <w:left w:val="nil"/>
              <w:bottom w:val="single" w:color="auto" w:sz="4" w:space="0"/>
              <w:right w:val="single" w:color="auto" w:sz="4" w:space="0"/>
            </w:tcBorders>
            <w:noWrap/>
            <w:vAlign w:val="center"/>
          </w:tcPr>
          <w:p>
            <w:pPr>
              <w:widowControl/>
              <w:jc w:val="center"/>
              <w:rPr>
                <w:rFonts w:ascii="宋体" w:hAnsi="宋体" w:cs="宋体"/>
                <w:kern w:val="0"/>
                <w:sz w:val="18"/>
                <w:szCs w:val="18"/>
                <w:highlight w:val="none"/>
              </w:rPr>
            </w:pPr>
            <w:r>
              <w:rPr>
                <w:rFonts w:hint="eastAsia" w:ascii="宋体" w:hAnsi="宋体" w:cs="宋体"/>
                <w:kern w:val="0"/>
                <w:sz w:val="18"/>
                <w:szCs w:val="18"/>
                <w:highlight w:val="none"/>
                <w:lang w:val="en-US" w:eastAsia="zh-CN"/>
              </w:rPr>
              <w:t>1</w:t>
            </w:r>
          </w:p>
        </w:tc>
        <w:tc>
          <w:tcPr>
            <w:tcW w:w="441" w:type="pct"/>
            <w:tcBorders>
              <w:top w:val="nil"/>
              <w:left w:val="nil"/>
              <w:bottom w:val="single" w:color="auto" w:sz="4" w:space="0"/>
              <w:right w:val="single" w:color="auto" w:sz="4" w:space="0"/>
            </w:tcBorders>
            <w:noWrap/>
            <w:vAlign w:val="center"/>
          </w:tcPr>
          <w:p>
            <w:pPr>
              <w:widowControl/>
              <w:jc w:val="center"/>
              <w:rPr>
                <w:rFonts w:hint="eastAsia" w:ascii="宋体" w:hAnsi="宋体" w:cs="宋体"/>
                <w:kern w:val="0"/>
                <w:sz w:val="18"/>
                <w:szCs w:val="18"/>
                <w:highlight w:val="none"/>
              </w:rPr>
            </w:pPr>
          </w:p>
        </w:tc>
        <w:tc>
          <w:tcPr>
            <w:tcW w:w="558" w:type="pct"/>
            <w:tcBorders>
              <w:top w:val="nil"/>
              <w:left w:val="nil"/>
              <w:bottom w:val="single" w:color="auto" w:sz="4" w:space="0"/>
              <w:right w:val="single" w:color="auto" w:sz="4" w:space="0"/>
            </w:tcBorders>
            <w:noWrap/>
            <w:vAlign w:val="center"/>
          </w:tcPr>
          <w:p>
            <w:pPr>
              <w:widowControl/>
              <w:jc w:val="center"/>
              <w:rPr>
                <w:rFonts w:ascii="宋体" w:hAnsi="宋体" w:cs="宋体"/>
                <w:kern w:val="0"/>
                <w:sz w:val="18"/>
                <w:szCs w:val="18"/>
                <w:highlight w:val="none"/>
              </w:rPr>
            </w:pPr>
            <w:r>
              <w:rPr>
                <w:rFonts w:hint="eastAsia" w:ascii="宋体" w:hAnsi="宋体" w:cs="宋体"/>
                <w:kern w:val="0"/>
                <w:sz w:val="18"/>
                <w:szCs w:val="18"/>
                <w:highlight w:val="none"/>
              </w:rPr>
              <w:t>1-4</w:t>
            </w:r>
          </w:p>
        </w:tc>
        <w:tc>
          <w:tcPr>
            <w:tcW w:w="1519" w:type="pct"/>
            <w:tcBorders>
              <w:top w:val="nil"/>
              <w:left w:val="nil"/>
              <w:bottom w:val="single" w:color="auto" w:sz="4" w:space="0"/>
              <w:right w:val="single" w:color="auto" w:sz="4" w:space="0"/>
            </w:tcBorders>
            <w:noWrap/>
            <w:vAlign w:val="center"/>
          </w:tcPr>
          <w:p>
            <w:pPr>
              <w:widowControl/>
              <w:jc w:val="center"/>
              <w:rPr>
                <w:rFonts w:ascii="宋体" w:hAnsi="宋体" w:cs="宋体"/>
                <w:kern w:val="0"/>
                <w:sz w:val="18"/>
                <w:szCs w:val="18"/>
                <w:highlight w:val="none"/>
              </w:rPr>
            </w:pPr>
            <w:r>
              <w:rPr>
                <w:rFonts w:hint="eastAsia" w:ascii="宋体" w:hAnsi="宋体" w:cs="宋体"/>
                <w:kern w:val="0"/>
                <w:sz w:val="18"/>
                <w:szCs w:val="18"/>
                <w:highlight w:val="none"/>
              </w:rPr>
              <w:t>1-4学期每学期开设4学时，总计学分</w:t>
            </w:r>
            <w:r>
              <w:rPr>
                <w:rFonts w:hint="eastAsia" w:ascii="宋体" w:hAnsi="宋体" w:cs="宋体"/>
                <w:kern w:val="0"/>
                <w:sz w:val="18"/>
                <w:szCs w:val="18"/>
                <w:highlight w:val="none"/>
                <w:lang w:val="en-US" w:eastAsia="zh-CN"/>
              </w:rPr>
              <w:t>1</w:t>
            </w:r>
            <w:r>
              <w:rPr>
                <w:rFonts w:hint="eastAsia" w:ascii="宋体" w:hAnsi="宋体" w:cs="宋体"/>
                <w:kern w:val="0"/>
                <w:sz w:val="18"/>
                <w:szCs w:val="18"/>
                <w:highlight w:val="none"/>
              </w:rPr>
              <w:t>学分</w:t>
            </w:r>
          </w:p>
        </w:tc>
      </w:tr>
      <w:tr>
        <w:tblPrEx>
          <w:tblCellMar>
            <w:top w:w="0" w:type="dxa"/>
            <w:left w:w="0" w:type="dxa"/>
            <w:bottom w:w="0" w:type="dxa"/>
            <w:right w:w="0" w:type="dxa"/>
          </w:tblCellMar>
        </w:tblPrEx>
        <w:trPr>
          <w:trHeight w:val="523" w:hRule="atLeast"/>
        </w:trPr>
        <w:tc>
          <w:tcPr>
            <w:tcW w:w="151" w:type="pct"/>
            <w:vMerge w:val="continue"/>
            <w:tcBorders>
              <w:top w:val="single" w:color="auto" w:sz="4" w:space="0"/>
              <w:left w:val="single" w:color="auto" w:sz="4" w:space="0"/>
              <w:bottom w:val="single" w:color="auto" w:sz="4" w:space="0"/>
              <w:right w:val="single" w:color="auto" w:sz="4" w:space="0"/>
            </w:tcBorders>
            <w:noWrap w:val="0"/>
            <w:vAlign w:val="center"/>
          </w:tcPr>
          <w:p>
            <w:pPr>
              <w:widowControl/>
              <w:jc w:val="left"/>
              <w:rPr>
                <w:rFonts w:ascii="宋体" w:hAnsi="宋体" w:cs="宋体"/>
                <w:kern w:val="0"/>
                <w:sz w:val="18"/>
                <w:szCs w:val="18"/>
              </w:rPr>
            </w:pPr>
          </w:p>
        </w:tc>
        <w:tc>
          <w:tcPr>
            <w:tcW w:w="220" w:type="pct"/>
            <w:tcBorders>
              <w:top w:val="nil"/>
              <w:left w:val="nil"/>
              <w:bottom w:val="single" w:color="auto" w:sz="4" w:space="0"/>
              <w:right w:val="single" w:color="auto" w:sz="4" w:space="0"/>
            </w:tcBorders>
            <w:noWrap w:val="0"/>
            <w:vAlign w:val="center"/>
          </w:tcPr>
          <w:p>
            <w:pPr>
              <w:widowControl/>
              <w:jc w:val="center"/>
              <w:rPr>
                <w:rFonts w:ascii="宋体" w:hAnsi="宋体" w:cs="宋体"/>
                <w:kern w:val="0"/>
                <w:sz w:val="18"/>
                <w:szCs w:val="18"/>
              </w:rPr>
            </w:pPr>
            <w:r>
              <w:rPr>
                <w:rFonts w:hint="eastAsia" w:ascii="宋体" w:hAnsi="宋体" w:cs="宋体"/>
                <w:kern w:val="0"/>
                <w:sz w:val="18"/>
                <w:szCs w:val="18"/>
              </w:rPr>
              <w:t>4</w:t>
            </w:r>
          </w:p>
        </w:tc>
        <w:tc>
          <w:tcPr>
            <w:tcW w:w="239" w:type="pct"/>
            <w:vMerge w:val="continue"/>
            <w:tcBorders>
              <w:left w:val="single" w:color="auto" w:sz="4" w:space="0"/>
              <w:right w:val="single" w:color="auto" w:sz="4" w:space="0"/>
            </w:tcBorders>
            <w:noWrap w:val="0"/>
            <w:vAlign w:val="center"/>
          </w:tcPr>
          <w:p>
            <w:pPr>
              <w:widowControl/>
              <w:jc w:val="left"/>
              <w:rPr>
                <w:rFonts w:ascii="宋体" w:hAnsi="宋体" w:cs="宋体"/>
                <w:kern w:val="0"/>
                <w:sz w:val="18"/>
                <w:szCs w:val="18"/>
              </w:rPr>
            </w:pPr>
          </w:p>
        </w:tc>
        <w:tc>
          <w:tcPr>
            <w:tcW w:w="216" w:type="pct"/>
            <w:vMerge w:val="continue"/>
            <w:tcBorders>
              <w:left w:val="nil"/>
              <w:right w:val="single" w:color="auto" w:sz="4" w:space="0"/>
            </w:tcBorders>
            <w:noWrap w:val="0"/>
            <w:vAlign w:val="center"/>
          </w:tcPr>
          <w:p>
            <w:pPr>
              <w:widowControl/>
              <w:jc w:val="left"/>
              <w:rPr>
                <w:rFonts w:ascii="宋体" w:hAnsi="宋体" w:cs="宋体"/>
                <w:kern w:val="0"/>
                <w:sz w:val="18"/>
                <w:szCs w:val="18"/>
              </w:rPr>
            </w:pPr>
          </w:p>
        </w:tc>
        <w:tc>
          <w:tcPr>
            <w:tcW w:w="1199" w:type="pct"/>
            <w:tcBorders>
              <w:top w:val="nil"/>
              <w:left w:val="nil"/>
              <w:bottom w:val="single" w:color="auto" w:sz="4" w:space="0"/>
              <w:right w:val="single" w:color="auto" w:sz="4" w:space="0"/>
            </w:tcBorders>
            <w:noWrap w:val="0"/>
            <w:vAlign w:val="center"/>
          </w:tcPr>
          <w:p>
            <w:pPr>
              <w:widowControl/>
              <w:spacing w:line="240" w:lineRule="atLeast"/>
              <w:jc w:val="center"/>
              <w:rPr>
                <w:rFonts w:hint="eastAsia" w:ascii="宋体" w:hAnsi="宋体" w:eastAsia="宋体" w:cs="宋体"/>
                <w:kern w:val="0"/>
                <w:sz w:val="18"/>
                <w:szCs w:val="18"/>
                <w:lang w:eastAsia="zh-CN"/>
              </w:rPr>
            </w:pPr>
            <w:r>
              <w:rPr>
                <w:rFonts w:hint="eastAsia" w:ascii="宋体" w:hAnsi="宋体" w:cs="宋体"/>
                <w:kern w:val="0"/>
                <w:sz w:val="18"/>
                <w:szCs w:val="18"/>
                <w:lang w:eastAsia="zh-CN"/>
              </w:rPr>
              <w:t>思想道德与法治</w:t>
            </w:r>
          </w:p>
        </w:tc>
        <w:tc>
          <w:tcPr>
            <w:tcW w:w="452" w:type="pct"/>
            <w:tcBorders>
              <w:top w:val="nil"/>
              <w:left w:val="nil"/>
              <w:bottom w:val="single" w:color="auto" w:sz="4" w:space="0"/>
              <w:right w:val="single" w:color="auto" w:sz="4" w:space="0"/>
            </w:tcBorders>
            <w:noWrap w:val="0"/>
            <w:vAlign w:val="center"/>
          </w:tcPr>
          <w:p>
            <w:pPr>
              <w:widowControl/>
              <w:spacing w:line="240" w:lineRule="atLeast"/>
              <w:jc w:val="center"/>
              <w:rPr>
                <w:rFonts w:ascii="宋体" w:hAnsi="宋体" w:cs="宋体"/>
                <w:kern w:val="0"/>
                <w:sz w:val="18"/>
                <w:szCs w:val="18"/>
              </w:rPr>
            </w:pPr>
            <w:r>
              <w:rPr>
                <w:rFonts w:hint="eastAsia" w:ascii="宋体" w:hAnsi="宋体" w:cs="宋体"/>
                <w:kern w:val="0"/>
                <w:sz w:val="18"/>
                <w:szCs w:val="18"/>
              </w:rPr>
              <w:t>3</w:t>
            </w:r>
          </w:p>
        </w:tc>
        <w:tc>
          <w:tcPr>
            <w:tcW w:w="441" w:type="pct"/>
            <w:tcBorders>
              <w:top w:val="nil"/>
              <w:left w:val="nil"/>
              <w:bottom w:val="single" w:color="auto" w:sz="4" w:space="0"/>
              <w:right w:val="single" w:color="auto" w:sz="4" w:space="0"/>
            </w:tcBorders>
            <w:noWrap w:val="0"/>
            <w:vAlign w:val="center"/>
          </w:tcPr>
          <w:p>
            <w:pPr>
              <w:widowControl/>
              <w:spacing w:line="240" w:lineRule="atLeast"/>
              <w:jc w:val="center"/>
              <w:rPr>
                <w:rFonts w:ascii="宋体" w:hAnsi="宋体" w:cs="宋体"/>
                <w:kern w:val="0"/>
                <w:sz w:val="18"/>
                <w:szCs w:val="18"/>
              </w:rPr>
            </w:pPr>
            <w:r>
              <w:rPr>
                <w:rFonts w:hint="eastAsia" w:ascii="宋体" w:hAnsi="宋体" w:cs="宋体"/>
                <w:kern w:val="0"/>
                <w:sz w:val="18"/>
                <w:szCs w:val="18"/>
              </w:rPr>
              <w:t>3</w:t>
            </w:r>
          </w:p>
        </w:tc>
        <w:tc>
          <w:tcPr>
            <w:tcW w:w="558" w:type="pct"/>
            <w:tcBorders>
              <w:top w:val="nil"/>
              <w:left w:val="nil"/>
              <w:bottom w:val="single" w:color="auto" w:sz="4" w:space="0"/>
              <w:right w:val="single" w:color="auto" w:sz="4" w:space="0"/>
            </w:tcBorders>
            <w:noWrap w:val="0"/>
            <w:vAlign w:val="center"/>
          </w:tcPr>
          <w:p>
            <w:pPr>
              <w:widowControl/>
              <w:spacing w:line="240" w:lineRule="atLeast"/>
              <w:jc w:val="center"/>
              <w:rPr>
                <w:rFonts w:hint="eastAsia" w:ascii="宋体" w:hAnsi="宋体" w:eastAsia="宋体" w:cs="宋体"/>
                <w:kern w:val="0"/>
                <w:sz w:val="18"/>
                <w:szCs w:val="18"/>
                <w:lang w:val="en-US" w:eastAsia="zh-CN"/>
              </w:rPr>
            </w:pPr>
            <w:r>
              <w:rPr>
                <w:rFonts w:hint="eastAsia" w:ascii="宋体" w:hAnsi="宋体" w:cs="宋体"/>
                <w:kern w:val="0"/>
                <w:sz w:val="18"/>
                <w:szCs w:val="18"/>
                <w:lang w:val="en-US" w:eastAsia="zh-CN"/>
              </w:rPr>
              <w:t>1</w:t>
            </w:r>
          </w:p>
        </w:tc>
        <w:tc>
          <w:tcPr>
            <w:tcW w:w="1519" w:type="pct"/>
            <w:tcBorders>
              <w:top w:val="nil"/>
              <w:left w:val="nil"/>
              <w:bottom w:val="single" w:color="auto" w:sz="4" w:space="0"/>
              <w:right w:val="single" w:color="auto" w:sz="4" w:space="0"/>
            </w:tcBorders>
            <w:noWrap w:val="0"/>
            <w:vAlign w:val="center"/>
          </w:tcPr>
          <w:p>
            <w:pPr>
              <w:widowControl/>
              <w:spacing w:line="240" w:lineRule="atLeast"/>
              <w:jc w:val="center"/>
              <w:rPr>
                <w:rFonts w:hint="eastAsia" w:ascii="宋体" w:hAnsi="宋体" w:cs="宋体"/>
                <w:kern w:val="0"/>
                <w:sz w:val="18"/>
                <w:szCs w:val="18"/>
              </w:rPr>
            </w:pPr>
          </w:p>
        </w:tc>
      </w:tr>
      <w:tr>
        <w:tblPrEx>
          <w:tblCellMar>
            <w:top w:w="0" w:type="dxa"/>
            <w:left w:w="0" w:type="dxa"/>
            <w:bottom w:w="0" w:type="dxa"/>
            <w:right w:w="0" w:type="dxa"/>
          </w:tblCellMar>
        </w:tblPrEx>
        <w:trPr>
          <w:trHeight w:val="623" w:hRule="atLeast"/>
        </w:trPr>
        <w:tc>
          <w:tcPr>
            <w:tcW w:w="151" w:type="pct"/>
            <w:vMerge w:val="continue"/>
            <w:tcBorders>
              <w:top w:val="single" w:color="auto" w:sz="4" w:space="0"/>
              <w:left w:val="single" w:color="auto" w:sz="4" w:space="0"/>
              <w:bottom w:val="single" w:color="auto" w:sz="4" w:space="0"/>
              <w:right w:val="single" w:color="auto" w:sz="4" w:space="0"/>
            </w:tcBorders>
            <w:noWrap w:val="0"/>
            <w:vAlign w:val="center"/>
          </w:tcPr>
          <w:p>
            <w:pPr>
              <w:widowControl/>
              <w:jc w:val="left"/>
              <w:rPr>
                <w:rFonts w:ascii="宋体" w:hAnsi="宋体" w:cs="宋体"/>
                <w:kern w:val="0"/>
                <w:sz w:val="18"/>
                <w:szCs w:val="18"/>
                <w:highlight w:val="none"/>
              </w:rPr>
            </w:pPr>
          </w:p>
        </w:tc>
        <w:tc>
          <w:tcPr>
            <w:tcW w:w="220" w:type="pct"/>
            <w:tcBorders>
              <w:top w:val="nil"/>
              <w:left w:val="nil"/>
              <w:bottom w:val="single" w:color="auto" w:sz="4" w:space="0"/>
              <w:right w:val="single" w:color="auto" w:sz="4" w:space="0"/>
            </w:tcBorders>
            <w:noWrap w:val="0"/>
            <w:vAlign w:val="center"/>
          </w:tcPr>
          <w:p>
            <w:pPr>
              <w:widowControl/>
              <w:jc w:val="center"/>
              <w:rPr>
                <w:rFonts w:ascii="宋体" w:hAnsi="宋体" w:cs="宋体"/>
                <w:kern w:val="0"/>
                <w:sz w:val="18"/>
                <w:szCs w:val="18"/>
                <w:highlight w:val="none"/>
              </w:rPr>
            </w:pPr>
            <w:r>
              <w:rPr>
                <w:rFonts w:hint="eastAsia" w:ascii="宋体" w:hAnsi="宋体" w:cs="宋体"/>
                <w:kern w:val="0"/>
                <w:sz w:val="18"/>
                <w:szCs w:val="18"/>
                <w:highlight w:val="none"/>
              </w:rPr>
              <w:t>5</w:t>
            </w:r>
          </w:p>
        </w:tc>
        <w:tc>
          <w:tcPr>
            <w:tcW w:w="239" w:type="pct"/>
            <w:vMerge w:val="continue"/>
            <w:tcBorders>
              <w:left w:val="single" w:color="auto" w:sz="4" w:space="0"/>
              <w:right w:val="single" w:color="auto" w:sz="4" w:space="0"/>
            </w:tcBorders>
            <w:noWrap w:val="0"/>
            <w:vAlign w:val="center"/>
          </w:tcPr>
          <w:p>
            <w:pPr>
              <w:widowControl/>
              <w:jc w:val="left"/>
              <w:rPr>
                <w:rFonts w:ascii="宋体" w:hAnsi="宋体" w:cs="宋体"/>
                <w:kern w:val="0"/>
                <w:sz w:val="18"/>
                <w:szCs w:val="18"/>
                <w:highlight w:val="none"/>
              </w:rPr>
            </w:pPr>
          </w:p>
        </w:tc>
        <w:tc>
          <w:tcPr>
            <w:tcW w:w="216" w:type="pct"/>
            <w:vMerge w:val="continue"/>
            <w:tcBorders>
              <w:left w:val="nil"/>
              <w:right w:val="single" w:color="auto" w:sz="4" w:space="0"/>
            </w:tcBorders>
            <w:noWrap w:val="0"/>
            <w:vAlign w:val="center"/>
          </w:tcPr>
          <w:p>
            <w:pPr>
              <w:widowControl/>
              <w:jc w:val="left"/>
              <w:rPr>
                <w:rFonts w:ascii="宋体" w:hAnsi="宋体" w:cs="宋体"/>
                <w:kern w:val="0"/>
                <w:sz w:val="18"/>
                <w:szCs w:val="18"/>
                <w:highlight w:val="none"/>
              </w:rPr>
            </w:pPr>
          </w:p>
        </w:tc>
        <w:tc>
          <w:tcPr>
            <w:tcW w:w="1199" w:type="pct"/>
            <w:tcBorders>
              <w:top w:val="nil"/>
              <w:left w:val="nil"/>
              <w:bottom w:val="single" w:color="auto" w:sz="4" w:space="0"/>
              <w:right w:val="single" w:color="auto" w:sz="4" w:space="0"/>
            </w:tcBorders>
            <w:noWrap w:val="0"/>
            <w:vAlign w:val="center"/>
          </w:tcPr>
          <w:p>
            <w:pPr>
              <w:widowControl/>
              <w:jc w:val="center"/>
              <w:rPr>
                <w:rFonts w:hint="eastAsia" w:ascii="宋体" w:hAnsi="宋体" w:cs="宋体"/>
                <w:kern w:val="0"/>
                <w:sz w:val="18"/>
                <w:szCs w:val="18"/>
                <w:highlight w:val="none"/>
              </w:rPr>
            </w:pPr>
            <w:r>
              <w:rPr>
                <w:rFonts w:hint="eastAsia" w:ascii="宋体" w:hAnsi="宋体" w:cs="宋体"/>
                <w:kern w:val="0"/>
                <w:sz w:val="18"/>
                <w:szCs w:val="18"/>
                <w:highlight w:val="none"/>
              </w:rPr>
              <w:t>毛泽东思想和中国特色社会主义理论体系概论</w:t>
            </w:r>
          </w:p>
        </w:tc>
        <w:tc>
          <w:tcPr>
            <w:tcW w:w="452" w:type="pct"/>
            <w:tcBorders>
              <w:top w:val="nil"/>
              <w:left w:val="nil"/>
              <w:bottom w:val="single" w:color="auto" w:sz="4" w:space="0"/>
              <w:right w:val="single" w:color="auto" w:sz="4" w:space="0"/>
            </w:tcBorders>
            <w:noWrap w:val="0"/>
            <w:vAlign w:val="center"/>
          </w:tcPr>
          <w:p>
            <w:pPr>
              <w:widowControl/>
              <w:jc w:val="center"/>
              <w:rPr>
                <w:rFonts w:hint="eastAsia" w:ascii="宋体" w:hAnsi="宋体" w:eastAsia="宋体" w:cs="宋体"/>
                <w:kern w:val="0"/>
                <w:sz w:val="18"/>
                <w:szCs w:val="18"/>
                <w:highlight w:val="none"/>
                <w:lang w:eastAsia="zh-CN"/>
              </w:rPr>
            </w:pPr>
            <w:r>
              <w:rPr>
                <w:rFonts w:hint="eastAsia" w:ascii="宋体" w:hAnsi="宋体" w:cs="宋体"/>
                <w:kern w:val="0"/>
                <w:sz w:val="18"/>
                <w:szCs w:val="18"/>
                <w:highlight w:val="none"/>
                <w:lang w:val="en-US" w:eastAsia="zh-CN"/>
              </w:rPr>
              <w:t>2</w:t>
            </w:r>
          </w:p>
        </w:tc>
        <w:tc>
          <w:tcPr>
            <w:tcW w:w="441" w:type="pct"/>
            <w:tcBorders>
              <w:top w:val="nil"/>
              <w:left w:val="nil"/>
              <w:bottom w:val="single" w:color="auto" w:sz="4" w:space="0"/>
              <w:right w:val="single" w:color="auto" w:sz="4" w:space="0"/>
            </w:tcBorders>
            <w:noWrap w:val="0"/>
            <w:vAlign w:val="center"/>
          </w:tcPr>
          <w:p>
            <w:pPr>
              <w:widowControl/>
              <w:jc w:val="center"/>
              <w:rPr>
                <w:rFonts w:ascii="宋体" w:hAnsi="宋体" w:cs="宋体"/>
                <w:kern w:val="0"/>
                <w:sz w:val="18"/>
                <w:szCs w:val="18"/>
                <w:highlight w:val="none"/>
              </w:rPr>
            </w:pPr>
            <w:r>
              <w:rPr>
                <w:rFonts w:hint="eastAsia" w:ascii="宋体" w:hAnsi="宋体" w:cs="宋体"/>
                <w:kern w:val="0"/>
                <w:sz w:val="18"/>
                <w:szCs w:val="18"/>
                <w:highlight w:val="none"/>
              </w:rPr>
              <w:t>2</w:t>
            </w:r>
          </w:p>
        </w:tc>
        <w:tc>
          <w:tcPr>
            <w:tcW w:w="558" w:type="pct"/>
            <w:tcBorders>
              <w:top w:val="nil"/>
              <w:left w:val="nil"/>
              <w:bottom w:val="single" w:color="auto" w:sz="4" w:space="0"/>
              <w:right w:val="single" w:color="auto" w:sz="4" w:space="0"/>
            </w:tcBorders>
            <w:noWrap w:val="0"/>
            <w:vAlign w:val="center"/>
          </w:tcPr>
          <w:p>
            <w:pPr>
              <w:widowControl/>
              <w:jc w:val="center"/>
              <w:rPr>
                <w:rFonts w:hint="eastAsia" w:ascii="宋体" w:hAnsi="宋体" w:eastAsia="宋体" w:cs="宋体"/>
                <w:kern w:val="0"/>
                <w:sz w:val="18"/>
                <w:szCs w:val="18"/>
                <w:highlight w:val="none"/>
                <w:lang w:eastAsia="zh-CN"/>
              </w:rPr>
            </w:pPr>
            <w:r>
              <w:rPr>
                <w:rFonts w:hint="eastAsia" w:ascii="宋体" w:hAnsi="宋体" w:cs="宋体"/>
                <w:kern w:val="0"/>
                <w:sz w:val="18"/>
                <w:szCs w:val="18"/>
                <w:highlight w:val="none"/>
                <w:lang w:val="en-US" w:eastAsia="zh-CN"/>
              </w:rPr>
              <w:t>2</w:t>
            </w:r>
          </w:p>
        </w:tc>
        <w:tc>
          <w:tcPr>
            <w:tcW w:w="1519" w:type="pct"/>
            <w:tcBorders>
              <w:top w:val="nil"/>
              <w:left w:val="nil"/>
              <w:bottom w:val="single" w:color="auto" w:sz="4" w:space="0"/>
              <w:right w:val="single" w:color="auto" w:sz="4" w:space="0"/>
            </w:tcBorders>
            <w:noWrap w:val="0"/>
            <w:vAlign w:val="center"/>
          </w:tcPr>
          <w:p>
            <w:pPr>
              <w:widowControl/>
              <w:jc w:val="center"/>
              <w:rPr>
                <w:rFonts w:hint="eastAsia" w:ascii="宋体" w:hAnsi="宋体" w:cs="宋体"/>
                <w:kern w:val="0"/>
                <w:sz w:val="18"/>
                <w:szCs w:val="18"/>
                <w:highlight w:val="none"/>
              </w:rPr>
            </w:pPr>
          </w:p>
        </w:tc>
      </w:tr>
      <w:tr>
        <w:tblPrEx>
          <w:tblCellMar>
            <w:top w:w="0" w:type="dxa"/>
            <w:left w:w="0" w:type="dxa"/>
            <w:bottom w:w="0" w:type="dxa"/>
            <w:right w:w="0" w:type="dxa"/>
          </w:tblCellMar>
        </w:tblPrEx>
        <w:trPr>
          <w:trHeight w:val="623" w:hRule="atLeast"/>
        </w:trPr>
        <w:tc>
          <w:tcPr>
            <w:tcW w:w="151" w:type="pct"/>
            <w:vMerge w:val="continue"/>
            <w:tcBorders>
              <w:top w:val="single" w:color="auto" w:sz="4" w:space="0"/>
              <w:left w:val="single" w:color="auto" w:sz="4" w:space="0"/>
              <w:bottom w:val="single" w:color="auto" w:sz="4" w:space="0"/>
              <w:right w:val="single" w:color="auto" w:sz="4" w:space="0"/>
            </w:tcBorders>
            <w:noWrap w:val="0"/>
            <w:vAlign w:val="center"/>
          </w:tcPr>
          <w:p>
            <w:pPr>
              <w:widowControl/>
              <w:jc w:val="left"/>
              <w:rPr>
                <w:rFonts w:ascii="宋体" w:hAnsi="宋体" w:cs="宋体"/>
                <w:kern w:val="0"/>
                <w:sz w:val="18"/>
                <w:szCs w:val="18"/>
                <w:highlight w:val="none"/>
              </w:rPr>
            </w:pPr>
          </w:p>
        </w:tc>
        <w:tc>
          <w:tcPr>
            <w:tcW w:w="220" w:type="pct"/>
            <w:tcBorders>
              <w:top w:val="nil"/>
              <w:left w:val="nil"/>
              <w:bottom w:val="single" w:color="auto" w:sz="4" w:space="0"/>
              <w:right w:val="single" w:color="auto" w:sz="4" w:space="0"/>
            </w:tcBorders>
            <w:noWrap w:val="0"/>
            <w:vAlign w:val="center"/>
          </w:tcPr>
          <w:p>
            <w:pPr>
              <w:widowControl/>
              <w:jc w:val="center"/>
              <w:rPr>
                <w:rFonts w:hint="eastAsia" w:ascii="宋体" w:hAnsi="宋体" w:eastAsia="宋体" w:cs="宋体"/>
                <w:kern w:val="0"/>
                <w:sz w:val="18"/>
                <w:szCs w:val="18"/>
                <w:highlight w:val="none"/>
                <w:lang w:val="en-US" w:eastAsia="zh-CN"/>
              </w:rPr>
            </w:pPr>
            <w:r>
              <w:rPr>
                <w:rFonts w:hint="eastAsia" w:ascii="宋体" w:hAnsi="宋体" w:cs="宋体"/>
                <w:kern w:val="0"/>
                <w:sz w:val="18"/>
                <w:szCs w:val="18"/>
                <w:highlight w:val="none"/>
                <w:lang w:val="en-US" w:eastAsia="zh-CN"/>
              </w:rPr>
              <w:t>6</w:t>
            </w:r>
          </w:p>
        </w:tc>
        <w:tc>
          <w:tcPr>
            <w:tcW w:w="239" w:type="pct"/>
            <w:vMerge w:val="continue"/>
            <w:tcBorders>
              <w:left w:val="single" w:color="auto" w:sz="4" w:space="0"/>
              <w:bottom w:val="single" w:color="auto" w:sz="4" w:space="0"/>
              <w:right w:val="single" w:color="auto" w:sz="4" w:space="0"/>
            </w:tcBorders>
            <w:noWrap w:val="0"/>
            <w:vAlign w:val="center"/>
          </w:tcPr>
          <w:p>
            <w:pPr>
              <w:widowControl/>
              <w:jc w:val="left"/>
              <w:rPr>
                <w:rFonts w:ascii="宋体" w:hAnsi="宋体" w:cs="宋体"/>
                <w:kern w:val="0"/>
                <w:sz w:val="18"/>
                <w:szCs w:val="18"/>
                <w:highlight w:val="none"/>
              </w:rPr>
            </w:pPr>
          </w:p>
        </w:tc>
        <w:tc>
          <w:tcPr>
            <w:tcW w:w="216" w:type="pct"/>
            <w:vMerge w:val="continue"/>
            <w:tcBorders>
              <w:left w:val="nil"/>
              <w:right w:val="single" w:color="auto" w:sz="4" w:space="0"/>
            </w:tcBorders>
            <w:noWrap w:val="0"/>
            <w:vAlign w:val="center"/>
          </w:tcPr>
          <w:p>
            <w:pPr>
              <w:widowControl/>
              <w:jc w:val="left"/>
              <w:rPr>
                <w:rFonts w:ascii="宋体" w:hAnsi="宋体" w:cs="宋体"/>
                <w:kern w:val="0"/>
                <w:sz w:val="18"/>
                <w:szCs w:val="18"/>
                <w:highlight w:val="none"/>
              </w:rPr>
            </w:pPr>
          </w:p>
        </w:tc>
        <w:tc>
          <w:tcPr>
            <w:tcW w:w="1199" w:type="pct"/>
            <w:tcBorders>
              <w:top w:val="nil"/>
              <w:left w:val="nil"/>
              <w:bottom w:val="single" w:color="auto" w:sz="4" w:space="0"/>
              <w:right w:val="single" w:color="auto" w:sz="4" w:space="0"/>
            </w:tcBorders>
            <w:noWrap w:val="0"/>
            <w:vAlign w:val="center"/>
          </w:tcPr>
          <w:p>
            <w:pPr>
              <w:widowControl/>
              <w:jc w:val="center"/>
              <w:rPr>
                <w:rFonts w:hint="eastAsia" w:ascii="宋体" w:hAnsi="宋体" w:cs="宋体"/>
                <w:kern w:val="0"/>
                <w:sz w:val="18"/>
                <w:szCs w:val="18"/>
                <w:highlight w:val="none"/>
                <w:lang w:val="en-US" w:eastAsia="zh-CN"/>
              </w:rPr>
            </w:pPr>
            <w:r>
              <w:rPr>
                <w:rFonts w:hint="eastAsia" w:ascii="宋体" w:hAnsi="宋体" w:cs="宋体"/>
                <w:kern w:val="0"/>
                <w:sz w:val="18"/>
                <w:szCs w:val="18"/>
                <w:highlight w:val="none"/>
              </w:rPr>
              <w:t>习近平新时代中国特色社会主义思想</w:t>
            </w:r>
          </w:p>
        </w:tc>
        <w:tc>
          <w:tcPr>
            <w:tcW w:w="452" w:type="pct"/>
            <w:tcBorders>
              <w:top w:val="nil"/>
              <w:left w:val="nil"/>
              <w:bottom w:val="single" w:color="auto" w:sz="4" w:space="0"/>
              <w:right w:val="single" w:color="auto" w:sz="4" w:space="0"/>
            </w:tcBorders>
            <w:noWrap w:val="0"/>
            <w:vAlign w:val="center"/>
          </w:tcPr>
          <w:p>
            <w:pPr>
              <w:widowControl/>
              <w:jc w:val="center"/>
              <w:rPr>
                <w:rFonts w:hint="eastAsia" w:ascii="宋体" w:hAnsi="宋体" w:cs="宋体"/>
                <w:kern w:val="0"/>
                <w:sz w:val="18"/>
                <w:szCs w:val="18"/>
                <w:highlight w:val="none"/>
                <w:lang w:val="en-US" w:eastAsia="zh-CN"/>
              </w:rPr>
            </w:pPr>
            <w:r>
              <w:rPr>
                <w:rFonts w:hint="eastAsia" w:ascii="宋体" w:hAnsi="宋体" w:cs="宋体"/>
                <w:kern w:val="0"/>
                <w:sz w:val="18"/>
                <w:szCs w:val="18"/>
                <w:highlight w:val="none"/>
                <w:lang w:val="en-US" w:eastAsia="zh-CN"/>
              </w:rPr>
              <w:t>3</w:t>
            </w:r>
          </w:p>
        </w:tc>
        <w:tc>
          <w:tcPr>
            <w:tcW w:w="441" w:type="pct"/>
            <w:tcBorders>
              <w:top w:val="nil"/>
              <w:left w:val="nil"/>
              <w:bottom w:val="single" w:color="auto" w:sz="4" w:space="0"/>
              <w:right w:val="single" w:color="auto" w:sz="4" w:space="0"/>
            </w:tcBorders>
            <w:noWrap w:val="0"/>
            <w:vAlign w:val="center"/>
          </w:tcPr>
          <w:p>
            <w:pPr>
              <w:widowControl/>
              <w:jc w:val="center"/>
              <w:rPr>
                <w:rFonts w:hint="eastAsia" w:ascii="宋体" w:hAnsi="宋体" w:cs="宋体"/>
                <w:kern w:val="0"/>
                <w:sz w:val="18"/>
                <w:szCs w:val="18"/>
                <w:highlight w:val="none"/>
                <w:lang w:val="en-US" w:eastAsia="zh-CN"/>
              </w:rPr>
            </w:pPr>
            <w:r>
              <w:rPr>
                <w:rFonts w:hint="eastAsia" w:ascii="宋体" w:hAnsi="宋体" w:cs="宋体"/>
                <w:kern w:val="0"/>
                <w:sz w:val="18"/>
                <w:szCs w:val="18"/>
                <w:highlight w:val="none"/>
                <w:lang w:val="en-US" w:eastAsia="zh-CN"/>
              </w:rPr>
              <w:t>3</w:t>
            </w:r>
          </w:p>
        </w:tc>
        <w:tc>
          <w:tcPr>
            <w:tcW w:w="558" w:type="pct"/>
            <w:tcBorders>
              <w:top w:val="nil"/>
              <w:left w:val="nil"/>
              <w:bottom w:val="single" w:color="auto" w:sz="4" w:space="0"/>
              <w:right w:val="single" w:color="auto" w:sz="4" w:space="0"/>
            </w:tcBorders>
            <w:noWrap w:val="0"/>
            <w:vAlign w:val="center"/>
          </w:tcPr>
          <w:p>
            <w:pPr>
              <w:widowControl/>
              <w:jc w:val="center"/>
              <w:rPr>
                <w:rFonts w:hint="eastAsia" w:ascii="宋体" w:hAnsi="宋体" w:cs="宋体"/>
                <w:kern w:val="0"/>
                <w:sz w:val="18"/>
                <w:szCs w:val="18"/>
                <w:highlight w:val="none"/>
                <w:lang w:val="en-US" w:eastAsia="zh-CN"/>
              </w:rPr>
            </w:pPr>
            <w:r>
              <w:rPr>
                <w:rFonts w:hint="eastAsia" w:ascii="宋体" w:hAnsi="宋体" w:cs="宋体"/>
                <w:kern w:val="0"/>
                <w:sz w:val="18"/>
                <w:szCs w:val="18"/>
                <w:highlight w:val="none"/>
                <w:lang w:val="en-US" w:eastAsia="zh-CN"/>
              </w:rPr>
              <w:t>3</w:t>
            </w:r>
          </w:p>
        </w:tc>
        <w:tc>
          <w:tcPr>
            <w:tcW w:w="1519" w:type="pct"/>
            <w:tcBorders>
              <w:top w:val="nil"/>
              <w:left w:val="nil"/>
              <w:bottom w:val="single" w:color="auto" w:sz="4" w:space="0"/>
              <w:right w:val="single" w:color="auto" w:sz="4" w:space="0"/>
            </w:tcBorders>
            <w:noWrap w:val="0"/>
            <w:vAlign w:val="center"/>
          </w:tcPr>
          <w:p>
            <w:pPr>
              <w:widowControl/>
              <w:jc w:val="center"/>
              <w:rPr>
                <w:rFonts w:hint="eastAsia" w:ascii="宋体" w:hAnsi="宋体" w:cs="宋体"/>
                <w:kern w:val="0"/>
                <w:sz w:val="18"/>
                <w:szCs w:val="18"/>
                <w:highlight w:val="none"/>
              </w:rPr>
            </w:pPr>
          </w:p>
        </w:tc>
      </w:tr>
      <w:tr>
        <w:tblPrEx>
          <w:tblCellMar>
            <w:top w:w="0" w:type="dxa"/>
            <w:left w:w="0" w:type="dxa"/>
            <w:bottom w:w="0" w:type="dxa"/>
            <w:right w:w="0" w:type="dxa"/>
          </w:tblCellMar>
        </w:tblPrEx>
        <w:trPr>
          <w:trHeight w:val="523" w:hRule="atLeast"/>
        </w:trPr>
        <w:tc>
          <w:tcPr>
            <w:tcW w:w="151" w:type="pct"/>
            <w:vMerge w:val="continue"/>
            <w:tcBorders>
              <w:top w:val="single" w:color="auto" w:sz="4" w:space="0"/>
              <w:left w:val="single" w:color="auto" w:sz="4" w:space="0"/>
              <w:bottom w:val="single" w:color="auto" w:sz="4" w:space="0"/>
              <w:right w:val="single" w:color="auto" w:sz="4" w:space="0"/>
            </w:tcBorders>
            <w:noWrap w:val="0"/>
            <w:vAlign w:val="center"/>
          </w:tcPr>
          <w:p>
            <w:pPr>
              <w:widowControl/>
              <w:jc w:val="left"/>
              <w:rPr>
                <w:rFonts w:ascii="宋体" w:hAnsi="宋体" w:cs="宋体"/>
                <w:kern w:val="0"/>
                <w:sz w:val="18"/>
                <w:szCs w:val="18"/>
              </w:rPr>
            </w:pPr>
          </w:p>
        </w:tc>
        <w:tc>
          <w:tcPr>
            <w:tcW w:w="220" w:type="pct"/>
            <w:tcBorders>
              <w:top w:val="nil"/>
              <w:left w:val="nil"/>
              <w:bottom w:val="single" w:color="auto" w:sz="4" w:space="0"/>
              <w:right w:val="single" w:color="auto" w:sz="4" w:space="0"/>
            </w:tcBorders>
            <w:noWrap w:val="0"/>
            <w:vAlign w:val="center"/>
          </w:tcPr>
          <w:p>
            <w:pPr>
              <w:widowControl/>
              <w:jc w:val="center"/>
              <w:rPr>
                <w:rFonts w:hint="eastAsia" w:ascii="宋体" w:hAnsi="宋体" w:eastAsia="宋体" w:cs="宋体"/>
                <w:kern w:val="0"/>
                <w:sz w:val="18"/>
                <w:szCs w:val="18"/>
                <w:highlight w:val="none"/>
                <w:lang w:val="en-US" w:eastAsia="zh-CN" w:bidi="ar-SA"/>
              </w:rPr>
            </w:pPr>
            <w:r>
              <w:rPr>
                <w:rFonts w:hint="eastAsia" w:ascii="宋体" w:hAnsi="宋体" w:cs="宋体"/>
                <w:kern w:val="0"/>
                <w:sz w:val="18"/>
                <w:szCs w:val="18"/>
                <w:highlight w:val="none"/>
              </w:rPr>
              <w:t>7</w:t>
            </w:r>
          </w:p>
        </w:tc>
        <w:tc>
          <w:tcPr>
            <w:tcW w:w="239" w:type="pct"/>
            <w:vMerge w:val="restart"/>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文化修养</w:t>
            </w:r>
          </w:p>
        </w:tc>
        <w:tc>
          <w:tcPr>
            <w:tcW w:w="216" w:type="pct"/>
            <w:vMerge w:val="continue"/>
            <w:tcBorders>
              <w:left w:val="nil"/>
              <w:right w:val="single" w:color="auto" w:sz="4" w:space="0"/>
            </w:tcBorders>
            <w:noWrap/>
            <w:vAlign w:val="center"/>
          </w:tcPr>
          <w:p>
            <w:pPr>
              <w:widowControl/>
              <w:jc w:val="left"/>
              <w:rPr>
                <w:rFonts w:ascii="宋体" w:hAnsi="宋体" w:cs="宋体"/>
                <w:kern w:val="0"/>
                <w:sz w:val="18"/>
                <w:szCs w:val="18"/>
              </w:rPr>
            </w:pPr>
          </w:p>
        </w:tc>
        <w:tc>
          <w:tcPr>
            <w:tcW w:w="1199" w:type="pct"/>
            <w:tcBorders>
              <w:top w:val="nil"/>
              <w:left w:val="nil"/>
              <w:bottom w:val="single" w:color="auto" w:sz="4" w:space="0"/>
              <w:right w:val="single" w:color="auto" w:sz="4" w:space="0"/>
            </w:tcBorders>
            <w:noWrap/>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高等数学</w:t>
            </w:r>
          </w:p>
        </w:tc>
        <w:tc>
          <w:tcPr>
            <w:tcW w:w="452" w:type="pct"/>
            <w:tcBorders>
              <w:top w:val="nil"/>
              <w:left w:val="nil"/>
              <w:bottom w:val="single" w:color="auto" w:sz="4" w:space="0"/>
              <w:right w:val="single" w:color="auto" w:sz="4" w:space="0"/>
            </w:tcBorders>
            <w:noWrap/>
            <w:vAlign w:val="center"/>
          </w:tcPr>
          <w:p>
            <w:pPr>
              <w:widowControl/>
              <w:jc w:val="center"/>
              <w:rPr>
                <w:rFonts w:hint="eastAsia" w:ascii="宋体" w:hAnsi="宋体" w:eastAsia="宋体" w:cs="宋体"/>
                <w:kern w:val="0"/>
                <w:sz w:val="18"/>
                <w:szCs w:val="18"/>
                <w:lang w:eastAsia="zh-CN"/>
              </w:rPr>
            </w:pPr>
            <w:r>
              <w:rPr>
                <w:rFonts w:hint="eastAsia" w:ascii="宋体" w:hAnsi="宋体" w:cs="宋体"/>
                <w:kern w:val="0"/>
                <w:sz w:val="18"/>
                <w:szCs w:val="18"/>
                <w:lang w:val="en-US" w:eastAsia="zh-CN"/>
              </w:rPr>
              <w:t>4</w:t>
            </w:r>
          </w:p>
        </w:tc>
        <w:tc>
          <w:tcPr>
            <w:tcW w:w="441" w:type="pct"/>
            <w:tcBorders>
              <w:top w:val="nil"/>
              <w:left w:val="nil"/>
              <w:bottom w:val="single" w:color="auto" w:sz="4" w:space="0"/>
              <w:right w:val="single" w:color="auto" w:sz="4" w:space="0"/>
            </w:tcBorders>
            <w:noWrap/>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2</w:t>
            </w:r>
          </w:p>
        </w:tc>
        <w:tc>
          <w:tcPr>
            <w:tcW w:w="558" w:type="pct"/>
            <w:tcBorders>
              <w:top w:val="nil"/>
              <w:left w:val="nil"/>
              <w:bottom w:val="single" w:color="auto" w:sz="4" w:space="0"/>
              <w:right w:val="single" w:color="auto" w:sz="4" w:space="0"/>
            </w:tcBorders>
            <w:noWrap/>
            <w:vAlign w:val="center"/>
          </w:tcPr>
          <w:p>
            <w:pPr>
              <w:widowControl/>
              <w:jc w:val="center"/>
              <w:rPr>
                <w:rFonts w:ascii="宋体" w:hAnsi="宋体" w:cs="宋体"/>
                <w:kern w:val="0"/>
                <w:sz w:val="18"/>
                <w:szCs w:val="18"/>
              </w:rPr>
            </w:pPr>
            <w:r>
              <w:rPr>
                <w:rFonts w:hint="eastAsia" w:ascii="宋体" w:hAnsi="宋体" w:cs="宋体"/>
                <w:kern w:val="0"/>
                <w:sz w:val="18"/>
                <w:szCs w:val="18"/>
              </w:rPr>
              <w:t>1-2</w:t>
            </w:r>
          </w:p>
        </w:tc>
        <w:tc>
          <w:tcPr>
            <w:tcW w:w="1519" w:type="pct"/>
            <w:tcBorders>
              <w:top w:val="nil"/>
              <w:left w:val="nil"/>
              <w:bottom w:val="single" w:color="auto" w:sz="4" w:space="0"/>
              <w:right w:val="single" w:color="auto" w:sz="4" w:space="0"/>
            </w:tcBorders>
            <w:noWrap/>
            <w:vAlign w:val="center"/>
          </w:tcPr>
          <w:p>
            <w:pPr>
              <w:widowControl/>
              <w:jc w:val="center"/>
              <w:rPr>
                <w:rFonts w:hint="eastAsia" w:ascii="宋体" w:hAnsi="宋体" w:cs="宋体"/>
                <w:kern w:val="0"/>
                <w:sz w:val="18"/>
                <w:szCs w:val="18"/>
              </w:rPr>
            </w:pPr>
          </w:p>
        </w:tc>
      </w:tr>
      <w:tr>
        <w:tblPrEx>
          <w:tblCellMar>
            <w:top w:w="0" w:type="dxa"/>
            <w:left w:w="0" w:type="dxa"/>
            <w:bottom w:w="0" w:type="dxa"/>
            <w:right w:w="0" w:type="dxa"/>
          </w:tblCellMar>
        </w:tblPrEx>
        <w:trPr>
          <w:trHeight w:val="523" w:hRule="atLeast"/>
        </w:trPr>
        <w:tc>
          <w:tcPr>
            <w:tcW w:w="151" w:type="pct"/>
            <w:vMerge w:val="continue"/>
            <w:tcBorders>
              <w:top w:val="single" w:color="auto" w:sz="4" w:space="0"/>
              <w:left w:val="single" w:color="auto" w:sz="4" w:space="0"/>
              <w:bottom w:val="single" w:color="auto" w:sz="4" w:space="0"/>
              <w:right w:val="single" w:color="auto" w:sz="4" w:space="0"/>
            </w:tcBorders>
            <w:noWrap w:val="0"/>
            <w:vAlign w:val="center"/>
          </w:tcPr>
          <w:p>
            <w:pPr>
              <w:widowControl/>
              <w:jc w:val="left"/>
              <w:rPr>
                <w:rFonts w:ascii="宋体" w:hAnsi="宋体" w:cs="宋体"/>
                <w:kern w:val="0"/>
                <w:sz w:val="18"/>
                <w:szCs w:val="18"/>
                <w:highlight w:val="none"/>
              </w:rPr>
            </w:pPr>
          </w:p>
        </w:tc>
        <w:tc>
          <w:tcPr>
            <w:tcW w:w="220" w:type="pct"/>
            <w:tcBorders>
              <w:top w:val="nil"/>
              <w:left w:val="nil"/>
              <w:bottom w:val="single" w:color="auto" w:sz="4" w:space="0"/>
              <w:right w:val="single" w:color="auto" w:sz="4" w:space="0"/>
            </w:tcBorders>
            <w:noWrap w:val="0"/>
            <w:vAlign w:val="center"/>
          </w:tcPr>
          <w:p>
            <w:pPr>
              <w:widowControl/>
              <w:jc w:val="center"/>
              <w:rPr>
                <w:rFonts w:ascii="宋体" w:hAnsi="宋体" w:eastAsia="宋体" w:cs="宋体"/>
                <w:kern w:val="0"/>
                <w:sz w:val="18"/>
                <w:szCs w:val="18"/>
                <w:lang w:val="en-US" w:eastAsia="zh-CN" w:bidi="ar-SA"/>
              </w:rPr>
            </w:pPr>
            <w:r>
              <w:rPr>
                <w:rFonts w:hint="eastAsia" w:ascii="宋体" w:hAnsi="宋体" w:cs="宋体"/>
                <w:kern w:val="0"/>
                <w:sz w:val="18"/>
                <w:szCs w:val="18"/>
              </w:rPr>
              <w:t>8</w:t>
            </w:r>
          </w:p>
        </w:tc>
        <w:tc>
          <w:tcPr>
            <w:tcW w:w="239" w:type="pct"/>
            <w:vMerge w:val="continue"/>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highlight w:val="none"/>
              </w:rPr>
            </w:pPr>
          </w:p>
        </w:tc>
        <w:tc>
          <w:tcPr>
            <w:tcW w:w="216" w:type="pct"/>
            <w:vMerge w:val="continue"/>
            <w:tcBorders>
              <w:left w:val="nil"/>
              <w:right w:val="single" w:color="auto" w:sz="4" w:space="0"/>
            </w:tcBorders>
            <w:noWrap/>
            <w:vAlign w:val="center"/>
          </w:tcPr>
          <w:p>
            <w:pPr>
              <w:widowControl/>
              <w:jc w:val="left"/>
              <w:rPr>
                <w:rFonts w:ascii="宋体" w:hAnsi="宋体" w:cs="宋体"/>
                <w:kern w:val="0"/>
                <w:sz w:val="18"/>
                <w:szCs w:val="18"/>
                <w:highlight w:val="none"/>
              </w:rPr>
            </w:pPr>
          </w:p>
        </w:tc>
        <w:tc>
          <w:tcPr>
            <w:tcW w:w="1199" w:type="pct"/>
            <w:tcBorders>
              <w:top w:val="nil"/>
              <w:left w:val="nil"/>
              <w:bottom w:val="single" w:color="auto" w:sz="4" w:space="0"/>
              <w:right w:val="single" w:color="auto" w:sz="4" w:space="0"/>
            </w:tcBorders>
            <w:noWrap/>
            <w:vAlign w:val="center"/>
          </w:tcPr>
          <w:p>
            <w:pPr>
              <w:widowControl/>
              <w:jc w:val="center"/>
              <w:rPr>
                <w:rFonts w:hint="eastAsia" w:ascii="宋体" w:hAnsi="宋体" w:cs="宋体"/>
                <w:kern w:val="0"/>
                <w:sz w:val="18"/>
                <w:szCs w:val="18"/>
                <w:highlight w:val="none"/>
              </w:rPr>
            </w:pPr>
            <w:r>
              <w:rPr>
                <w:rFonts w:hint="eastAsia" w:ascii="宋体" w:hAnsi="宋体" w:cs="宋体"/>
                <w:kern w:val="0"/>
                <w:sz w:val="18"/>
                <w:szCs w:val="18"/>
                <w:highlight w:val="none"/>
              </w:rPr>
              <w:t>大学英语</w:t>
            </w:r>
          </w:p>
        </w:tc>
        <w:tc>
          <w:tcPr>
            <w:tcW w:w="452" w:type="pct"/>
            <w:tcBorders>
              <w:top w:val="nil"/>
              <w:left w:val="nil"/>
              <w:bottom w:val="single" w:color="auto" w:sz="4" w:space="0"/>
              <w:right w:val="single" w:color="auto" w:sz="4" w:space="0"/>
            </w:tcBorders>
            <w:noWrap/>
            <w:vAlign w:val="center"/>
          </w:tcPr>
          <w:p>
            <w:pPr>
              <w:widowControl/>
              <w:jc w:val="center"/>
              <w:rPr>
                <w:rFonts w:ascii="宋体" w:hAnsi="宋体" w:cs="宋体"/>
                <w:kern w:val="0"/>
                <w:sz w:val="18"/>
                <w:szCs w:val="18"/>
                <w:highlight w:val="none"/>
              </w:rPr>
            </w:pPr>
            <w:r>
              <w:rPr>
                <w:rFonts w:hint="eastAsia" w:ascii="宋体" w:hAnsi="宋体" w:eastAsia="宋体" w:cs="宋体"/>
                <w:color w:val="auto"/>
                <w:kern w:val="0"/>
                <w:sz w:val="18"/>
                <w:szCs w:val="18"/>
              </w:rPr>
              <w:t>4</w:t>
            </w:r>
          </w:p>
        </w:tc>
        <w:tc>
          <w:tcPr>
            <w:tcW w:w="441" w:type="pct"/>
            <w:tcBorders>
              <w:top w:val="nil"/>
              <w:left w:val="nil"/>
              <w:bottom w:val="single" w:color="auto" w:sz="4" w:space="0"/>
              <w:right w:val="single" w:color="auto" w:sz="4" w:space="0"/>
            </w:tcBorders>
            <w:noWrap/>
            <w:vAlign w:val="center"/>
          </w:tcPr>
          <w:p>
            <w:pPr>
              <w:widowControl/>
              <w:jc w:val="center"/>
              <w:rPr>
                <w:rFonts w:ascii="宋体" w:hAnsi="宋体" w:cs="宋体"/>
                <w:kern w:val="0"/>
                <w:sz w:val="18"/>
                <w:szCs w:val="18"/>
                <w:highlight w:val="none"/>
              </w:rPr>
            </w:pPr>
            <w:r>
              <w:rPr>
                <w:rFonts w:hint="eastAsia" w:ascii="宋体" w:hAnsi="宋体" w:eastAsia="宋体" w:cs="宋体"/>
                <w:color w:val="auto"/>
                <w:kern w:val="0"/>
                <w:sz w:val="18"/>
                <w:szCs w:val="18"/>
              </w:rPr>
              <w:t>2</w:t>
            </w:r>
          </w:p>
        </w:tc>
        <w:tc>
          <w:tcPr>
            <w:tcW w:w="558" w:type="pct"/>
            <w:tcBorders>
              <w:top w:val="nil"/>
              <w:left w:val="nil"/>
              <w:bottom w:val="single" w:color="auto" w:sz="4" w:space="0"/>
              <w:right w:val="single" w:color="auto" w:sz="4" w:space="0"/>
            </w:tcBorders>
            <w:noWrap/>
            <w:vAlign w:val="center"/>
          </w:tcPr>
          <w:p>
            <w:pPr>
              <w:widowControl/>
              <w:jc w:val="center"/>
              <w:rPr>
                <w:rFonts w:ascii="宋体" w:hAnsi="宋体" w:cs="宋体"/>
                <w:kern w:val="0"/>
                <w:sz w:val="18"/>
                <w:szCs w:val="18"/>
                <w:highlight w:val="none"/>
              </w:rPr>
            </w:pPr>
            <w:r>
              <w:rPr>
                <w:rFonts w:hint="eastAsia" w:ascii="宋体" w:hAnsi="宋体" w:eastAsia="宋体" w:cs="宋体"/>
                <w:color w:val="auto"/>
                <w:kern w:val="0"/>
                <w:sz w:val="18"/>
                <w:szCs w:val="18"/>
              </w:rPr>
              <w:t>1-2</w:t>
            </w:r>
          </w:p>
        </w:tc>
        <w:tc>
          <w:tcPr>
            <w:tcW w:w="1519" w:type="pct"/>
            <w:tcBorders>
              <w:top w:val="nil"/>
              <w:left w:val="nil"/>
              <w:bottom w:val="single" w:color="auto" w:sz="4" w:space="0"/>
              <w:right w:val="single" w:color="auto" w:sz="4" w:space="0"/>
            </w:tcBorders>
            <w:noWrap/>
            <w:vAlign w:val="center"/>
          </w:tcPr>
          <w:p>
            <w:pPr>
              <w:widowControl/>
              <w:jc w:val="center"/>
              <w:rPr>
                <w:rFonts w:hint="eastAsia" w:ascii="宋体" w:hAnsi="宋体" w:cs="宋体"/>
                <w:kern w:val="0"/>
                <w:sz w:val="18"/>
                <w:szCs w:val="18"/>
                <w:highlight w:val="none"/>
              </w:rPr>
            </w:pPr>
          </w:p>
        </w:tc>
      </w:tr>
      <w:tr>
        <w:tblPrEx>
          <w:tblCellMar>
            <w:top w:w="0" w:type="dxa"/>
            <w:left w:w="0" w:type="dxa"/>
            <w:bottom w:w="0" w:type="dxa"/>
            <w:right w:w="0" w:type="dxa"/>
          </w:tblCellMar>
        </w:tblPrEx>
        <w:trPr>
          <w:trHeight w:val="523" w:hRule="atLeast"/>
        </w:trPr>
        <w:tc>
          <w:tcPr>
            <w:tcW w:w="151" w:type="pct"/>
            <w:vMerge w:val="continue"/>
            <w:tcBorders>
              <w:top w:val="single" w:color="auto" w:sz="4" w:space="0"/>
              <w:left w:val="single" w:color="auto" w:sz="4" w:space="0"/>
              <w:bottom w:val="single" w:color="auto" w:sz="4" w:space="0"/>
              <w:right w:val="single" w:color="auto" w:sz="4" w:space="0"/>
            </w:tcBorders>
            <w:noWrap w:val="0"/>
            <w:vAlign w:val="center"/>
          </w:tcPr>
          <w:p>
            <w:pPr>
              <w:widowControl/>
              <w:jc w:val="left"/>
              <w:rPr>
                <w:rFonts w:ascii="宋体" w:hAnsi="宋体" w:cs="宋体"/>
                <w:kern w:val="0"/>
                <w:sz w:val="18"/>
                <w:szCs w:val="18"/>
              </w:rPr>
            </w:pPr>
          </w:p>
        </w:tc>
        <w:tc>
          <w:tcPr>
            <w:tcW w:w="220" w:type="pct"/>
            <w:tcBorders>
              <w:top w:val="nil"/>
              <w:left w:val="nil"/>
              <w:bottom w:val="single" w:color="auto" w:sz="4" w:space="0"/>
              <w:right w:val="single" w:color="auto" w:sz="4" w:space="0"/>
            </w:tcBorders>
            <w:noWrap w:val="0"/>
            <w:vAlign w:val="center"/>
          </w:tcPr>
          <w:p>
            <w:pPr>
              <w:widowControl/>
              <w:jc w:val="center"/>
              <w:rPr>
                <w:rFonts w:hint="eastAsia" w:ascii="宋体" w:hAnsi="宋体" w:eastAsia="宋体" w:cs="宋体"/>
                <w:kern w:val="0"/>
                <w:sz w:val="18"/>
                <w:szCs w:val="18"/>
                <w:lang w:val="en-US" w:eastAsia="zh-CN" w:bidi="ar-SA"/>
              </w:rPr>
            </w:pPr>
            <w:r>
              <w:rPr>
                <w:rFonts w:hint="eastAsia" w:ascii="宋体" w:hAnsi="宋体" w:cs="宋体"/>
                <w:kern w:val="0"/>
                <w:sz w:val="18"/>
                <w:szCs w:val="18"/>
                <w:lang w:val="en-US" w:eastAsia="zh-CN"/>
              </w:rPr>
              <w:t>9</w:t>
            </w:r>
          </w:p>
        </w:tc>
        <w:tc>
          <w:tcPr>
            <w:tcW w:w="239" w:type="pct"/>
            <w:vMerge w:val="continue"/>
            <w:tcBorders>
              <w:top w:val="single" w:color="auto" w:sz="4" w:space="0"/>
              <w:left w:val="single" w:color="auto" w:sz="4" w:space="0"/>
              <w:bottom w:val="single" w:color="auto" w:sz="4" w:space="0"/>
              <w:right w:val="single" w:color="auto" w:sz="4" w:space="0"/>
            </w:tcBorders>
            <w:noWrap w:val="0"/>
            <w:vAlign w:val="center"/>
          </w:tcPr>
          <w:p>
            <w:pPr>
              <w:widowControl/>
              <w:jc w:val="center"/>
              <w:rPr>
                <w:rFonts w:ascii="宋体" w:hAnsi="宋体" w:cs="宋体"/>
                <w:kern w:val="0"/>
                <w:sz w:val="18"/>
                <w:szCs w:val="18"/>
              </w:rPr>
            </w:pPr>
          </w:p>
        </w:tc>
        <w:tc>
          <w:tcPr>
            <w:tcW w:w="216" w:type="pct"/>
            <w:vMerge w:val="continue"/>
            <w:tcBorders>
              <w:left w:val="nil"/>
              <w:right w:val="single" w:color="auto" w:sz="4" w:space="0"/>
            </w:tcBorders>
            <w:noWrap w:val="0"/>
            <w:vAlign w:val="center"/>
          </w:tcPr>
          <w:p>
            <w:pPr>
              <w:widowControl/>
              <w:jc w:val="left"/>
              <w:rPr>
                <w:rFonts w:ascii="宋体" w:hAnsi="宋体" w:cs="宋体"/>
                <w:kern w:val="0"/>
                <w:sz w:val="18"/>
                <w:szCs w:val="18"/>
              </w:rPr>
            </w:pPr>
          </w:p>
        </w:tc>
        <w:tc>
          <w:tcPr>
            <w:tcW w:w="1199" w:type="pct"/>
            <w:tcBorders>
              <w:top w:val="nil"/>
              <w:left w:val="nil"/>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大学体育</w:t>
            </w:r>
          </w:p>
        </w:tc>
        <w:tc>
          <w:tcPr>
            <w:tcW w:w="452" w:type="pct"/>
            <w:tcBorders>
              <w:top w:val="nil"/>
              <w:left w:val="nil"/>
              <w:bottom w:val="single" w:color="auto" w:sz="4" w:space="0"/>
              <w:right w:val="single" w:color="auto" w:sz="4" w:space="0"/>
            </w:tcBorders>
            <w:noWrap w:val="0"/>
            <w:vAlign w:val="center"/>
          </w:tcPr>
          <w:p>
            <w:pPr>
              <w:widowControl/>
              <w:jc w:val="center"/>
              <w:rPr>
                <w:rFonts w:ascii="宋体" w:hAnsi="宋体" w:cs="宋体"/>
                <w:kern w:val="0"/>
                <w:sz w:val="18"/>
                <w:szCs w:val="18"/>
              </w:rPr>
            </w:pPr>
            <w:r>
              <w:rPr>
                <w:rFonts w:hint="eastAsia" w:ascii="宋体" w:hAnsi="宋体" w:cs="宋体"/>
                <w:kern w:val="0"/>
                <w:sz w:val="18"/>
                <w:szCs w:val="18"/>
              </w:rPr>
              <w:t>6</w:t>
            </w:r>
          </w:p>
        </w:tc>
        <w:tc>
          <w:tcPr>
            <w:tcW w:w="441" w:type="pct"/>
            <w:tcBorders>
              <w:top w:val="nil"/>
              <w:left w:val="nil"/>
              <w:bottom w:val="single" w:color="auto" w:sz="4" w:space="0"/>
              <w:right w:val="single" w:color="auto" w:sz="4" w:space="0"/>
            </w:tcBorders>
            <w:noWrap w:val="0"/>
            <w:vAlign w:val="center"/>
          </w:tcPr>
          <w:p>
            <w:pPr>
              <w:widowControl/>
              <w:jc w:val="center"/>
              <w:rPr>
                <w:rFonts w:ascii="宋体" w:hAnsi="宋体" w:cs="宋体"/>
                <w:kern w:val="0"/>
                <w:sz w:val="18"/>
                <w:szCs w:val="18"/>
              </w:rPr>
            </w:pPr>
            <w:r>
              <w:rPr>
                <w:rFonts w:hint="eastAsia" w:ascii="宋体" w:hAnsi="宋体" w:cs="宋体"/>
                <w:kern w:val="0"/>
                <w:sz w:val="18"/>
                <w:szCs w:val="18"/>
              </w:rPr>
              <w:t>2</w:t>
            </w:r>
          </w:p>
        </w:tc>
        <w:tc>
          <w:tcPr>
            <w:tcW w:w="558" w:type="pct"/>
            <w:tcBorders>
              <w:top w:val="nil"/>
              <w:left w:val="nil"/>
              <w:bottom w:val="single" w:color="auto" w:sz="4" w:space="0"/>
              <w:right w:val="single" w:color="auto" w:sz="4" w:space="0"/>
            </w:tcBorders>
            <w:noWrap w:val="0"/>
            <w:vAlign w:val="center"/>
          </w:tcPr>
          <w:p>
            <w:pPr>
              <w:widowControl/>
              <w:jc w:val="center"/>
              <w:rPr>
                <w:rFonts w:ascii="宋体" w:hAnsi="宋体" w:cs="宋体"/>
                <w:kern w:val="0"/>
                <w:sz w:val="18"/>
                <w:szCs w:val="18"/>
              </w:rPr>
            </w:pPr>
            <w:r>
              <w:rPr>
                <w:rFonts w:hint="eastAsia" w:ascii="宋体" w:hAnsi="宋体" w:cs="宋体"/>
                <w:kern w:val="0"/>
                <w:sz w:val="18"/>
                <w:szCs w:val="18"/>
              </w:rPr>
              <w:t>1-3</w:t>
            </w:r>
          </w:p>
        </w:tc>
        <w:tc>
          <w:tcPr>
            <w:tcW w:w="1519" w:type="pct"/>
            <w:tcBorders>
              <w:top w:val="nil"/>
              <w:left w:val="nil"/>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p>
        </w:tc>
      </w:tr>
      <w:tr>
        <w:tblPrEx>
          <w:tblCellMar>
            <w:top w:w="0" w:type="dxa"/>
            <w:left w:w="0" w:type="dxa"/>
            <w:bottom w:w="0" w:type="dxa"/>
            <w:right w:w="0" w:type="dxa"/>
          </w:tblCellMar>
        </w:tblPrEx>
        <w:trPr>
          <w:trHeight w:val="523" w:hRule="atLeast"/>
        </w:trPr>
        <w:tc>
          <w:tcPr>
            <w:tcW w:w="151" w:type="pct"/>
            <w:vMerge w:val="continue"/>
            <w:tcBorders>
              <w:top w:val="single" w:color="auto" w:sz="4" w:space="0"/>
              <w:left w:val="single" w:color="auto" w:sz="4" w:space="0"/>
              <w:bottom w:val="single" w:color="auto" w:sz="4" w:space="0"/>
              <w:right w:val="single" w:color="auto" w:sz="4" w:space="0"/>
            </w:tcBorders>
            <w:noWrap w:val="0"/>
            <w:vAlign w:val="center"/>
          </w:tcPr>
          <w:p>
            <w:pPr>
              <w:widowControl/>
              <w:jc w:val="left"/>
              <w:rPr>
                <w:rFonts w:ascii="宋体" w:hAnsi="宋体" w:cs="宋体"/>
                <w:kern w:val="0"/>
                <w:sz w:val="18"/>
                <w:szCs w:val="18"/>
              </w:rPr>
            </w:pPr>
          </w:p>
        </w:tc>
        <w:tc>
          <w:tcPr>
            <w:tcW w:w="220" w:type="pct"/>
            <w:tcBorders>
              <w:top w:val="nil"/>
              <w:left w:val="nil"/>
              <w:bottom w:val="single" w:color="auto" w:sz="4" w:space="0"/>
              <w:right w:val="single" w:color="auto" w:sz="4" w:space="0"/>
            </w:tcBorders>
            <w:noWrap w:val="0"/>
            <w:vAlign w:val="center"/>
          </w:tcPr>
          <w:p>
            <w:pPr>
              <w:widowControl/>
              <w:jc w:val="center"/>
              <w:rPr>
                <w:rFonts w:hint="eastAsia" w:ascii="宋体" w:hAnsi="宋体" w:eastAsia="宋体" w:cs="宋体"/>
                <w:kern w:val="0"/>
                <w:sz w:val="18"/>
                <w:szCs w:val="18"/>
                <w:lang w:val="en-US" w:eastAsia="zh-CN" w:bidi="ar-SA"/>
              </w:rPr>
            </w:pPr>
            <w:r>
              <w:rPr>
                <w:rFonts w:hint="eastAsia" w:ascii="宋体" w:hAnsi="宋体" w:cs="宋体"/>
                <w:kern w:val="0"/>
                <w:sz w:val="18"/>
                <w:szCs w:val="18"/>
              </w:rPr>
              <w:t>1</w:t>
            </w:r>
            <w:r>
              <w:rPr>
                <w:rFonts w:hint="eastAsia" w:ascii="宋体" w:hAnsi="宋体" w:cs="宋体"/>
                <w:kern w:val="0"/>
                <w:sz w:val="18"/>
                <w:szCs w:val="18"/>
                <w:lang w:val="en-US" w:eastAsia="zh-CN"/>
              </w:rPr>
              <w:t>0</w:t>
            </w:r>
          </w:p>
        </w:tc>
        <w:tc>
          <w:tcPr>
            <w:tcW w:w="239" w:type="pct"/>
            <w:vMerge w:val="restart"/>
            <w:tcBorders>
              <w:top w:val="single" w:color="auto" w:sz="4" w:space="0"/>
              <w:left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人文素养</w:t>
            </w:r>
          </w:p>
        </w:tc>
        <w:tc>
          <w:tcPr>
            <w:tcW w:w="216" w:type="pct"/>
            <w:vMerge w:val="continue"/>
            <w:tcBorders>
              <w:left w:val="nil"/>
              <w:right w:val="single" w:color="auto" w:sz="4" w:space="0"/>
            </w:tcBorders>
            <w:noWrap w:val="0"/>
            <w:vAlign w:val="center"/>
          </w:tcPr>
          <w:p>
            <w:pPr>
              <w:widowControl/>
              <w:jc w:val="left"/>
              <w:rPr>
                <w:rFonts w:ascii="宋体" w:hAnsi="宋体" w:cs="宋体"/>
                <w:kern w:val="0"/>
                <w:sz w:val="18"/>
                <w:szCs w:val="18"/>
              </w:rPr>
            </w:pPr>
          </w:p>
        </w:tc>
        <w:tc>
          <w:tcPr>
            <w:tcW w:w="1199" w:type="pct"/>
            <w:tcBorders>
              <w:top w:val="nil"/>
              <w:left w:val="nil"/>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心理健康指导</w:t>
            </w:r>
          </w:p>
        </w:tc>
        <w:tc>
          <w:tcPr>
            <w:tcW w:w="452" w:type="pct"/>
            <w:tcBorders>
              <w:top w:val="nil"/>
              <w:left w:val="nil"/>
              <w:bottom w:val="single" w:color="auto" w:sz="4" w:space="0"/>
              <w:right w:val="single" w:color="auto" w:sz="4" w:space="0"/>
            </w:tcBorders>
            <w:noWrap w:val="0"/>
            <w:vAlign w:val="center"/>
          </w:tcPr>
          <w:p>
            <w:pPr>
              <w:widowControl/>
              <w:jc w:val="center"/>
              <w:rPr>
                <w:rFonts w:ascii="宋体" w:hAnsi="宋体" w:cs="宋体"/>
                <w:kern w:val="0"/>
                <w:sz w:val="18"/>
                <w:szCs w:val="18"/>
              </w:rPr>
            </w:pPr>
            <w:r>
              <w:rPr>
                <w:rFonts w:hint="eastAsia" w:ascii="宋体" w:hAnsi="宋体" w:cs="宋体"/>
                <w:kern w:val="0"/>
                <w:sz w:val="18"/>
                <w:szCs w:val="18"/>
              </w:rPr>
              <w:t>2</w:t>
            </w:r>
          </w:p>
        </w:tc>
        <w:tc>
          <w:tcPr>
            <w:tcW w:w="441" w:type="pct"/>
            <w:tcBorders>
              <w:top w:val="nil"/>
              <w:left w:val="nil"/>
              <w:bottom w:val="single" w:color="auto" w:sz="4" w:space="0"/>
              <w:right w:val="single" w:color="auto" w:sz="4" w:space="0"/>
            </w:tcBorders>
            <w:noWrap w:val="0"/>
            <w:vAlign w:val="center"/>
          </w:tcPr>
          <w:p>
            <w:pPr>
              <w:widowControl/>
              <w:jc w:val="center"/>
              <w:rPr>
                <w:rFonts w:ascii="宋体" w:hAnsi="宋体" w:cs="宋体"/>
                <w:kern w:val="0"/>
                <w:sz w:val="18"/>
                <w:szCs w:val="18"/>
              </w:rPr>
            </w:pPr>
            <w:r>
              <w:rPr>
                <w:rFonts w:hint="eastAsia" w:ascii="宋体" w:hAnsi="宋体" w:cs="宋体"/>
                <w:kern w:val="0"/>
                <w:sz w:val="18"/>
                <w:szCs w:val="18"/>
              </w:rPr>
              <w:t>2</w:t>
            </w:r>
          </w:p>
        </w:tc>
        <w:tc>
          <w:tcPr>
            <w:tcW w:w="558" w:type="pct"/>
            <w:tcBorders>
              <w:top w:val="nil"/>
              <w:left w:val="nil"/>
              <w:bottom w:val="single" w:color="auto" w:sz="4" w:space="0"/>
              <w:right w:val="single" w:color="auto" w:sz="4" w:space="0"/>
            </w:tcBorders>
            <w:noWrap w:val="0"/>
            <w:vAlign w:val="center"/>
          </w:tcPr>
          <w:p>
            <w:pPr>
              <w:widowControl/>
              <w:jc w:val="center"/>
              <w:rPr>
                <w:rFonts w:ascii="宋体" w:hAnsi="宋体" w:cs="宋体"/>
                <w:kern w:val="0"/>
                <w:sz w:val="18"/>
                <w:szCs w:val="18"/>
              </w:rPr>
            </w:pPr>
            <w:r>
              <w:rPr>
                <w:rFonts w:hint="eastAsia" w:ascii="宋体" w:hAnsi="宋体" w:cs="宋体"/>
                <w:kern w:val="0"/>
                <w:sz w:val="18"/>
                <w:szCs w:val="18"/>
              </w:rPr>
              <w:t>2</w:t>
            </w:r>
          </w:p>
        </w:tc>
        <w:tc>
          <w:tcPr>
            <w:tcW w:w="1519" w:type="pct"/>
            <w:tcBorders>
              <w:top w:val="nil"/>
              <w:left w:val="nil"/>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p>
        </w:tc>
      </w:tr>
      <w:tr>
        <w:tblPrEx>
          <w:tblCellMar>
            <w:top w:w="0" w:type="dxa"/>
            <w:left w:w="0" w:type="dxa"/>
            <w:bottom w:w="0" w:type="dxa"/>
            <w:right w:w="0" w:type="dxa"/>
          </w:tblCellMar>
        </w:tblPrEx>
        <w:trPr>
          <w:trHeight w:val="523" w:hRule="atLeast"/>
        </w:trPr>
        <w:tc>
          <w:tcPr>
            <w:tcW w:w="151" w:type="pct"/>
            <w:vMerge w:val="continue"/>
            <w:tcBorders>
              <w:top w:val="single" w:color="auto" w:sz="4" w:space="0"/>
              <w:left w:val="single" w:color="auto" w:sz="4" w:space="0"/>
              <w:bottom w:val="single" w:color="auto" w:sz="4" w:space="0"/>
              <w:right w:val="single" w:color="auto" w:sz="4" w:space="0"/>
            </w:tcBorders>
            <w:noWrap w:val="0"/>
            <w:vAlign w:val="center"/>
          </w:tcPr>
          <w:p>
            <w:pPr>
              <w:widowControl/>
              <w:jc w:val="left"/>
              <w:rPr>
                <w:rFonts w:ascii="宋体" w:hAnsi="宋体" w:cs="宋体"/>
                <w:kern w:val="0"/>
                <w:sz w:val="18"/>
                <w:szCs w:val="18"/>
              </w:rPr>
            </w:pPr>
          </w:p>
        </w:tc>
        <w:tc>
          <w:tcPr>
            <w:tcW w:w="220" w:type="pct"/>
            <w:tcBorders>
              <w:top w:val="nil"/>
              <w:left w:val="nil"/>
              <w:bottom w:val="single" w:color="auto" w:sz="4" w:space="0"/>
              <w:right w:val="single" w:color="auto" w:sz="4" w:space="0"/>
            </w:tcBorders>
            <w:noWrap w:val="0"/>
            <w:vAlign w:val="center"/>
          </w:tcPr>
          <w:p>
            <w:pPr>
              <w:widowControl/>
              <w:jc w:val="center"/>
              <w:rPr>
                <w:rFonts w:hint="eastAsia" w:ascii="宋体" w:hAnsi="宋体" w:eastAsia="宋体" w:cs="宋体"/>
                <w:kern w:val="0"/>
                <w:sz w:val="18"/>
                <w:szCs w:val="18"/>
                <w:lang w:val="en-US" w:eastAsia="zh-CN" w:bidi="ar-SA"/>
              </w:rPr>
            </w:pPr>
            <w:r>
              <w:rPr>
                <w:rFonts w:hint="eastAsia" w:ascii="宋体" w:hAnsi="宋体" w:cs="宋体"/>
                <w:kern w:val="0"/>
                <w:sz w:val="18"/>
                <w:szCs w:val="18"/>
              </w:rPr>
              <w:t>11</w:t>
            </w:r>
          </w:p>
        </w:tc>
        <w:tc>
          <w:tcPr>
            <w:tcW w:w="239" w:type="pct"/>
            <w:vMerge w:val="continue"/>
            <w:tcBorders>
              <w:left w:val="single" w:color="auto" w:sz="4" w:space="0"/>
              <w:right w:val="single" w:color="auto" w:sz="4" w:space="0"/>
            </w:tcBorders>
            <w:noWrap w:val="0"/>
            <w:vAlign w:val="center"/>
          </w:tcPr>
          <w:p>
            <w:pPr>
              <w:widowControl/>
              <w:jc w:val="left"/>
              <w:rPr>
                <w:rFonts w:ascii="宋体" w:hAnsi="宋体" w:cs="宋体"/>
                <w:kern w:val="0"/>
                <w:sz w:val="18"/>
                <w:szCs w:val="18"/>
              </w:rPr>
            </w:pPr>
          </w:p>
        </w:tc>
        <w:tc>
          <w:tcPr>
            <w:tcW w:w="216" w:type="pct"/>
            <w:vMerge w:val="continue"/>
            <w:tcBorders>
              <w:left w:val="nil"/>
              <w:right w:val="single" w:color="auto" w:sz="4" w:space="0"/>
            </w:tcBorders>
            <w:noWrap/>
            <w:vAlign w:val="center"/>
          </w:tcPr>
          <w:p>
            <w:pPr>
              <w:widowControl/>
              <w:jc w:val="left"/>
              <w:rPr>
                <w:rFonts w:ascii="宋体" w:hAnsi="宋体" w:cs="宋体"/>
                <w:kern w:val="0"/>
                <w:sz w:val="18"/>
                <w:szCs w:val="18"/>
              </w:rPr>
            </w:pPr>
          </w:p>
        </w:tc>
        <w:tc>
          <w:tcPr>
            <w:tcW w:w="1199" w:type="pct"/>
            <w:tcBorders>
              <w:top w:val="nil"/>
              <w:left w:val="nil"/>
              <w:bottom w:val="single" w:color="auto" w:sz="4" w:space="0"/>
              <w:right w:val="single" w:color="auto" w:sz="4" w:space="0"/>
            </w:tcBorders>
            <w:noWrap/>
            <w:vAlign w:val="center"/>
          </w:tcPr>
          <w:p>
            <w:pPr>
              <w:widowControl/>
              <w:jc w:val="center"/>
              <w:rPr>
                <w:rFonts w:hint="eastAsia" w:ascii="宋体" w:hAnsi="宋体" w:cs="宋体"/>
                <w:color w:val="000000"/>
                <w:kern w:val="0"/>
                <w:sz w:val="18"/>
                <w:szCs w:val="18"/>
              </w:rPr>
            </w:pPr>
            <w:r>
              <w:rPr>
                <w:rFonts w:hint="eastAsia" w:ascii="宋体" w:hAnsi="宋体" w:cs="宋体"/>
                <w:color w:val="000000"/>
                <w:kern w:val="0"/>
                <w:sz w:val="18"/>
                <w:szCs w:val="18"/>
              </w:rPr>
              <w:t>大学生礼仪规范</w:t>
            </w:r>
          </w:p>
        </w:tc>
        <w:tc>
          <w:tcPr>
            <w:tcW w:w="452" w:type="pct"/>
            <w:tcBorders>
              <w:top w:val="nil"/>
              <w:left w:val="nil"/>
              <w:bottom w:val="single" w:color="auto" w:sz="4" w:space="0"/>
              <w:right w:val="single" w:color="auto" w:sz="4" w:space="0"/>
            </w:tcBorders>
            <w:noWrap/>
            <w:vAlign w:val="center"/>
          </w:tcPr>
          <w:p>
            <w:pPr>
              <w:widowControl/>
              <w:jc w:val="center"/>
              <w:rPr>
                <w:rFonts w:ascii="宋体" w:hAnsi="宋体" w:cs="宋体"/>
                <w:color w:val="000000"/>
                <w:kern w:val="0"/>
                <w:sz w:val="18"/>
                <w:szCs w:val="18"/>
              </w:rPr>
            </w:pPr>
            <w:r>
              <w:rPr>
                <w:rFonts w:hint="eastAsia" w:ascii="宋体" w:hAnsi="宋体" w:cs="宋体"/>
                <w:color w:val="000000"/>
                <w:kern w:val="0"/>
                <w:sz w:val="18"/>
                <w:szCs w:val="18"/>
              </w:rPr>
              <w:t>1</w:t>
            </w:r>
          </w:p>
        </w:tc>
        <w:tc>
          <w:tcPr>
            <w:tcW w:w="441" w:type="pct"/>
            <w:tcBorders>
              <w:top w:val="nil"/>
              <w:left w:val="nil"/>
              <w:bottom w:val="single" w:color="auto" w:sz="4" w:space="0"/>
              <w:right w:val="single" w:color="auto" w:sz="4" w:space="0"/>
            </w:tcBorders>
            <w:noWrap/>
            <w:vAlign w:val="center"/>
          </w:tcPr>
          <w:p>
            <w:pPr>
              <w:widowControl/>
              <w:jc w:val="center"/>
              <w:rPr>
                <w:rFonts w:ascii="宋体" w:hAnsi="宋体" w:cs="宋体"/>
                <w:color w:val="000000"/>
                <w:kern w:val="0"/>
                <w:sz w:val="18"/>
                <w:szCs w:val="18"/>
              </w:rPr>
            </w:pPr>
            <w:r>
              <w:rPr>
                <w:rFonts w:hint="eastAsia" w:ascii="宋体" w:hAnsi="宋体" w:cs="宋体"/>
                <w:color w:val="000000"/>
                <w:kern w:val="0"/>
                <w:sz w:val="18"/>
                <w:szCs w:val="18"/>
              </w:rPr>
              <w:t>1</w:t>
            </w:r>
          </w:p>
        </w:tc>
        <w:tc>
          <w:tcPr>
            <w:tcW w:w="558" w:type="pct"/>
            <w:tcBorders>
              <w:top w:val="nil"/>
              <w:left w:val="nil"/>
              <w:bottom w:val="single" w:color="auto" w:sz="4" w:space="0"/>
              <w:right w:val="single" w:color="auto" w:sz="4" w:space="0"/>
            </w:tcBorders>
            <w:noWrap/>
            <w:vAlign w:val="center"/>
          </w:tcPr>
          <w:p>
            <w:pPr>
              <w:widowControl/>
              <w:jc w:val="center"/>
              <w:rPr>
                <w:rFonts w:ascii="宋体" w:hAnsi="宋体" w:cs="宋体"/>
                <w:color w:val="000000"/>
                <w:kern w:val="0"/>
                <w:sz w:val="18"/>
                <w:szCs w:val="18"/>
              </w:rPr>
            </w:pPr>
            <w:r>
              <w:rPr>
                <w:rFonts w:hint="eastAsia" w:ascii="宋体" w:hAnsi="宋体" w:cs="宋体"/>
                <w:color w:val="000000"/>
                <w:kern w:val="0"/>
                <w:sz w:val="18"/>
                <w:szCs w:val="18"/>
              </w:rPr>
              <w:t>1</w:t>
            </w:r>
          </w:p>
        </w:tc>
        <w:tc>
          <w:tcPr>
            <w:tcW w:w="1519" w:type="pct"/>
            <w:tcBorders>
              <w:top w:val="nil"/>
              <w:left w:val="nil"/>
              <w:bottom w:val="single" w:color="auto" w:sz="4" w:space="0"/>
              <w:right w:val="single" w:color="auto" w:sz="4" w:space="0"/>
            </w:tcBorders>
            <w:noWrap/>
            <w:vAlign w:val="center"/>
          </w:tcPr>
          <w:p>
            <w:pPr>
              <w:widowControl/>
              <w:jc w:val="center"/>
              <w:rPr>
                <w:rFonts w:hint="eastAsia" w:ascii="宋体" w:hAnsi="宋体" w:cs="宋体"/>
                <w:color w:val="000000"/>
                <w:kern w:val="0"/>
                <w:sz w:val="18"/>
                <w:szCs w:val="18"/>
              </w:rPr>
            </w:pPr>
          </w:p>
        </w:tc>
      </w:tr>
      <w:tr>
        <w:tblPrEx>
          <w:tblCellMar>
            <w:top w:w="0" w:type="dxa"/>
            <w:left w:w="0" w:type="dxa"/>
            <w:bottom w:w="0" w:type="dxa"/>
            <w:right w:w="0" w:type="dxa"/>
          </w:tblCellMar>
        </w:tblPrEx>
        <w:trPr>
          <w:trHeight w:val="523" w:hRule="atLeast"/>
        </w:trPr>
        <w:tc>
          <w:tcPr>
            <w:tcW w:w="151" w:type="pct"/>
            <w:vMerge w:val="continue"/>
            <w:tcBorders>
              <w:top w:val="single" w:color="auto" w:sz="4" w:space="0"/>
              <w:left w:val="single" w:color="auto" w:sz="4" w:space="0"/>
              <w:bottom w:val="single" w:color="auto" w:sz="4" w:space="0"/>
              <w:right w:val="single" w:color="auto" w:sz="4" w:space="0"/>
            </w:tcBorders>
            <w:noWrap w:val="0"/>
            <w:vAlign w:val="center"/>
          </w:tcPr>
          <w:p>
            <w:pPr>
              <w:widowControl/>
              <w:jc w:val="left"/>
              <w:rPr>
                <w:rFonts w:ascii="宋体" w:hAnsi="宋体" w:cs="宋体"/>
                <w:kern w:val="0"/>
                <w:sz w:val="18"/>
                <w:szCs w:val="18"/>
              </w:rPr>
            </w:pPr>
          </w:p>
        </w:tc>
        <w:tc>
          <w:tcPr>
            <w:tcW w:w="220" w:type="pct"/>
            <w:tcBorders>
              <w:top w:val="nil"/>
              <w:left w:val="nil"/>
              <w:bottom w:val="single" w:color="auto" w:sz="4" w:space="0"/>
              <w:right w:val="single" w:color="auto" w:sz="4" w:space="0"/>
            </w:tcBorders>
            <w:noWrap w:val="0"/>
            <w:vAlign w:val="center"/>
          </w:tcPr>
          <w:p>
            <w:pPr>
              <w:widowControl/>
              <w:jc w:val="center"/>
              <w:rPr>
                <w:rFonts w:ascii="宋体" w:hAnsi="宋体" w:eastAsia="宋体" w:cs="宋体"/>
                <w:kern w:val="0"/>
                <w:sz w:val="18"/>
                <w:szCs w:val="18"/>
                <w:lang w:val="en-US" w:eastAsia="zh-CN" w:bidi="ar-SA"/>
              </w:rPr>
            </w:pPr>
            <w:r>
              <w:rPr>
                <w:rFonts w:hint="eastAsia" w:ascii="宋体" w:hAnsi="宋体" w:cs="宋体"/>
                <w:kern w:val="0"/>
                <w:sz w:val="18"/>
                <w:szCs w:val="18"/>
              </w:rPr>
              <w:t>12</w:t>
            </w:r>
          </w:p>
        </w:tc>
        <w:tc>
          <w:tcPr>
            <w:tcW w:w="239" w:type="pct"/>
            <w:vMerge w:val="continue"/>
            <w:tcBorders>
              <w:left w:val="single" w:color="auto" w:sz="4" w:space="0"/>
              <w:right w:val="single" w:color="auto" w:sz="4" w:space="0"/>
            </w:tcBorders>
            <w:noWrap w:val="0"/>
            <w:vAlign w:val="center"/>
          </w:tcPr>
          <w:p>
            <w:pPr>
              <w:widowControl/>
              <w:jc w:val="left"/>
              <w:rPr>
                <w:rFonts w:ascii="宋体" w:hAnsi="宋体" w:cs="宋体"/>
                <w:kern w:val="0"/>
                <w:sz w:val="18"/>
                <w:szCs w:val="18"/>
              </w:rPr>
            </w:pPr>
          </w:p>
        </w:tc>
        <w:tc>
          <w:tcPr>
            <w:tcW w:w="216" w:type="pct"/>
            <w:vMerge w:val="continue"/>
            <w:tcBorders>
              <w:left w:val="nil"/>
              <w:right w:val="single" w:color="auto" w:sz="4" w:space="0"/>
            </w:tcBorders>
            <w:noWrap/>
            <w:vAlign w:val="center"/>
          </w:tcPr>
          <w:p>
            <w:pPr>
              <w:widowControl/>
              <w:jc w:val="left"/>
              <w:rPr>
                <w:rFonts w:ascii="宋体" w:hAnsi="宋体" w:cs="宋体"/>
                <w:kern w:val="0"/>
                <w:sz w:val="18"/>
                <w:szCs w:val="18"/>
              </w:rPr>
            </w:pPr>
          </w:p>
        </w:tc>
        <w:tc>
          <w:tcPr>
            <w:tcW w:w="1199" w:type="pct"/>
            <w:tcBorders>
              <w:top w:val="nil"/>
              <w:left w:val="nil"/>
              <w:bottom w:val="single" w:color="auto" w:sz="4" w:space="0"/>
              <w:right w:val="single" w:color="auto" w:sz="4" w:space="0"/>
            </w:tcBorders>
            <w:noWrap/>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人文素质修养</w:t>
            </w:r>
          </w:p>
        </w:tc>
        <w:tc>
          <w:tcPr>
            <w:tcW w:w="452" w:type="pct"/>
            <w:tcBorders>
              <w:top w:val="nil"/>
              <w:left w:val="nil"/>
              <w:bottom w:val="single" w:color="auto" w:sz="4" w:space="0"/>
              <w:right w:val="single" w:color="auto" w:sz="4" w:space="0"/>
            </w:tcBorders>
            <w:noWrap/>
            <w:vAlign w:val="center"/>
          </w:tcPr>
          <w:p>
            <w:pPr>
              <w:widowControl/>
              <w:jc w:val="center"/>
              <w:rPr>
                <w:rFonts w:ascii="宋体" w:hAnsi="宋体" w:cs="宋体"/>
                <w:kern w:val="0"/>
                <w:sz w:val="18"/>
                <w:szCs w:val="18"/>
              </w:rPr>
            </w:pPr>
            <w:r>
              <w:rPr>
                <w:rFonts w:hint="eastAsia" w:ascii="宋体" w:hAnsi="宋体" w:cs="宋体"/>
                <w:kern w:val="0"/>
                <w:sz w:val="18"/>
                <w:szCs w:val="18"/>
              </w:rPr>
              <w:t>1</w:t>
            </w:r>
          </w:p>
        </w:tc>
        <w:tc>
          <w:tcPr>
            <w:tcW w:w="441" w:type="pct"/>
            <w:tcBorders>
              <w:top w:val="nil"/>
              <w:left w:val="nil"/>
              <w:bottom w:val="single" w:color="auto" w:sz="4" w:space="0"/>
              <w:right w:val="single" w:color="auto" w:sz="4" w:space="0"/>
            </w:tcBorders>
            <w:noWrap/>
            <w:vAlign w:val="center"/>
          </w:tcPr>
          <w:p>
            <w:pPr>
              <w:widowControl/>
              <w:jc w:val="center"/>
              <w:rPr>
                <w:rFonts w:ascii="宋体" w:hAnsi="宋体" w:cs="宋体"/>
                <w:kern w:val="0"/>
                <w:sz w:val="18"/>
                <w:szCs w:val="18"/>
              </w:rPr>
            </w:pPr>
            <w:r>
              <w:rPr>
                <w:rFonts w:hint="eastAsia" w:ascii="宋体" w:hAnsi="宋体" w:cs="宋体"/>
                <w:kern w:val="0"/>
                <w:sz w:val="18"/>
                <w:szCs w:val="18"/>
              </w:rPr>
              <w:t>1</w:t>
            </w:r>
          </w:p>
        </w:tc>
        <w:tc>
          <w:tcPr>
            <w:tcW w:w="558" w:type="pct"/>
            <w:tcBorders>
              <w:top w:val="nil"/>
              <w:left w:val="nil"/>
              <w:bottom w:val="single" w:color="auto" w:sz="4" w:space="0"/>
              <w:right w:val="single" w:color="auto" w:sz="4" w:space="0"/>
            </w:tcBorders>
            <w:noWrap/>
            <w:vAlign w:val="center"/>
          </w:tcPr>
          <w:p>
            <w:pPr>
              <w:widowControl/>
              <w:jc w:val="center"/>
              <w:rPr>
                <w:rFonts w:ascii="宋体" w:hAnsi="宋体" w:cs="宋体"/>
                <w:kern w:val="0"/>
                <w:sz w:val="18"/>
                <w:szCs w:val="18"/>
              </w:rPr>
            </w:pPr>
            <w:r>
              <w:rPr>
                <w:rFonts w:hint="eastAsia" w:ascii="宋体" w:hAnsi="宋体" w:cs="宋体"/>
                <w:kern w:val="0"/>
                <w:sz w:val="18"/>
                <w:szCs w:val="18"/>
              </w:rPr>
              <w:t>1</w:t>
            </w:r>
          </w:p>
        </w:tc>
        <w:tc>
          <w:tcPr>
            <w:tcW w:w="1519" w:type="pct"/>
            <w:tcBorders>
              <w:top w:val="nil"/>
              <w:left w:val="nil"/>
              <w:bottom w:val="single" w:color="auto" w:sz="4" w:space="0"/>
              <w:right w:val="single" w:color="auto" w:sz="4" w:space="0"/>
            </w:tcBorders>
            <w:noWrap/>
            <w:vAlign w:val="center"/>
          </w:tcPr>
          <w:p>
            <w:pPr>
              <w:widowControl/>
              <w:jc w:val="center"/>
              <w:rPr>
                <w:rFonts w:hint="eastAsia" w:ascii="宋体" w:hAnsi="宋体" w:cs="宋体"/>
                <w:kern w:val="0"/>
                <w:sz w:val="18"/>
                <w:szCs w:val="18"/>
              </w:rPr>
            </w:pPr>
          </w:p>
        </w:tc>
      </w:tr>
      <w:tr>
        <w:tblPrEx>
          <w:tblCellMar>
            <w:top w:w="0" w:type="dxa"/>
            <w:left w:w="0" w:type="dxa"/>
            <w:bottom w:w="0" w:type="dxa"/>
            <w:right w:w="0" w:type="dxa"/>
          </w:tblCellMar>
        </w:tblPrEx>
        <w:trPr>
          <w:trHeight w:val="523" w:hRule="atLeast"/>
        </w:trPr>
        <w:tc>
          <w:tcPr>
            <w:tcW w:w="151" w:type="pct"/>
            <w:vMerge w:val="continue"/>
            <w:tcBorders>
              <w:top w:val="single" w:color="auto" w:sz="4" w:space="0"/>
              <w:left w:val="single" w:color="auto" w:sz="4" w:space="0"/>
              <w:bottom w:val="single" w:color="auto" w:sz="4" w:space="0"/>
              <w:right w:val="single" w:color="auto" w:sz="4" w:space="0"/>
            </w:tcBorders>
            <w:noWrap w:val="0"/>
            <w:vAlign w:val="center"/>
          </w:tcPr>
          <w:p>
            <w:pPr>
              <w:widowControl/>
              <w:jc w:val="left"/>
              <w:rPr>
                <w:rFonts w:ascii="宋体" w:hAnsi="宋体" w:cs="宋体"/>
                <w:kern w:val="0"/>
                <w:sz w:val="18"/>
                <w:szCs w:val="18"/>
              </w:rPr>
            </w:pPr>
          </w:p>
        </w:tc>
        <w:tc>
          <w:tcPr>
            <w:tcW w:w="220" w:type="pct"/>
            <w:tcBorders>
              <w:top w:val="nil"/>
              <w:left w:val="nil"/>
              <w:bottom w:val="single" w:color="auto" w:sz="4" w:space="0"/>
              <w:right w:val="single" w:color="auto" w:sz="4" w:space="0"/>
            </w:tcBorders>
            <w:noWrap w:val="0"/>
            <w:vAlign w:val="center"/>
          </w:tcPr>
          <w:p>
            <w:pPr>
              <w:widowControl/>
              <w:jc w:val="center"/>
              <w:rPr>
                <w:rFonts w:hint="default" w:ascii="宋体" w:hAnsi="宋体" w:eastAsia="宋体" w:cs="宋体"/>
                <w:kern w:val="0"/>
                <w:sz w:val="18"/>
                <w:szCs w:val="18"/>
                <w:lang w:val="en-US" w:eastAsia="zh-CN" w:bidi="ar-SA"/>
              </w:rPr>
            </w:pPr>
            <w:r>
              <w:rPr>
                <w:rFonts w:hint="eastAsia" w:ascii="宋体" w:hAnsi="宋体" w:cs="宋体"/>
                <w:kern w:val="0"/>
                <w:sz w:val="18"/>
                <w:szCs w:val="18"/>
                <w:lang w:val="en-US" w:eastAsia="zh-CN" w:bidi="ar-SA"/>
              </w:rPr>
              <w:t>13</w:t>
            </w:r>
          </w:p>
        </w:tc>
        <w:tc>
          <w:tcPr>
            <w:tcW w:w="239" w:type="pct"/>
            <w:vMerge w:val="continue"/>
            <w:tcBorders>
              <w:left w:val="single" w:color="auto" w:sz="4" w:space="0"/>
              <w:right w:val="single" w:color="auto" w:sz="4" w:space="0"/>
            </w:tcBorders>
            <w:noWrap w:val="0"/>
            <w:vAlign w:val="center"/>
          </w:tcPr>
          <w:p>
            <w:pPr>
              <w:widowControl/>
              <w:jc w:val="left"/>
              <w:rPr>
                <w:rFonts w:ascii="宋体" w:hAnsi="宋体" w:cs="宋体"/>
                <w:kern w:val="0"/>
                <w:sz w:val="18"/>
                <w:szCs w:val="18"/>
              </w:rPr>
            </w:pPr>
          </w:p>
        </w:tc>
        <w:tc>
          <w:tcPr>
            <w:tcW w:w="216" w:type="pct"/>
            <w:vMerge w:val="continue"/>
            <w:tcBorders>
              <w:left w:val="nil"/>
              <w:right w:val="single" w:color="auto" w:sz="4" w:space="0"/>
            </w:tcBorders>
            <w:noWrap/>
            <w:vAlign w:val="center"/>
          </w:tcPr>
          <w:p>
            <w:pPr>
              <w:widowControl/>
              <w:jc w:val="left"/>
              <w:rPr>
                <w:rFonts w:ascii="宋体" w:hAnsi="宋体" w:cs="宋体"/>
                <w:kern w:val="0"/>
                <w:sz w:val="18"/>
                <w:szCs w:val="18"/>
              </w:rPr>
            </w:pPr>
          </w:p>
        </w:tc>
        <w:tc>
          <w:tcPr>
            <w:tcW w:w="1199" w:type="pct"/>
            <w:tcBorders>
              <w:top w:val="nil"/>
              <w:left w:val="nil"/>
              <w:bottom w:val="single" w:color="auto" w:sz="4" w:space="0"/>
              <w:right w:val="single" w:color="auto" w:sz="4" w:space="0"/>
            </w:tcBorders>
            <w:noWrap/>
            <w:vAlign w:val="center"/>
          </w:tcPr>
          <w:p>
            <w:pPr>
              <w:widowControl/>
              <w:jc w:val="center"/>
              <w:rPr>
                <w:rFonts w:hint="eastAsia" w:ascii="宋体" w:hAnsi="宋体" w:eastAsia="宋体" w:cs="宋体"/>
                <w:kern w:val="0"/>
                <w:sz w:val="18"/>
                <w:szCs w:val="18"/>
                <w:lang w:val="en-US" w:eastAsia="zh-CN" w:bidi="ar-SA"/>
              </w:rPr>
            </w:pPr>
            <w:r>
              <w:rPr>
                <w:rFonts w:hint="eastAsia" w:ascii="宋体" w:hAnsi="宋体" w:cs="宋体"/>
                <w:kern w:val="0"/>
                <w:sz w:val="18"/>
                <w:szCs w:val="18"/>
              </w:rPr>
              <w:t>国学</w:t>
            </w:r>
          </w:p>
        </w:tc>
        <w:tc>
          <w:tcPr>
            <w:tcW w:w="452" w:type="pct"/>
            <w:tcBorders>
              <w:top w:val="nil"/>
              <w:left w:val="nil"/>
              <w:bottom w:val="single" w:color="auto" w:sz="4" w:space="0"/>
              <w:right w:val="single" w:color="auto" w:sz="4" w:space="0"/>
            </w:tcBorders>
            <w:noWrap/>
            <w:vAlign w:val="center"/>
          </w:tcPr>
          <w:p>
            <w:pPr>
              <w:widowControl/>
              <w:jc w:val="center"/>
              <w:rPr>
                <w:rFonts w:ascii="宋体" w:hAnsi="宋体" w:eastAsia="宋体" w:cs="宋体"/>
                <w:kern w:val="0"/>
                <w:sz w:val="18"/>
                <w:szCs w:val="18"/>
                <w:lang w:val="en-US" w:eastAsia="zh-CN" w:bidi="ar-SA"/>
              </w:rPr>
            </w:pPr>
            <w:r>
              <w:rPr>
                <w:rFonts w:hint="eastAsia" w:ascii="宋体" w:hAnsi="宋体" w:cs="宋体"/>
                <w:kern w:val="0"/>
                <w:sz w:val="18"/>
                <w:szCs w:val="18"/>
              </w:rPr>
              <w:t>0.5</w:t>
            </w:r>
          </w:p>
        </w:tc>
        <w:tc>
          <w:tcPr>
            <w:tcW w:w="441" w:type="pct"/>
            <w:tcBorders>
              <w:top w:val="nil"/>
              <w:left w:val="nil"/>
              <w:bottom w:val="single" w:color="auto" w:sz="4" w:space="0"/>
              <w:right w:val="single" w:color="auto" w:sz="4" w:space="0"/>
            </w:tcBorders>
            <w:noWrap/>
            <w:vAlign w:val="center"/>
          </w:tcPr>
          <w:p>
            <w:pPr>
              <w:widowControl/>
              <w:jc w:val="center"/>
              <w:rPr>
                <w:rFonts w:hint="eastAsia" w:ascii="宋体" w:hAnsi="宋体" w:eastAsia="宋体" w:cs="宋体"/>
                <w:kern w:val="0"/>
                <w:sz w:val="18"/>
                <w:szCs w:val="18"/>
                <w:lang w:val="en-US" w:eastAsia="zh-CN" w:bidi="ar-SA"/>
              </w:rPr>
            </w:pPr>
            <w:r>
              <w:rPr>
                <w:rFonts w:hint="eastAsia" w:ascii="宋体" w:hAnsi="宋体" w:cs="宋体"/>
                <w:kern w:val="0"/>
                <w:sz w:val="18"/>
                <w:szCs w:val="18"/>
              </w:rPr>
              <w:t>●</w:t>
            </w:r>
          </w:p>
        </w:tc>
        <w:tc>
          <w:tcPr>
            <w:tcW w:w="558" w:type="pct"/>
            <w:tcBorders>
              <w:top w:val="nil"/>
              <w:left w:val="nil"/>
              <w:bottom w:val="single" w:color="auto" w:sz="4" w:space="0"/>
              <w:right w:val="single" w:color="auto" w:sz="4" w:space="0"/>
            </w:tcBorders>
            <w:noWrap/>
            <w:vAlign w:val="center"/>
          </w:tcPr>
          <w:p>
            <w:pPr>
              <w:widowControl/>
              <w:jc w:val="center"/>
              <w:rPr>
                <w:rFonts w:hint="eastAsia" w:ascii="宋体" w:hAnsi="宋体" w:eastAsia="宋体" w:cs="宋体"/>
                <w:kern w:val="0"/>
                <w:sz w:val="18"/>
                <w:szCs w:val="18"/>
                <w:lang w:val="en-US" w:eastAsia="zh-CN" w:bidi="ar-SA"/>
              </w:rPr>
            </w:pPr>
            <w:r>
              <w:rPr>
                <w:rFonts w:hint="eastAsia" w:ascii="宋体" w:hAnsi="宋体" w:cs="宋体"/>
                <w:kern w:val="0"/>
                <w:sz w:val="18"/>
                <w:szCs w:val="18"/>
              </w:rPr>
              <w:t>2</w:t>
            </w:r>
          </w:p>
        </w:tc>
        <w:tc>
          <w:tcPr>
            <w:tcW w:w="1519" w:type="pct"/>
            <w:tcBorders>
              <w:top w:val="nil"/>
              <w:left w:val="nil"/>
              <w:bottom w:val="single" w:color="auto" w:sz="4" w:space="0"/>
              <w:right w:val="single" w:color="auto" w:sz="4" w:space="0"/>
            </w:tcBorders>
            <w:noWrap/>
            <w:vAlign w:val="center"/>
          </w:tcPr>
          <w:p>
            <w:pPr>
              <w:widowControl/>
              <w:jc w:val="center"/>
              <w:rPr>
                <w:rFonts w:hint="eastAsia" w:ascii="宋体" w:hAnsi="宋体" w:cs="宋体"/>
                <w:kern w:val="0"/>
                <w:sz w:val="18"/>
                <w:szCs w:val="18"/>
              </w:rPr>
            </w:pPr>
          </w:p>
        </w:tc>
      </w:tr>
      <w:tr>
        <w:tblPrEx>
          <w:tblCellMar>
            <w:top w:w="0" w:type="dxa"/>
            <w:left w:w="0" w:type="dxa"/>
            <w:bottom w:w="0" w:type="dxa"/>
            <w:right w:w="0" w:type="dxa"/>
          </w:tblCellMar>
        </w:tblPrEx>
        <w:trPr>
          <w:trHeight w:val="523" w:hRule="atLeast"/>
        </w:trPr>
        <w:tc>
          <w:tcPr>
            <w:tcW w:w="151" w:type="pct"/>
            <w:vMerge w:val="continue"/>
            <w:tcBorders>
              <w:top w:val="single" w:color="auto" w:sz="4" w:space="0"/>
              <w:left w:val="single" w:color="auto" w:sz="4" w:space="0"/>
              <w:bottom w:val="single" w:color="auto" w:sz="4" w:space="0"/>
              <w:right w:val="single" w:color="auto" w:sz="4" w:space="0"/>
            </w:tcBorders>
            <w:noWrap w:val="0"/>
            <w:vAlign w:val="center"/>
          </w:tcPr>
          <w:p>
            <w:pPr>
              <w:widowControl/>
              <w:jc w:val="left"/>
              <w:rPr>
                <w:rFonts w:ascii="宋体" w:hAnsi="宋体" w:cs="宋体"/>
                <w:kern w:val="0"/>
                <w:sz w:val="18"/>
                <w:szCs w:val="18"/>
              </w:rPr>
            </w:pPr>
          </w:p>
        </w:tc>
        <w:tc>
          <w:tcPr>
            <w:tcW w:w="220" w:type="pct"/>
            <w:tcBorders>
              <w:top w:val="nil"/>
              <w:left w:val="nil"/>
              <w:bottom w:val="single" w:color="auto" w:sz="4" w:space="0"/>
              <w:right w:val="single" w:color="auto" w:sz="4" w:space="0"/>
            </w:tcBorders>
            <w:noWrap w:val="0"/>
            <w:vAlign w:val="center"/>
          </w:tcPr>
          <w:p>
            <w:pPr>
              <w:widowControl/>
              <w:jc w:val="center"/>
              <w:rPr>
                <w:rFonts w:ascii="宋体" w:hAnsi="宋体" w:eastAsia="宋体" w:cs="宋体"/>
                <w:kern w:val="0"/>
                <w:sz w:val="18"/>
                <w:szCs w:val="18"/>
                <w:highlight w:val="none"/>
                <w:lang w:val="en-US" w:eastAsia="zh-CN" w:bidi="ar-SA"/>
              </w:rPr>
            </w:pPr>
            <w:r>
              <w:rPr>
                <w:rFonts w:hint="eastAsia" w:ascii="宋体" w:hAnsi="宋体" w:cs="宋体"/>
                <w:kern w:val="0"/>
                <w:sz w:val="18"/>
                <w:szCs w:val="18"/>
                <w:highlight w:val="none"/>
              </w:rPr>
              <w:t>14</w:t>
            </w:r>
          </w:p>
        </w:tc>
        <w:tc>
          <w:tcPr>
            <w:tcW w:w="239" w:type="pct"/>
            <w:vMerge w:val="continue"/>
            <w:tcBorders>
              <w:left w:val="single" w:color="auto" w:sz="4" w:space="0"/>
              <w:right w:val="single" w:color="auto" w:sz="4" w:space="0"/>
            </w:tcBorders>
            <w:noWrap w:val="0"/>
            <w:vAlign w:val="center"/>
          </w:tcPr>
          <w:p>
            <w:pPr>
              <w:widowControl/>
              <w:jc w:val="left"/>
              <w:rPr>
                <w:rFonts w:ascii="宋体" w:hAnsi="宋体" w:cs="宋体"/>
                <w:kern w:val="0"/>
                <w:sz w:val="18"/>
                <w:szCs w:val="18"/>
              </w:rPr>
            </w:pPr>
          </w:p>
        </w:tc>
        <w:tc>
          <w:tcPr>
            <w:tcW w:w="216" w:type="pct"/>
            <w:vMerge w:val="continue"/>
            <w:tcBorders>
              <w:left w:val="nil"/>
              <w:right w:val="single" w:color="auto" w:sz="4" w:space="0"/>
            </w:tcBorders>
            <w:noWrap/>
            <w:vAlign w:val="center"/>
          </w:tcPr>
          <w:p>
            <w:pPr>
              <w:widowControl/>
              <w:jc w:val="left"/>
              <w:rPr>
                <w:rFonts w:ascii="宋体" w:hAnsi="宋体" w:cs="宋体"/>
                <w:kern w:val="0"/>
                <w:sz w:val="18"/>
                <w:szCs w:val="18"/>
              </w:rPr>
            </w:pPr>
          </w:p>
        </w:tc>
        <w:tc>
          <w:tcPr>
            <w:tcW w:w="1199" w:type="pct"/>
            <w:tcBorders>
              <w:top w:val="nil"/>
              <w:left w:val="nil"/>
              <w:bottom w:val="single" w:color="auto" w:sz="4" w:space="0"/>
              <w:right w:val="single" w:color="auto" w:sz="4" w:space="0"/>
            </w:tcBorders>
            <w:noWrap/>
            <w:vAlign w:val="center"/>
          </w:tcPr>
          <w:p>
            <w:pPr>
              <w:widowControl/>
              <w:jc w:val="center"/>
              <w:rPr>
                <w:rFonts w:hint="eastAsia" w:ascii="宋体" w:hAnsi="宋体" w:eastAsia="宋体" w:cs="宋体"/>
                <w:color w:val="auto"/>
                <w:kern w:val="0"/>
                <w:sz w:val="18"/>
                <w:szCs w:val="18"/>
                <w:lang w:val="en-US" w:eastAsia="zh-CN" w:bidi="ar-SA"/>
              </w:rPr>
            </w:pPr>
            <w:r>
              <w:rPr>
                <w:rFonts w:hint="eastAsia" w:ascii="宋体" w:hAnsi="宋体" w:eastAsia="宋体" w:cs="宋体"/>
                <w:color w:val="auto"/>
                <w:kern w:val="0"/>
                <w:sz w:val="18"/>
                <w:szCs w:val="18"/>
              </w:rPr>
              <w:t>劳动教育</w:t>
            </w:r>
          </w:p>
        </w:tc>
        <w:tc>
          <w:tcPr>
            <w:tcW w:w="452" w:type="pct"/>
            <w:tcBorders>
              <w:top w:val="nil"/>
              <w:left w:val="nil"/>
              <w:bottom w:val="single" w:color="auto" w:sz="4" w:space="0"/>
              <w:right w:val="single" w:color="auto" w:sz="4" w:space="0"/>
            </w:tcBorders>
            <w:noWrap/>
            <w:vAlign w:val="center"/>
          </w:tcPr>
          <w:p>
            <w:pPr>
              <w:widowControl/>
              <w:jc w:val="center"/>
              <w:rPr>
                <w:rFonts w:ascii="宋体" w:hAnsi="宋体" w:eastAsia="宋体" w:cs="宋体"/>
                <w:color w:val="auto"/>
                <w:kern w:val="0"/>
                <w:sz w:val="18"/>
                <w:szCs w:val="18"/>
                <w:lang w:val="en-US" w:eastAsia="zh-CN" w:bidi="ar-SA"/>
              </w:rPr>
            </w:pPr>
            <w:r>
              <w:rPr>
                <w:rFonts w:hint="eastAsia" w:ascii="宋体" w:hAnsi="宋体" w:eastAsia="宋体" w:cs="宋体"/>
                <w:color w:val="auto"/>
                <w:kern w:val="0"/>
                <w:sz w:val="18"/>
                <w:szCs w:val="18"/>
              </w:rPr>
              <w:t>1</w:t>
            </w:r>
          </w:p>
        </w:tc>
        <w:tc>
          <w:tcPr>
            <w:tcW w:w="441" w:type="pct"/>
            <w:tcBorders>
              <w:top w:val="nil"/>
              <w:left w:val="nil"/>
              <w:bottom w:val="single" w:color="auto" w:sz="4" w:space="0"/>
              <w:right w:val="single" w:color="auto" w:sz="4" w:space="0"/>
            </w:tcBorders>
            <w:noWrap/>
            <w:vAlign w:val="center"/>
          </w:tcPr>
          <w:p>
            <w:pPr>
              <w:widowControl/>
              <w:jc w:val="center"/>
              <w:rPr>
                <w:rFonts w:hint="eastAsia" w:ascii="宋体" w:hAnsi="宋体" w:eastAsia="宋体" w:cs="宋体"/>
                <w:color w:val="auto"/>
                <w:kern w:val="0"/>
                <w:sz w:val="18"/>
                <w:szCs w:val="18"/>
                <w:lang w:val="en-US" w:eastAsia="zh-CN" w:bidi="ar-SA"/>
              </w:rPr>
            </w:pPr>
            <w:r>
              <w:rPr>
                <w:rFonts w:hint="eastAsia" w:ascii="宋体" w:hAnsi="宋体" w:eastAsia="宋体" w:cs="宋体"/>
                <w:color w:val="auto"/>
                <w:kern w:val="0"/>
                <w:sz w:val="18"/>
                <w:szCs w:val="18"/>
              </w:rPr>
              <w:t>1</w:t>
            </w:r>
          </w:p>
        </w:tc>
        <w:tc>
          <w:tcPr>
            <w:tcW w:w="558" w:type="pct"/>
            <w:tcBorders>
              <w:top w:val="nil"/>
              <w:left w:val="nil"/>
              <w:bottom w:val="single" w:color="auto" w:sz="4" w:space="0"/>
              <w:right w:val="single" w:color="auto" w:sz="4" w:space="0"/>
            </w:tcBorders>
            <w:noWrap/>
            <w:vAlign w:val="center"/>
          </w:tcPr>
          <w:p>
            <w:pPr>
              <w:widowControl/>
              <w:jc w:val="center"/>
              <w:rPr>
                <w:rFonts w:ascii="宋体" w:hAnsi="宋体" w:eastAsia="宋体" w:cs="宋体"/>
                <w:color w:val="auto"/>
                <w:kern w:val="0"/>
                <w:sz w:val="18"/>
                <w:szCs w:val="18"/>
                <w:lang w:val="en-US" w:eastAsia="zh-CN" w:bidi="ar-SA"/>
              </w:rPr>
            </w:pPr>
            <w:r>
              <w:rPr>
                <w:rFonts w:hint="eastAsia" w:ascii="宋体" w:hAnsi="宋体" w:eastAsia="宋体" w:cs="宋体"/>
                <w:color w:val="auto"/>
                <w:kern w:val="0"/>
                <w:sz w:val="18"/>
                <w:szCs w:val="18"/>
              </w:rPr>
              <w:t>4</w:t>
            </w:r>
          </w:p>
        </w:tc>
        <w:tc>
          <w:tcPr>
            <w:tcW w:w="1519" w:type="pct"/>
            <w:tcBorders>
              <w:top w:val="nil"/>
              <w:left w:val="nil"/>
              <w:bottom w:val="single" w:color="auto" w:sz="4" w:space="0"/>
              <w:right w:val="single" w:color="auto" w:sz="4" w:space="0"/>
            </w:tcBorders>
            <w:noWrap/>
            <w:vAlign w:val="center"/>
          </w:tcPr>
          <w:p>
            <w:pPr>
              <w:widowControl/>
              <w:jc w:val="center"/>
              <w:rPr>
                <w:rFonts w:hint="eastAsia" w:ascii="宋体" w:hAnsi="宋体" w:eastAsia="宋体" w:cs="宋体"/>
                <w:color w:val="auto"/>
                <w:kern w:val="0"/>
                <w:sz w:val="18"/>
                <w:szCs w:val="18"/>
                <w:lang w:val="en-US" w:eastAsia="zh-CN" w:bidi="ar-SA"/>
              </w:rPr>
            </w:pPr>
            <w:r>
              <w:rPr>
                <w:rFonts w:hint="eastAsia" w:ascii="宋体" w:hAnsi="宋体" w:eastAsia="宋体" w:cs="宋体"/>
                <w:color w:val="auto"/>
                <w:kern w:val="0"/>
                <w:sz w:val="18"/>
                <w:szCs w:val="18"/>
              </w:rPr>
              <w:t>16学时，学分1学分</w:t>
            </w:r>
          </w:p>
        </w:tc>
      </w:tr>
      <w:tr>
        <w:tblPrEx>
          <w:tblCellMar>
            <w:top w:w="0" w:type="dxa"/>
            <w:left w:w="0" w:type="dxa"/>
            <w:bottom w:w="0" w:type="dxa"/>
            <w:right w:w="0" w:type="dxa"/>
          </w:tblCellMar>
        </w:tblPrEx>
        <w:trPr>
          <w:trHeight w:val="523" w:hRule="atLeast"/>
        </w:trPr>
        <w:tc>
          <w:tcPr>
            <w:tcW w:w="151" w:type="pct"/>
            <w:vMerge w:val="continue"/>
            <w:tcBorders>
              <w:top w:val="single" w:color="auto" w:sz="4" w:space="0"/>
              <w:left w:val="single" w:color="auto" w:sz="4" w:space="0"/>
              <w:bottom w:val="single" w:color="auto" w:sz="4" w:space="0"/>
              <w:right w:val="single" w:color="auto" w:sz="4" w:space="0"/>
            </w:tcBorders>
            <w:noWrap w:val="0"/>
            <w:vAlign w:val="center"/>
          </w:tcPr>
          <w:p>
            <w:pPr>
              <w:widowControl/>
              <w:jc w:val="left"/>
              <w:rPr>
                <w:rFonts w:ascii="宋体" w:hAnsi="宋体" w:cs="宋体"/>
                <w:kern w:val="0"/>
                <w:sz w:val="18"/>
                <w:szCs w:val="18"/>
                <w:highlight w:val="none"/>
              </w:rPr>
            </w:pPr>
          </w:p>
        </w:tc>
        <w:tc>
          <w:tcPr>
            <w:tcW w:w="220" w:type="pct"/>
            <w:tcBorders>
              <w:top w:val="nil"/>
              <w:left w:val="nil"/>
              <w:bottom w:val="single" w:color="auto" w:sz="4" w:space="0"/>
              <w:right w:val="single" w:color="auto" w:sz="4" w:space="0"/>
            </w:tcBorders>
            <w:noWrap w:val="0"/>
            <w:vAlign w:val="center"/>
          </w:tcPr>
          <w:p>
            <w:pPr>
              <w:widowControl/>
              <w:jc w:val="center"/>
              <w:rPr>
                <w:rFonts w:hint="eastAsia" w:ascii="宋体" w:hAnsi="宋体" w:eastAsia="宋体" w:cs="宋体"/>
                <w:kern w:val="0"/>
                <w:sz w:val="18"/>
                <w:szCs w:val="18"/>
                <w:lang w:val="en-US" w:eastAsia="zh-CN" w:bidi="ar-SA"/>
              </w:rPr>
            </w:pPr>
            <w:r>
              <w:rPr>
                <w:rFonts w:hint="eastAsia" w:ascii="宋体" w:hAnsi="宋体" w:cs="宋体"/>
                <w:kern w:val="0"/>
                <w:sz w:val="18"/>
                <w:szCs w:val="18"/>
              </w:rPr>
              <w:t>1</w:t>
            </w:r>
            <w:r>
              <w:rPr>
                <w:rFonts w:hint="eastAsia" w:ascii="宋体" w:hAnsi="宋体" w:cs="宋体"/>
                <w:kern w:val="0"/>
                <w:sz w:val="18"/>
                <w:szCs w:val="18"/>
                <w:lang w:val="en-US" w:eastAsia="zh-CN"/>
              </w:rPr>
              <w:t>5</w:t>
            </w:r>
          </w:p>
        </w:tc>
        <w:tc>
          <w:tcPr>
            <w:tcW w:w="239" w:type="pct"/>
            <w:vMerge w:val="restart"/>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highlight w:val="none"/>
              </w:rPr>
            </w:pPr>
            <w:r>
              <w:rPr>
                <w:rFonts w:hint="eastAsia" w:ascii="宋体" w:hAnsi="宋体" w:cs="宋体"/>
                <w:kern w:val="0"/>
                <w:sz w:val="18"/>
                <w:szCs w:val="18"/>
                <w:highlight w:val="none"/>
              </w:rPr>
              <w:t>职业素养</w:t>
            </w:r>
          </w:p>
        </w:tc>
        <w:tc>
          <w:tcPr>
            <w:tcW w:w="216" w:type="pct"/>
            <w:vMerge w:val="continue"/>
            <w:tcBorders>
              <w:left w:val="nil"/>
              <w:right w:val="single" w:color="auto" w:sz="4" w:space="0"/>
            </w:tcBorders>
            <w:noWrap/>
            <w:vAlign w:val="center"/>
          </w:tcPr>
          <w:p>
            <w:pPr>
              <w:widowControl/>
              <w:jc w:val="left"/>
              <w:rPr>
                <w:rFonts w:ascii="宋体" w:hAnsi="宋体" w:cs="宋体"/>
                <w:kern w:val="0"/>
                <w:sz w:val="18"/>
                <w:szCs w:val="18"/>
                <w:highlight w:val="none"/>
              </w:rPr>
            </w:pPr>
          </w:p>
        </w:tc>
        <w:tc>
          <w:tcPr>
            <w:tcW w:w="1199" w:type="pct"/>
            <w:tcBorders>
              <w:top w:val="nil"/>
              <w:left w:val="nil"/>
              <w:bottom w:val="single" w:color="auto" w:sz="4" w:space="0"/>
              <w:right w:val="single" w:color="auto" w:sz="4" w:space="0"/>
            </w:tcBorders>
            <w:noWrap/>
            <w:vAlign w:val="center"/>
          </w:tcPr>
          <w:p>
            <w:pPr>
              <w:widowControl/>
              <w:jc w:val="center"/>
              <w:rPr>
                <w:rFonts w:hint="eastAsia" w:ascii="宋体" w:hAnsi="宋体" w:eastAsia="宋体" w:cs="宋体"/>
                <w:kern w:val="0"/>
                <w:sz w:val="18"/>
                <w:szCs w:val="18"/>
                <w:highlight w:val="none"/>
                <w:lang w:eastAsia="zh-CN"/>
              </w:rPr>
            </w:pPr>
            <w:r>
              <w:rPr>
                <w:rFonts w:hint="eastAsia" w:ascii="宋体" w:hAnsi="宋体" w:cs="宋体"/>
                <w:kern w:val="0"/>
                <w:sz w:val="18"/>
                <w:szCs w:val="18"/>
                <w:highlight w:val="none"/>
                <w:lang w:eastAsia="zh-CN"/>
              </w:rPr>
              <w:t>信息技术</w:t>
            </w:r>
          </w:p>
        </w:tc>
        <w:tc>
          <w:tcPr>
            <w:tcW w:w="452" w:type="pct"/>
            <w:tcBorders>
              <w:top w:val="nil"/>
              <w:left w:val="nil"/>
              <w:bottom w:val="single" w:color="auto" w:sz="4" w:space="0"/>
              <w:right w:val="single" w:color="auto" w:sz="4" w:space="0"/>
            </w:tcBorders>
            <w:noWrap/>
            <w:vAlign w:val="center"/>
          </w:tcPr>
          <w:p>
            <w:pPr>
              <w:widowControl/>
              <w:jc w:val="center"/>
              <w:rPr>
                <w:rFonts w:hint="eastAsia" w:ascii="宋体" w:hAnsi="宋体" w:eastAsia="宋体" w:cs="宋体"/>
                <w:color w:val="auto"/>
                <w:kern w:val="0"/>
                <w:sz w:val="18"/>
                <w:szCs w:val="18"/>
                <w:highlight w:val="none"/>
                <w:lang w:val="en-US" w:eastAsia="zh-CN"/>
              </w:rPr>
            </w:pPr>
            <w:r>
              <w:rPr>
                <w:rFonts w:hint="eastAsia" w:ascii="宋体" w:hAnsi="宋体" w:cs="宋体"/>
                <w:color w:val="auto"/>
                <w:kern w:val="0"/>
                <w:sz w:val="18"/>
                <w:szCs w:val="18"/>
                <w:highlight w:val="none"/>
                <w:lang w:val="en-US" w:eastAsia="zh-CN"/>
              </w:rPr>
              <w:t>4</w:t>
            </w:r>
          </w:p>
        </w:tc>
        <w:tc>
          <w:tcPr>
            <w:tcW w:w="441" w:type="pct"/>
            <w:tcBorders>
              <w:top w:val="nil"/>
              <w:left w:val="nil"/>
              <w:bottom w:val="single" w:color="auto" w:sz="4" w:space="0"/>
              <w:right w:val="single" w:color="auto" w:sz="4" w:space="0"/>
            </w:tcBorders>
            <w:noWrap/>
            <w:vAlign w:val="center"/>
          </w:tcPr>
          <w:p>
            <w:pPr>
              <w:widowControl/>
              <w:jc w:val="center"/>
              <w:rPr>
                <w:rFonts w:hint="eastAsia" w:ascii="宋体" w:hAnsi="宋体" w:eastAsia="宋体" w:cs="宋体"/>
                <w:color w:val="auto"/>
                <w:kern w:val="0"/>
                <w:sz w:val="18"/>
                <w:szCs w:val="18"/>
                <w:highlight w:val="none"/>
                <w:lang w:val="en-US" w:eastAsia="zh-CN"/>
              </w:rPr>
            </w:pPr>
            <w:r>
              <w:rPr>
                <w:rFonts w:hint="eastAsia" w:ascii="宋体" w:hAnsi="宋体" w:cs="宋体"/>
                <w:color w:val="auto"/>
                <w:kern w:val="0"/>
                <w:sz w:val="18"/>
                <w:szCs w:val="18"/>
                <w:highlight w:val="none"/>
                <w:lang w:val="en-US" w:eastAsia="zh-CN"/>
              </w:rPr>
              <w:t>4</w:t>
            </w:r>
          </w:p>
        </w:tc>
        <w:tc>
          <w:tcPr>
            <w:tcW w:w="558" w:type="pct"/>
            <w:tcBorders>
              <w:top w:val="nil"/>
              <w:left w:val="nil"/>
              <w:bottom w:val="single" w:color="auto" w:sz="4" w:space="0"/>
              <w:right w:val="single" w:color="auto" w:sz="4" w:space="0"/>
            </w:tcBorders>
            <w:noWrap/>
            <w:vAlign w:val="center"/>
          </w:tcPr>
          <w:p>
            <w:pPr>
              <w:widowControl/>
              <w:jc w:val="center"/>
              <w:rPr>
                <w:rFonts w:hint="eastAsia" w:ascii="宋体" w:hAnsi="宋体" w:eastAsia="宋体" w:cs="宋体"/>
                <w:kern w:val="0"/>
                <w:sz w:val="18"/>
                <w:szCs w:val="18"/>
                <w:highlight w:val="none"/>
                <w:lang w:val="en-US" w:eastAsia="zh-CN"/>
              </w:rPr>
            </w:pPr>
            <w:r>
              <w:rPr>
                <w:rFonts w:hint="eastAsia" w:ascii="宋体" w:hAnsi="宋体" w:cs="宋体"/>
                <w:kern w:val="0"/>
                <w:sz w:val="18"/>
                <w:szCs w:val="18"/>
                <w:highlight w:val="none"/>
                <w:lang w:val="en-US" w:eastAsia="zh-CN"/>
              </w:rPr>
              <w:t>2</w:t>
            </w:r>
          </w:p>
        </w:tc>
        <w:tc>
          <w:tcPr>
            <w:tcW w:w="1519" w:type="pct"/>
            <w:tcBorders>
              <w:top w:val="nil"/>
              <w:left w:val="nil"/>
              <w:bottom w:val="single" w:color="auto" w:sz="4" w:space="0"/>
              <w:right w:val="single" w:color="auto" w:sz="4" w:space="0"/>
            </w:tcBorders>
            <w:noWrap/>
            <w:vAlign w:val="center"/>
          </w:tcPr>
          <w:p>
            <w:pPr>
              <w:widowControl/>
              <w:jc w:val="center"/>
              <w:rPr>
                <w:rFonts w:ascii="宋体" w:hAnsi="宋体" w:cs="宋体"/>
                <w:kern w:val="0"/>
                <w:sz w:val="18"/>
                <w:szCs w:val="18"/>
                <w:highlight w:val="none"/>
              </w:rPr>
            </w:pPr>
          </w:p>
        </w:tc>
      </w:tr>
      <w:tr>
        <w:tblPrEx>
          <w:tblCellMar>
            <w:top w:w="0" w:type="dxa"/>
            <w:left w:w="0" w:type="dxa"/>
            <w:bottom w:w="0" w:type="dxa"/>
            <w:right w:w="0" w:type="dxa"/>
          </w:tblCellMar>
        </w:tblPrEx>
        <w:trPr>
          <w:trHeight w:val="523" w:hRule="atLeast"/>
        </w:trPr>
        <w:tc>
          <w:tcPr>
            <w:tcW w:w="151" w:type="pct"/>
            <w:vMerge w:val="continue"/>
            <w:tcBorders>
              <w:top w:val="single" w:color="auto" w:sz="4" w:space="0"/>
              <w:left w:val="single" w:color="auto" w:sz="4" w:space="0"/>
              <w:bottom w:val="single" w:color="auto" w:sz="4" w:space="0"/>
              <w:right w:val="single" w:color="auto" w:sz="4" w:space="0"/>
            </w:tcBorders>
            <w:noWrap w:val="0"/>
            <w:vAlign w:val="center"/>
          </w:tcPr>
          <w:p>
            <w:pPr>
              <w:widowControl/>
              <w:jc w:val="left"/>
              <w:rPr>
                <w:rFonts w:ascii="宋体" w:hAnsi="宋体" w:cs="宋体"/>
                <w:kern w:val="0"/>
                <w:sz w:val="18"/>
                <w:szCs w:val="18"/>
              </w:rPr>
            </w:pPr>
          </w:p>
        </w:tc>
        <w:tc>
          <w:tcPr>
            <w:tcW w:w="220" w:type="pct"/>
            <w:tcBorders>
              <w:top w:val="nil"/>
              <w:left w:val="nil"/>
              <w:bottom w:val="single" w:color="auto" w:sz="4" w:space="0"/>
              <w:right w:val="single" w:color="auto" w:sz="4" w:space="0"/>
            </w:tcBorders>
            <w:noWrap w:val="0"/>
            <w:vAlign w:val="center"/>
          </w:tcPr>
          <w:p>
            <w:pPr>
              <w:widowControl/>
              <w:jc w:val="center"/>
              <w:rPr>
                <w:rFonts w:hint="eastAsia" w:ascii="宋体" w:hAnsi="宋体" w:eastAsia="宋体" w:cs="宋体"/>
                <w:kern w:val="0"/>
                <w:sz w:val="18"/>
                <w:szCs w:val="18"/>
                <w:highlight w:val="none"/>
                <w:lang w:val="en-US" w:eastAsia="zh-CN" w:bidi="ar-SA"/>
              </w:rPr>
            </w:pPr>
            <w:r>
              <w:rPr>
                <w:rFonts w:hint="eastAsia" w:ascii="宋体" w:hAnsi="宋体" w:cs="宋体"/>
                <w:kern w:val="0"/>
                <w:sz w:val="18"/>
                <w:szCs w:val="18"/>
                <w:highlight w:val="none"/>
              </w:rPr>
              <w:t>1</w:t>
            </w:r>
            <w:r>
              <w:rPr>
                <w:rFonts w:hint="eastAsia" w:ascii="宋体" w:hAnsi="宋体" w:cs="宋体"/>
                <w:kern w:val="0"/>
                <w:sz w:val="18"/>
                <w:szCs w:val="18"/>
                <w:highlight w:val="none"/>
                <w:lang w:val="en-US" w:eastAsia="zh-CN"/>
              </w:rPr>
              <w:t>6</w:t>
            </w:r>
          </w:p>
        </w:tc>
        <w:tc>
          <w:tcPr>
            <w:tcW w:w="239" w:type="pct"/>
            <w:vMerge w:val="continue"/>
            <w:tcBorders>
              <w:top w:val="single" w:color="auto" w:sz="4" w:space="0"/>
              <w:left w:val="single" w:color="auto" w:sz="4" w:space="0"/>
              <w:bottom w:val="single" w:color="auto" w:sz="4" w:space="0"/>
              <w:right w:val="single" w:color="auto" w:sz="4" w:space="0"/>
            </w:tcBorders>
            <w:noWrap w:val="0"/>
            <w:vAlign w:val="center"/>
          </w:tcPr>
          <w:p>
            <w:pPr>
              <w:widowControl/>
              <w:jc w:val="left"/>
              <w:rPr>
                <w:rFonts w:ascii="宋体" w:hAnsi="宋体" w:cs="宋体"/>
                <w:kern w:val="0"/>
                <w:sz w:val="18"/>
                <w:szCs w:val="18"/>
              </w:rPr>
            </w:pPr>
          </w:p>
        </w:tc>
        <w:tc>
          <w:tcPr>
            <w:tcW w:w="216" w:type="pct"/>
            <w:vMerge w:val="continue"/>
            <w:tcBorders>
              <w:left w:val="nil"/>
              <w:right w:val="single" w:color="auto" w:sz="4" w:space="0"/>
            </w:tcBorders>
            <w:noWrap/>
            <w:vAlign w:val="center"/>
          </w:tcPr>
          <w:p>
            <w:pPr>
              <w:widowControl/>
              <w:jc w:val="left"/>
              <w:rPr>
                <w:rFonts w:ascii="宋体" w:hAnsi="宋体" w:cs="宋体"/>
                <w:kern w:val="0"/>
                <w:sz w:val="18"/>
                <w:szCs w:val="18"/>
              </w:rPr>
            </w:pPr>
          </w:p>
        </w:tc>
        <w:tc>
          <w:tcPr>
            <w:tcW w:w="1199" w:type="pct"/>
            <w:tcBorders>
              <w:top w:val="nil"/>
              <w:left w:val="nil"/>
              <w:bottom w:val="single" w:color="auto" w:sz="4" w:space="0"/>
              <w:right w:val="single" w:color="auto" w:sz="4" w:space="0"/>
            </w:tcBorders>
            <w:noWrap/>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应用文写作</w:t>
            </w:r>
          </w:p>
        </w:tc>
        <w:tc>
          <w:tcPr>
            <w:tcW w:w="452" w:type="pct"/>
            <w:tcBorders>
              <w:top w:val="nil"/>
              <w:left w:val="nil"/>
              <w:bottom w:val="single" w:color="auto" w:sz="4" w:space="0"/>
              <w:right w:val="single" w:color="auto" w:sz="4" w:space="0"/>
            </w:tcBorders>
            <w:noWrap/>
            <w:vAlign w:val="center"/>
          </w:tcPr>
          <w:p>
            <w:pPr>
              <w:widowControl/>
              <w:jc w:val="center"/>
              <w:rPr>
                <w:rFonts w:ascii="宋体" w:hAnsi="宋体" w:cs="宋体"/>
                <w:kern w:val="0"/>
                <w:sz w:val="18"/>
                <w:szCs w:val="18"/>
              </w:rPr>
            </w:pPr>
            <w:r>
              <w:rPr>
                <w:rFonts w:hint="eastAsia" w:ascii="宋体" w:hAnsi="宋体" w:cs="宋体"/>
                <w:kern w:val="0"/>
                <w:sz w:val="18"/>
                <w:szCs w:val="18"/>
              </w:rPr>
              <w:t>2</w:t>
            </w:r>
          </w:p>
        </w:tc>
        <w:tc>
          <w:tcPr>
            <w:tcW w:w="441" w:type="pct"/>
            <w:tcBorders>
              <w:top w:val="nil"/>
              <w:left w:val="nil"/>
              <w:bottom w:val="single" w:color="auto" w:sz="4" w:space="0"/>
              <w:right w:val="single" w:color="auto" w:sz="4" w:space="0"/>
            </w:tcBorders>
            <w:noWrap/>
            <w:vAlign w:val="center"/>
          </w:tcPr>
          <w:p>
            <w:pPr>
              <w:widowControl/>
              <w:jc w:val="center"/>
              <w:rPr>
                <w:rFonts w:ascii="宋体" w:hAnsi="宋体" w:cs="宋体"/>
                <w:kern w:val="0"/>
                <w:sz w:val="18"/>
                <w:szCs w:val="18"/>
              </w:rPr>
            </w:pPr>
            <w:r>
              <w:rPr>
                <w:rFonts w:hint="eastAsia" w:ascii="宋体" w:hAnsi="宋体" w:cs="宋体"/>
                <w:kern w:val="0"/>
                <w:sz w:val="18"/>
                <w:szCs w:val="18"/>
              </w:rPr>
              <w:t>2</w:t>
            </w:r>
          </w:p>
        </w:tc>
        <w:tc>
          <w:tcPr>
            <w:tcW w:w="558" w:type="pct"/>
            <w:tcBorders>
              <w:top w:val="nil"/>
              <w:left w:val="nil"/>
              <w:bottom w:val="single" w:color="auto" w:sz="4" w:space="0"/>
              <w:right w:val="single" w:color="auto" w:sz="4" w:space="0"/>
            </w:tcBorders>
            <w:noWrap/>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3</w:t>
            </w:r>
          </w:p>
        </w:tc>
        <w:tc>
          <w:tcPr>
            <w:tcW w:w="1519" w:type="pct"/>
            <w:tcBorders>
              <w:top w:val="nil"/>
              <w:left w:val="nil"/>
              <w:bottom w:val="single" w:color="auto" w:sz="4" w:space="0"/>
              <w:right w:val="single" w:color="auto" w:sz="4" w:space="0"/>
            </w:tcBorders>
            <w:noWrap/>
            <w:vAlign w:val="center"/>
          </w:tcPr>
          <w:p>
            <w:pPr>
              <w:widowControl/>
              <w:jc w:val="center"/>
              <w:rPr>
                <w:rFonts w:ascii="宋体" w:hAnsi="宋体" w:cs="宋体"/>
                <w:kern w:val="0"/>
                <w:sz w:val="18"/>
                <w:szCs w:val="18"/>
              </w:rPr>
            </w:pPr>
          </w:p>
        </w:tc>
      </w:tr>
      <w:tr>
        <w:tblPrEx>
          <w:tblCellMar>
            <w:top w:w="0" w:type="dxa"/>
            <w:left w:w="0" w:type="dxa"/>
            <w:bottom w:w="0" w:type="dxa"/>
            <w:right w:w="0" w:type="dxa"/>
          </w:tblCellMar>
        </w:tblPrEx>
        <w:trPr>
          <w:trHeight w:val="523" w:hRule="atLeast"/>
        </w:trPr>
        <w:tc>
          <w:tcPr>
            <w:tcW w:w="151" w:type="pct"/>
            <w:vMerge w:val="continue"/>
            <w:tcBorders>
              <w:top w:val="single" w:color="auto" w:sz="4" w:space="0"/>
              <w:left w:val="single" w:color="auto" w:sz="4" w:space="0"/>
              <w:bottom w:val="single" w:color="auto" w:sz="4" w:space="0"/>
              <w:right w:val="single" w:color="auto" w:sz="4" w:space="0"/>
            </w:tcBorders>
            <w:noWrap w:val="0"/>
            <w:vAlign w:val="center"/>
          </w:tcPr>
          <w:p>
            <w:pPr>
              <w:widowControl/>
              <w:jc w:val="left"/>
              <w:rPr>
                <w:rFonts w:ascii="宋体" w:hAnsi="宋体" w:cs="宋体"/>
                <w:kern w:val="0"/>
                <w:sz w:val="18"/>
                <w:szCs w:val="18"/>
                <w:highlight w:val="none"/>
              </w:rPr>
            </w:pPr>
          </w:p>
        </w:tc>
        <w:tc>
          <w:tcPr>
            <w:tcW w:w="220" w:type="pct"/>
            <w:tcBorders>
              <w:top w:val="nil"/>
              <w:left w:val="nil"/>
              <w:bottom w:val="single" w:color="auto" w:sz="4" w:space="0"/>
              <w:right w:val="single" w:color="auto" w:sz="4" w:space="0"/>
            </w:tcBorders>
            <w:noWrap w:val="0"/>
            <w:vAlign w:val="center"/>
          </w:tcPr>
          <w:p>
            <w:pPr>
              <w:widowControl/>
              <w:jc w:val="center"/>
              <w:rPr>
                <w:rFonts w:hint="eastAsia" w:ascii="宋体" w:hAnsi="宋体" w:eastAsia="宋体" w:cs="宋体"/>
                <w:kern w:val="0"/>
                <w:sz w:val="18"/>
                <w:szCs w:val="18"/>
                <w:lang w:val="en-US" w:eastAsia="zh-CN" w:bidi="ar-SA"/>
              </w:rPr>
            </w:pPr>
            <w:r>
              <w:rPr>
                <w:rFonts w:hint="eastAsia" w:ascii="宋体" w:hAnsi="宋体" w:cs="宋体"/>
                <w:kern w:val="0"/>
                <w:sz w:val="18"/>
                <w:szCs w:val="18"/>
              </w:rPr>
              <w:t>1</w:t>
            </w:r>
            <w:r>
              <w:rPr>
                <w:rFonts w:hint="eastAsia" w:ascii="宋体" w:hAnsi="宋体" w:cs="宋体"/>
                <w:kern w:val="0"/>
                <w:sz w:val="18"/>
                <w:szCs w:val="18"/>
                <w:lang w:val="en-US" w:eastAsia="zh-CN"/>
              </w:rPr>
              <w:t>7</w:t>
            </w:r>
          </w:p>
        </w:tc>
        <w:tc>
          <w:tcPr>
            <w:tcW w:w="239" w:type="pct"/>
            <w:vMerge w:val="continue"/>
            <w:tcBorders>
              <w:top w:val="single" w:color="auto" w:sz="4" w:space="0"/>
              <w:left w:val="single" w:color="auto" w:sz="4" w:space="0"/>
              <w:bottom w:val="single" w:color="auto" w:sz="4" w:space="0"/>
              <w:right w:val="single" w:color="auto" w:sz="4" w:space="0"/>
            </w:tcBorders>
            <w:noWrap w:val="0"/>
            <w:vAlign w:val="center"/>
          </w:tcPr>
          <w:p>
            <w:pPr>
              <w:widowControl/>
              <w:jc w:val="left"/>
              <w:rPr>
                <w:rFonts w:ascii="宋体" w:hAnsi="宋体" w:cs="宋体"/>
                <w:kern w:val="0"/>
                <w:sz w:val="18"/>
                <w:szCs w:val="18"/>
                <w:highlight w:val="none"/>
              </w:rPr>
            </w:pPr>
          </w:p>
        </w:tc>
        <w:tc>
          <w:tcPr>
            <w:tcW w:w="216" w:type="pct"/>
            <w:vMerge w:val="continue"/>
            <w:tcBorders>
              <w:left w:val="nil"/>
              <w:right w:val="single" w:color="auto" w:sz="4" w:space="0"/>
            </w:tcBorders>
            <w:noWrap/>
            <w:vAlign w:val="center"/>
          </w:tcPr>
          <w:p>
            <w:pPr>
              <w:widowControl/>
              <w:jc w:val="left"/>
              <w:rPr>
                <w:rFonts w:ascii="宋体" w:hAnsi="宋体" w:cs="宋体"/>
                <w:kern w:val="0"/>
                <w:sz w:val="18"/>
                <w:szCs w:val="18"/>
                <w:highlight w:val="none"/>
              </w:rPr>
            </w:pPr>
          </w:p>
        </w:tc>
        <w:tc>
          <w:tcPr>
            <w:tcW w:w="1199" w:type="pct"/>
            <w:tcBorders>
              <w:top w:val="nil"/>
              <w:left w:val="nil"/>
              <w:bottom w:val="single" w:color="auto" w:sz="4" w:space="0"/>
              <w:right w:val="single" w:color="auto" w:sz="4" w:space="0"/>
            </w:tcBorders>
            <w:noWrap/>
            <w:vAlign w:val="center"/>
          </w:tcPr>
          <w:p>
            <w:pPr>
              <w:widowControl/>
              <w:jc w:val="center"/>
              <w:rPr>
                <w:rFonts w:hint="eastAsia" w:ascii="宋体" w:hAnsi="宋体" w:cs="宋体"/>
                <w:kern w:val="0"/>
                <w:sz w:val="18"/>
                <w:szCs w:val="18"/>
                <w:highlight w:val="none"/>
              </w:rPr>
            </w:pPr>
            <w:r>
              <w:rPr>
                <w:rFonts w:hint="eastAsia" w:ascii="宋体" w:hAnsi="宋体" w:cs="宋体"/>
                <w:kern w:val="0"/>
                <w:sz w:val="18"/>
                <w:szCs w:val="18"/>
                <w:highlight w:val="none"/>
              </w:rPr>
              <w:t>职业</w:t>
            </w:r>
            <w:r>
              <w:rPr>
                <w:rFonts w:hint="eastAsia" w:ascii="宋体" w:hAnsi="宋体" w:cs="宋体"/>
                <w:kern w:val="0"/>
                <w:sz w:val="18"/>
                <w:szCs w:val="18"/>
                <w:highlight w:val="none"/>
                <w:lang w:eastAsia="zh-CN"/>
              </w:rPr>
              <w:t>发展与就业指导</w:t>
            </w:r>
          </w:p>
        </w:tc>
        <w:tc>
          <w:tcPr>
            <w:tcW w:w="452" w:type="pct"/>
            <w:tcBorders>
              <w:top w:val="nil"/>
              <w:left w:val="nil"/>
              <w:bottom w:val="single" w:color="auto" w:sz="4" w:space="0"/>
              <w:right w:val="single" w:color="auto" w:sz="4" w:space="0"/>
            </w:tcBorders>
            <w:noWrap/>
            <w:vAlign w:val="center"/>
          </w:tcPr>
          <w:p>
            <w:pPr>
              <w:widowControl/>
              <w:jc w:val="center"/>
              <w:rPr>
                <w:rFonts w:ascii="宋体" w:hAnsi="宋体" w:cs="宋体"/>
                <w:kern w:val="0"/>
                <w:sz w:val="18"/>
                <w:szCs w:val="18"/>
                <w:highlight w:val="none"/>
              </w:rPr>
            </w:pPr>
            <w:r>
              <w:rPr>
                <w:rFonts w:hint="eastAsia" w:ascii="宋体" w:hAnsi="宋体" w:cs="宋体"/>
                <w:kern w:val="0"/>
                <w:sz w:val="18"/>
                <w:szCs w:val="18"/>
                <w:highlight w:val="none"/>
                <w:lang w:val="en-US" w:eastAsia="zh-CN"/>
              </w:rPr>
              <w:t>3</w:t>
            </w:r>
          </w:p>
        </w:tc>
        <w:tc>
          <w:tcPr>
            <w:tcW w:w="441" w:type="pct"/>
            <w:tcBorders>
              <w:top w:val="nil"/>
              <w:left w:val="nil"/>
              <w:bottom w:val="single" w:color="auto" w:sz="4" w:space="0"/>
              <w:right w:val="single" w:color="auto" w:sz="4" w:space="0"/>
            </w:tcBorders>
            <w:noWrap/>
            <w:vAlign w:val="center"/>
          </w:tcPr>
          <w:p>
            <w:pPr>
              <w:widowControl/>
              <w:jc w:val="center"/>
              <w:rPr>
                <w:rFonts w:ascii="宋体" w:hAnsi="宋体" w:cs="宋体"/>
                <w:kern w:val="0"/>
                <w:sz w:val="18"/>
                <w:szCs w:val="18"/>
                <w:highlight w:val="none"/>
              </w:rPr>
            </w:pPr>
            <w:r>
              <w:rPr>
                <w:rFonts w:hint="eastAsia" w:ascii="宋体" w:hAnsi="宋体" w:cs="宋体"/>
                <w:kern w:val="0"/>
                <w:sz w:val="18"/>
                <w:szCs w:val="18"/>
                <w:highlight w:val="none"/>
                <w:lang w:val="en-US" w:eastAsia="zh-CN"/>
              </w:rPr>
              <w:t>3</w:t>
            </w:r>
          </w:p>
        </w:tc>
        <w:tc>
          <w:tcPr>
            <w:tcW w:w="558" w:type="pct"/>
            <w:tcBorders>
              <w:top w:val="nil"/>
              <w:left w:val="nil"/>
              <w:bottom w:val="single" w:color="auto" w:sz="4" w:space="0"/>
              <w:right w:val="single" w:color="auto" w:sz="4" w:space="0"/>
            </w:tcBorders>
            <w:noWrap/>
            <w:vAlign w:val="center"/>
          </w:tcPr>
          <w:p>
            <w:pPr>
              <w:widowControl/>
              <w:jc w:val="center"/>
              <w:rPr>
                <w:rFonts w:ascii="宋体" w:hAnsi="宋体" w:cs="宋体"/>
                <w:kern w:val="0"/>
                <w:sz w:val="18"/>
                <w:szCs w:val="18"/>
                <w:highlight w:val="none"/>
              </w:rPr>
            </w:pPr>
            <w:r>
              <w:rPr>
                <w:rFonts w:hint="eastAsia" w:ascii="宋体" w:hAnsi="宋体" w:cs="宋体"/>
                <w:kern w:val="0"/>
                <w:sz w:val="18"/>
                <w:szCs w:val="18"/>
                <w:highlight w:val="none"/>
              </w:rPr>
              <w:t>2</w:t>
            </w:r>
          </w:p>
        </w:tc>
        <w:tc>
          <w:tcPr>
            <w:tcW w:w="1519" w:type="pct"/>
            <w:tcBorders>
              <w:top w:val="nil"/>
              <w:left w:val="nil"/>
              <w:bottom w:val="single" w:color="auto" w:sz="4" w:space="0"/>
              <w:right w:val="single" w:color="auto" w:sz="4" w:space="0"/>
            </w:tcBorders>
            <w:noWrap/>
            <w:vAlign w:val="center"/>
          </w:tcPr>
          <w:p>
            <w:pPr>
              <w:widowControl/>
              <w:jc w:val="center"/>
              <w:rPr>
                <w:rFonts w:hint="eastAsia" w:ascii="宋体" w:hAnsi="宋体" w:cs="宋体"/>
                <w:kern w:val="0"/>
                <w:sz w:val="18"/>
                <w:szCs w:val="18"/>
                <w:highlight w:val="none"/>
              </w:rPr>
            </w:pPr>
          </w:p>
        </w:tc>
      </w:tr>
      <w:tr>
        <w:tblPrEx>
          <w:tblCellMar>
            <w:top w:w="0" w:type="dxa"/>
            <w:left w:w="0" w:type="dxa"/>
            <w:bottom w:w="0" w:type="dxa"/>
            <w:right w:w="0" w:type="dxa"/>
          </w:tblCellMar>
        </w:tblPrEx>
        <w:trPr>
          <w:trHeight w:val="523" w:hRule="atLeast"/>
        </w:trPr>
        <w:tc>
          <w:tcPr>
            <w:tcW w:w="151" w:type="pct"/>
            <w:vMerge w:val="continue"/>
            <w:tcBorders>
              <w:top w:val="single" w:color="auto" w:sz="4" w:space="0"/>
              <w:left w:val="single" w:color="auto" w:sz="4" w:space="0"/>
              <w:bottom w:val="single" w:color="auto" w:sz="4" w:space="0"/>
              <w:right w:val="single" w:color="auto" w:sz="4" w:space="0"/>
            </w:tcBorders>
            <w:noWrap w:val="0"/>
            <w:vAlign w:val="center"/>
          </w:tcPr>
          <w:p>
            <w:pPr>
              <w:widowControl/>
              <w:jc w:val="left"/>
              <w:rPr>
                <w:rFonts w:ascii="宋体" w:hAnsi="宋体" w:cs="宋体"/>
                <w:kern w:val="0"/>
                <w:sz w:val="18"/>
                <w:szCs w:val="18"/>
              </w:rPr>
            </w:pPr>
          </w:p>
        </w:tc>
        <w:tc>
          <w:tcPr>
            <w:tcW w:w="220" w:type="pct"/>
            <w:tcBorders>
              <w:top w:val="nil"/>
              <w:left w:val="nil"/>
              <w:bottom w:val="single" w:color="auto" w:sz="4" w:space="0"/>
              <w:right w:val="single" w:color="auto" w:sz="4" w:space="0"/>
            </w:tcBorders>
            <w:noWrap w:val="0"/>
            <w:vAlign w:val="center"/>
          </w:tcPr>
          <w:p>
            <w:pPr>
              <w:widowControl/>
              <w:jc w:val="center"/>
              <w:rPr>
                <w:rFonts w:hint="eastAsia" w:ascii="宋体" w:hAnsi="宋体" w:eastAsia="宋体" w:cs="宋体"/>
                <w:kern w:val="0"/>
                <w:sz w:val="18"/>
                <w:szCs w:val="18"/>
                <w:highlight w:val="none"/>
                <w:lang w:val="en-US" w:eastAsia="zh-CN" w:bidi="ar-SA"/>
              </w:rPr>
            </w:pPr>
            <w:r>
              <w:rPr>
                <w:rFonts w:hint="eastAsia" w:ascii="宋体" w:hAnsi="宋体" w:cs="宋体"/>
                <w:kern w:val="0"/>
                <w:sz w:val="18"/>
                <w:szCs w:val="18"/>
                <w:highlight w:val="none"/>
              </w:rPr>
              <w:t>1</w:t>
            </w:r>
            <w:r>
              <w:rPr>
                <w:rFonts w:hint="eastAsia" w:ascii="宋体" w:hAnsi="宋体" w:cs="宋体"/>
                <w:kern w:val="0"/>
                <w:sz w:val="18"/>
                <w:szCs w:val="18"/>
                <w:highlight w:val="none"/>
                <w:lang w:val="en-US" w:eastAsia="zh-CN"/>
              </w:rPr>
              <w:t>8</w:t>
            </w:r>
          </w:p>
        </w:tc>
        <w:tc>
          <w:tcPr>
            <w:tcW w:w="239" w:type="pct"/>
            <w:vMerge w:val="continue"/>
            <w:tcBorders>
              <w:top w:val="single" w:color="auto" w:sz="4" w:space="0"/>
              <w:left w:val="single" w:color="auto" w:sz="4" w:space="0"/>
              <w:bottom w:val="single" w:color="auto" w:sz="4" w:space="0"/>
              <w:right w:val="single" w:color="auto" w:sz="4" w:space="0"/>
            </w:tcBorders>
            <w:noWrap w:val="0"/>
            <w:vAlign w:val="center"/>
          </w:tcPr>
          <w:p>
            <w:pPr>
              <w:widowControl/>
              <w:jc w:val="left"/>
              <w:rPr>
                <w:rFonts w:ascii="宋体" w:hAnsi="宋体" w:cs="宋体"/>
                <w:kern w:val="0"/>
                <w:sz w:val="18"/>
                <w:szCs w:val="18"/>
              </w:rPr>
            </w:pPr>
          </w:p>
        </w:tc>
        <w:tc>
          <w:tcPr>
            <w:tcW w:w="216" w:type="pct"/>
            <w:vMerge w:val="continue"/>
            <w:tcBorders>
              <w:left w:val="nil"/>
              <w:bottom w:val="single" w:color="auto" w:sz="4" w:space="0"/>
              <w:right w:val="single" w:color="auto" w:sz="4" w:space="0"/>
            </w:tcBorders>
            <w:noWrap/>
            <w:vAlign w:val="center"/>
          </w:tcPr>
          <w:p>
            <w:pPr>
              <w:widowControl/>
              <w:jc w:val="left"/>
              <w:rPr>
                <w:rFonts w:ascii="宋体" w:hAnsi="宋体" w:cs="宋体"/>
                <w:kern w:val="0"/>
                <w:sz w:val="18"/>
                <w:szCs w:val="18"/>
              </w:rPr>
            </w:pPr>
          </w:p>
        </w:tc>
        <w:tc>
          <w:tcPr>
            <w:tcW w:w="1199" w:type="pct"/>
            <w:tcBorders>
              <w:top w:val="nil"/>
              <w:left w:val="nil"/>
              <w:bottom w:val="single" w:color="auto" w:sz="4" w:space="0"/>
              <w:right w:val="single" w:color="auto" w:sz="4" w:space="0"/>
            </w:tcBorders>
            <w:noWrap/>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创新创业就业教育</w:t>
            </w:r>
          </w:p>
        </w:tc>
        <w:tc>
          <w:tcPr>
            <w:tcW w:w="452" w:type="pct"/>
            <w:tcBorders>
              <w:top w:val="nil"/>
              <w:left w:val="nil"/>
              <w:bottom w:val="single" w:color="auto" w:sz="4" w:space="0"/>
              <w:right w:val="single" w:color="auto" w:sz="4" w:space="0"/>
            </w:tcBorders>
            <w:noWrap/>
            <w:vAlign w:val="center"/>
          </w:tcPr>
          <w:p>
            <w:pPr>
              <w:widowControl/>
              <w:jc w:val="center"/>
              <w:rPr>
                <w:rFonts w:ascii="宋体" w:hAnsi="宋体" w:cs="宋体"/>
                <w:kern w:val="0"/>
                <w:sz w:val="18"/>
                <w:szCs w:val="18"/>
              </w:rPr>
            </w:pPr>
            <w:r>
              <w:rPr>
                <w:rFonts w:hint="eastAsia" w:ascii="宋体" w:hAnsi="宋体" w:cs="宋体"/>
                <w:kern w:val="0"/>
                <w:sz w:val="18"/>
                <w:szCs w:val="18"/>
              </w:rPr>
              <w:t>1</w:t>
            </w:r>
          </w:p>
        </w:tc>
        <w:tc>
          <w:tcPr>
            <w:tcW w:w="441" w:type="pct"/>
            <w:tcBorders>
              <w:top w:val="nil"/>
              <w:left w:val="nil"/>
              <w:bottom w:val="single" w:color="auto" w:sz="4" w:space="0"/>
              <w:right w:val="single" w:color="auto" w:sz="4" w:space="0"/>
            </w:tcBorders>
            <w:noWrap/>
            <w:vAlign w:val="center"/>
          </w:tcPr>
          <w:p>
            <w:pPr>
              <w:widowControl/>
              <w:jc w:val="center"/>
              <w:rPr>
                <w:rFonts w:ascii="宋体" w:hAnsi="宋体" w:cs="宋体"/>
                <w:kern w:val="0"/>
                <w:sz w:val="18"/>
                <w:szCs w:val="18"/>
              </w:rPr>
            </w:pPr>
            <w:r>
              <w:rPr>
                <w:rFonts w:hint="eastAsia" w:ascii="宋体" w:hAnsi="宋体" w:cs="宋体"/>
                <w:kern w:val="0"/>
                <w:sz w:val="18"/>
                <w:szCs w:val="18"/>
              </w:rPr>
              <w:t>1</w:t>
            </w:r>
          </w:p>
        </w:tc>
        <w:tc>
          <w:tcPr>
            <w:tcW w:w="558" w:type="pct"/>
            <w:tcBorders>
              <w:top w:val="nil"/>
              <w:left w:val="nil"/>
              <w:bottom w:val="single" w:color="auto" w:sz="4" w:space="0"/>
              <w:right w:val="single" w:color="auto" w:sz="4" w:space="0"/>
            </w:tcBorders>
            <w:noWrap/>
            <w:vAlign w:val="center"/>
          </w:tcPr>
          <w:p>
            <w:pPr>
              <w:widowControl/>
              <w:jc w:val="center"/>
              <w:rPr>
                <w:rFonts w:ascii="宋体" w:hAnsi="宋体" w:cs="宋体"/>
                <w:kern w:val="0"/>
                <w:sz w:val="18"/>
                <w:szCs w:val="18"/>
              </w:rPr>
            </w:pPr>
            <w:r>
              <w:rPr>
                <w:rFonts w:hint="eastAsia" w:ascii="宋体" w:hAnsi="宋体" w:cs="宋体"/>
                <w:kern w:val="0"/>
                <w:sz w:val="18"/>
                <w:szCs w:val="18"/>
              </w:rPr>
              <w:t>2</w:t>
            </w:r>
          </w:p>
        </w:tc>
        <w:tc>
          <w:tcPr>
            <w:tcW w:w="1519" w:type="pct"/>
            <w:tcBorders>
              <w:top w:val="nil"/>
              <w:left w:val="nil"/>
              <w:bottom w:val="single" w:color="auto" w:sz="4" w:space="0"/>
              <w:right w:val="single" w:color="auto" w:sz="4" w:space="0"/>
            </w:tcBorders>
            <w:noWrap/>
            <w:vAlign w:val="center"/>
          </w:tcPr>
          <w:p>
            <w:pPr>
              <w:widowControl/>
              <w:jc w:val="center"/>
              <w:rPr>
                <w:rFonts w:hint="eastAsia" w:ascii="宋体" w:hAnsi="宋体" w:cs="宋体"/>
                <w:kern w:val="0"/>
                <w:sz w:val="18"/>
                <w:szCs w:val="18"/>
              </w:rPr>
            </w:pPr>
          </w:p>
        </w:tc>
      </w:tr>
      <w:tr>
        <w:tblPrEx>
          <w:tblCellMar>
            <w:top w:w="0" w:type="dxa"/>
            <w:left w:w="0" w:type="dxa"/>
            <w:bottom w:w="0" w:type="dxa"/>
            <w:right w:w="0" w:type="dxa"/>
          </w:tblCellMar>
        </w:tblPrEx>
        <w:trPr>
          <w:trHeight w:val="523" w:hRule="atLeast"/>
        </w:trPr>
        <w:tc>
          <w:tcPr>
            <w:tcW w:w="151" w:type="pct"/>
            <w:vMerge w:val="continue"/>
            <w:tcBorders>
              <w:top w:val="single" w:color="auto" w:sz="4" w:space="0"/>
              <w:left w:val="single" w:color="auto" w:sz="4" w:space="0"/>
              <w:bottom w:val="single" w:color="auto" w:sz="4" w:space="0"/>
              <w:right w:val="single" w:color="auto" w:sz="4" w:space="0"/>
            </w:tcBorders>
            <w:noWrap w:val="0"/>
            <w:vAlign w:val="center"/>
          </w:tcPr>
          <w:p>
            <w:pPr>
              <w:widowControl/>
              <w:jc w:val="left"/>
              <w:rPr>
                <w:rFonts w:ascii="宋体" w:hAnsi="宋体" w:cs="宋体"/>
                <w:kern w:val="0"/>
                <w:sz w:val="18"/>
                <w:szCs w:val="18"/>
                <w:highlight w:val="none"/>
              </w:rPr>
            </w:pPr>
          </w:p>
        </w:tc>
        <w:tc>
          <w:tcPr>
            <w:tcW w:w="220" w:type="pct"/>
            <w:tcBorders>
              <w:top w:val="nil"/>
              <w:left w:val="nil"/>
              <w:bottom w:val="single" w:color="auto" w:sz="4" w:space="0"/>
              <w:right w:val="single" w:color="auto" w:sz="4" w:space="0"/>
            </w:tcBorders>
            <w:noWrap w:val="0"/>
            <w:vAlign w:val="center"/>
          </w:tcPr>
          <w:p>
            <w:pPr>
              <w:widowControl/>
              <w:jc w:val="center"/>
              <w:rPr>
                <w:rFonts w:hint="default" w:ascii="宋体" w:hAnsi="宋体" w:eastAsia="宋体" w:cs="宋体"/>
                <w:kern w:val="0"/>
                <w:sz w:val="18"/>
                <w:szCs w:val="18"/>
                <w:highlight w:val="none"/>
                <w:lang w:val="en-US" w:eastAsia="zh-CN" w:bidi="ar-SA"/>
              </w:rPr>
            </w:pPr>
            <w:r>
              <w:rPr>
                <w:rFonts w:hint="eastAsia" w:ascii="宋体" w:hAnsi="宋体" w:cs="宋体"/>
                <w:kern w:val="0"/>
                <w:sz w:val="18"/>
                <w:szCs w:val="18"/>
                <w:highlight w:val="none"/>
                <w:lang w:val="en-US" w:eastAsia="zh-CN"/>
              </w:rPr>
              <w:t>19</w:t>
            </w:r>
          </w:p>
        </w:tc>
        <w:tc>
          <w:tcPr>
            <w:tcW w:w="239" w:type="pct"/>
            <w:vMerge w:val="restart"/>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highlight w:val="none"/>
              </w:rPr>
            </w:pPr>
            <w:r>
              <w:rPr>
                <w:rFonts w:hint="eastAsia" w:ascii="宋体" w:hAnsi="宋体" w:cs="宋体"/>
                <w:kern w:val="0"/>
                <w:sz w:val="18"/>
                <w:szCs w:val="18"/>
                <w:highlight w:val="none"/>
              </w:rPr>
              <w:t>综合素养</w:t>
            </w:r>
          </w:p>
        </w:tc>
        <w:tc>
          <w:tcPr>
            <w:tcW w:w="216" w:type="pct"/>
            <w:vMerge w:val="restart"/>
            <w:tcBorders>
              <w:top w:val="nil"/>
              <w:left w:val="nil"/>
              <w:right w:val="single" w:color="auto" w:sz="4" w:space="0"/>
            </w:tcBorders>
            <w:noWrap w:val="0"/>
            <w:vAlign w:val="center"/>
          </w:tcPr>
          <w:p>
            <w:pPr>
              <w:widowControl/>
              <w:jc w:val="center"/>
              <w:rPr>
                <w:rFonts w:hint="eastAsia" w:ascii="宋体" w:hAnsi="宋体" w:cs="宋体"/>
                <w:kern w:val="0"/>
                <w:sz w:val="18"/>
                <w:szCs w:val="18"/>
                <w:highlight w:val="none"/>
              </w:rPr>
            </w:pPr>
            <w:r>
              <w:rPr>
                <w:rFonts w:hint="eastAsia" w:ascii="宋体" w:hAnsi="宋体" w:cs="宋体"/>
                <w:kern w:val="0"/>
                <w:sz w:val="18"/>
                <w:szCs w:val="18"/>
                <w:highlight w:val="none"/>
              </w:rPr>
              <w:t>公共选修课</w:t>
            </w:r>
          </w:p>
        </w:tc>
        <w:tc>
          <w:tcPr>
            <w:tcW w:w="1199" w:type="pct"/>
            <w:tcBorders>
              <w:top w:val="nil"/>
              <w:left w:val="nil"/>
              <w:bottom w:val="single" w:color="auto" w:sz="4" w:space="0"/>
              <w:right w:val="single" w:color="auto" w:sz="4" w:space="0"/>
            </w:tcBorders>
            <w:noWrap w:val="0"/>
            <w:vAlign w:val="center"/>
          </w:tcPr>
          <w:p>
            <w:pPr>
              <w:widowControl/>
              <w:spacing w:line="240" w:lineRule="exact"/>
              <w:jc w:val="center"/>
              <w:rPr>
                <w:rFonts w:ascii="宋体" w:hAnsi="宋体" w:cs="宋体"/>
                <w:kern w:val="0"/>
                <w:sz w:val="18"/>
                <w:szCs w:val="18"/>
                <w:highlight w:val="none"/>
              </w:rPr>
            </w:pPr>
            <w:r>
              <w:rPr>
                <w:rFonts w:hint="eastAsia" w:ascii="宋体" w:hAnsi="宋体" w:cs="宋体"/>
                <w:kern w:val="0"/>
                <w:sz w:val="18"/>
                <w:szCs w:val="18"/>
                <w:highlight w:val="none"/>
              </w:rPr>
              <w:t>中华优秀传统文化类（选1）</w:t>
            </w:r>
          </w:p>
        </w:tc>
        <w:tc>
          <w:tcPr>
            <w:tcW w:w="452" w:type="pct"/>
            <w:tcBorders>
              <w:top w:val="single" w:color="auto" w:sz="4" w:space="0"/>
              <w:left w:val="single" w:color="auto" w:sz="4" w:space="0"/>
              <w:bottom w:val="single" w:color="auto" w:sz="4" w:space="0"/>
              <w:right w:val="single" w:color="auto" w:sz="4" w:space="0"/>
            </w:tcBorders>
            <w:noWrap w:val="0"/>
            <w:vAlign w:val="center"/>
          </w:tcPr>
          <w:p>
            <w:pPr>
              <w:jc w:val="center"/>
              <w:rPr>
                <w:szCs w:val="22"/>
                <w:highlight w:val="none"/>
              </w:rPr>
            </w:pPr>
            <w:r>
              <w:rPr>
                <w:rFonts w:hint="eastAsia" w:ascii="宋体" w:hAnsi="宋体" w:cs="宋体"/>
                <w:kern w:val="0"/>
                <w:sz w:val="18"/>
                <w:szCs w:val="18"/>
                <w:highlight w:val="none"/>
              </w:rPr>
              <w:t>2</w:t>
            </w:r>
          </w:p>
        </w:tc>
        <w:tc>
          <w:tcPr>
            <w:tcW w:w="441" w:type="pct"/>
            <w:tcBorders>
              <w:top w:val="single" w:color="auto" w:sz="4" w:space="0"/>
              <w:left w:val="single" w:color="auto" w:sz="4" w:space="0"/>
              <w:bottom w:val="single" w:color="auto" w:sz="4" w:space="0"/>
              <w:right w:val="single" w:color="auto" w:sz="4" w:space="0"/>
            </w:tcBorders>
            <w:noWrap w:val="0"/>
            <w:vAlign w:val="center"/>
          </w:tcPr>
          <w:p>
            <w:pPr>
              <w:jc w:val="center"/>
              <w:rPr>
                <w:szCs w:val="22"/>
                <w:highlight w:val="none"/>
              </w:rPr>
            </w:pPr>
            <w:r>
              <w:rPr>
                <w:rFonts w:hint="eastAsia" w:ascii="宋体" w:hAnsi="宋体" w:cs="宋体"/>
                <w:kern w:val="0"/>
                <w:sz w:val="18"/>
                <w:szCs w:val="18"/>
                <w:highlight w:val="none"/>
              </w:rPr>
              <w:t>●</w:t>
            </w:r>
          </w:p>
        </w:tc>
        <w:tc>
          <w:tcPr>
            <w:tcW w:w="558" w:type="pct"/>
            <w:tcBorders>
              <w:top w:val="single" w:color="auto" w:sz="4" w:space="0"/>
              <w:left w:val="single" w:color="auto" w:sz="4" w:space="0"/>
              <w:bottom w:val="single" w:color="auto" w:sz="4" w:space="0"/>
              <w:right w:val="single" w:color="auto" w:sz="4" w:space="0"/>
            </w:tcBorders>
            <w:noWrap w:val="0"/>
            <w:vAlign w:val="center"/>
          </w:tcPr>
          <w:p>
            <w:pPr>
              <w:jc w:val="center"/>
              <w:rPr>
                <w:szCs w:val="22"/>
                <w:highlight w:val="none"/>
              </w:rPr>
            </w:pPr>
            <w:r>
              <w:rPr>
                <w:rFonts w:hint="eastAsia"/>
                <w:szCs w:val="22"/>
                <w:highlight w:val="none"/>
              </w:rPr>
              <w:t>1</w:t>
            </w:r>
          </w:p>
        </w:tc>
        <w:tc>
          <w:tcPr>
            <w:tcW w:w="1519" w:type="pct"/>
            <w:vMerge w:val="restart"/>
            <w:tcBorders>
              <w:top w:val="nil"/>
              <w:left w:val="nil"/>
              <w:right w:val="single" w:color="auto" w:sz="4" w:space="0"/>
            </w:tcBorders>
            <w:noWrap w:val="0"/>
            <w:vAlign w:val="center"/>
          </w:tcPr>
          <w:p>
            <w:pPr>
              <w:widowControl/>
              <w:spacing w:line="240" w:lineRule="exact"/>
              <w:jc w:val="center"/>
              <w:rPr>
                <w:rFonts w:hint="eastAsia" w:ascii="宋体" w:hAnsi="宋体" w:cs="宋体"/>
                <w:kern w:val="0"/>
                <w:sz w:val="18"/>
                <w:szCs w:val="18"/>
              </w:rPr>
            </w:pPr>
          </w:p>
          <w:p>
            <w:pPr>
              <w:jc w:val="center"/>
              <w:rPr>
                <w:szCs w:val="22"/>
              </w:rPr>
            </w:pPr>
            <w:r>
              <w:rPr>
                <w:rFonts w:hint="eastAsia" w:ascii="宋体" w:hAnsi="宋体" w:cs="宋体"/>
                <w:kern w:val="0"/>
                <w:sz w:val="18"/>
                <w:szCs w:val="18"/>
              </w:rPr>
              <w:t>每门课程32学时，学分2学分，学生总计取得不少于8学分</w:t>
            </w:r>
          </w:p>
        </w:tc>
      </w:tr>
      <w:tr>
        <w:tblPrEx>
          <w:tblCellMar>
            <w:top w:w="0" w:type="dxa"/>
            <w:left w:w="0" w:type="dxa"/>
            <w:bottom w:w="0" w:type="dxa"/>
            <w:right w:w="0" w:type="dxa"/>
          </w:tblCellMar>
        </w:tblPrEx>
        <w:trPr>
          <w:trHeight w:val="523" w:hRule="atLeast"/>
        </w:trPr>
        <w:tc>
          <w:tcPr>
            <w:tcW w:w="151" w:type="pct"/>
            <w:vMerge w:val="continue"/>
            <w:tcBorders>
              <w:top w:val="single" w:color="auto" w:sz="4" w:space="0"/>
              <w:left w:val="single" w:color="auto" w:sz="4" w:space="0"/>
              <w:bottom w:val="single" w:color="auto" w:sz="4" w:space="0"/>
              <w:right w:val="single" w:color="auto" w:sz="4" w:space="0"/>
            </w:tcBorders>
            <w:noWrap w:val="0"/>
            <w:vAlign w:val="center"/>
          </w:tcPr>
          <w:p>
            <w:pPr>
              <w:widowControl/>
              <w:jc w:val="left"/>
              <w:rPr>
                <w:rFonts w:ascii="宋体" w:hAnsi="宋体" w:cs="宋体"/>
                <w:kern w:val="0"/>
                <w:sz w:val="18"/>
                <w:szCs w:val="18"/>
                <w:highlight w:val="none"/>
              </w:rPr>
            </w:pPr>
          </w:p>
        </w:tc>
        <w:tc>
          <w:tcPr>
            <w:tcW w:w="220" w:type="pct"/>
            <w:tcBorders>
              <w:top w:val="nil"/>
              <w:left w:val="nil"/>
              <w:bottom w:val="single" w:color="auto" w:sz="4" w:space="0"/>
              <w:right w:val="single" w:color="auto" w:sz="4" w:space="0"/>
            </w:tcBorders>
            <w:noWrap w:val="0"/>
            <w:vAlign w:val="center"/>
          </w:tcPr>
          <w:p>
            <w:pPr>
              <w:widowControl/>
              <w:jc w:val="center"/>
              <w:rPr>
                <w:rFonts w:hint="eastAsia" w:ascii="宋体" w:hAnsi="宋体" w:eastAsia="宋体" w:cs="宋体"/>
                <w:kern w:val="0"/>
                <w:sz w:val="18"/>
                <w:szCs w:val="18"/>
                <w:highlight w:val="none"/>
                <w:lang w:val="en-US" w:eastAsia="zh-CN" w:bidi="ar-SA"/>
              </w:rPr>
            </w:pPr>
            <w:r>
              <w:rPr>
                <w:rFonts w:hint="eastAsia" w:ascii="宋体" w:hAnsi="宋体" w:cs="宋体"/>
                <w:kern w:val="0"/>
                <w:sz w:val="18"/>
                <w:szCs w:val="18"/>
                <w:highlight w:val="none"/>
              </w:rPr>
              <w:t>2</w:t>
            </w:r>
            <w:r>
              <w:rPr>
                <w:rFonts w:hint="eastAsia" w:ascii="宋体" w:hAnsi="宋体" w:cs="宋体"/>
                <w:kern w:val="0"/>
                <w:sz w:val="18"/>
                <w:szCs w:val="18"/>
                <w:highlight w:val="none"/>
                <w:lang w:val="en-US" w:eastAsia="zh-CN"/>
              </w:rPr>
              <w:t>0</w:t>
            </w:r>
          </w:p>
        </w:tc>
        <w:tc>
          <w:tcPr>
            <w:tcW w:w="239" w:type="pct"/>
            <w:vMerge w:val="continue"/>
            <w:tcBorders>
              <w:top w:val="single" w:color="auto" w:sz="4" w:space="0"/>
              <w:left w:val="single" w:color="auto" w:sz="4" w:space="0"/>
              <w:bottom w:val="single" w:color="auto" w:sz="4" w:space="0"/>
              <w:right w:val="single" w:color="auto" w:sz="4" w:space="0"/>
            </w:tcBorders>
            <w:noWrap w:val="0"/>
            <w:vAlign w:val="center"/>
          </w:tcPr>
          <w:p>
            <w:pPr>
              <w:widowControl/>
              <w:jc w:val="left"/>
              <w:rPr>
                <w:rFonts w:ascii="宋体" w:hAnsi="宋体" w:cs="宋体"/>
                <w:kern w:val="0"/>
                <w:sz w:val="18"/>
                <w:szCs w:val="18"/>
                <w:highlight w:val="none"/>
              </w:rPr>
            </w:pPr>
          </w:p>
        </w:tc>
        <w:tc>
          <w:tcPr>
            <w:tcW w:w="216" w:type="pct"/>
            <w:vMerge w:val="continue"/>
            <w:tcBorders>
              <w:left w:val="nil"/>
              <w:right w:val="single" w:color="auto" w:sz="4" w:space="0"/>
            </w:tcBorders>
            <w:noWrap w:val="0"/>
            <w:vAlign w:val="center"/>
          </w:tcPr>
          <w:p>
            <w:pPr>
              <w:widowControl/>
              <w:jc w:val="left"/>
              <w:rPr>
                <w:rFonts w:ascii="宋体" w:hAnsi="宋体" w:cs="宋体"/>
                <w:kern w:val="0"/>
                <w:sz w:val="18"/>
                <w:szCs w:val="18"/>
                <w:highlight w:val="none"/>
              </w:rPr>
            </w:pPr>
          </w:p>
        </w:tc>
        <w:tc>
          <w:tcPr>
            <w:tcW w:w="1199" w:type="pct"/>
            <w:tcBorders>
              <w:top w:val="nil"/>
              <w:left w:val="nil"/>
              <w:bottom w:val="single" w:color="auto" w:sz="4" w:space="0"/>
              <w:right w:val="single" w:color="auto" w:sz="4" w:space="0"/>
            </w:tcBorders>
            <w:noWrap w:val="0"/>
            <w:vAlign w:val="center"/>
          </w:tcPr>
          <w:p>
            <w:pPr>
              <w:widowControl/>
              <w:spacing w:line="240" w:lineRule="exact"/>
              <w:jc w:val="center"/>
              <w:rPr>
                <w:rFonts w:ascii="宋体" w:hAnsi="宋体" w:cs="宋体"/>
                <w:kern w:val="0"/>
                <w:sz w:val="18"/>
                <w:szCs w:val="18"/>
                <w:highlight w:val="none"/>
              </w:rPr>
            </w:pPr>
            <w:r>
              <w:rPr>
                <w:rFonts w:hint="eastAsia" w:ascii="宋体" w:hAnsi="宋体" w:cs="宋体"/>
                <w:kern w:val="0"/>
                <w:sz w:val="18"/>
                <w:szCs w:val="18"/>
                <w:highlight w:val="none"/>
              </w:rPr>
              <w:t>美育类（选1）</w:t>
            </w:r>
          </w:p>
        </w:tc>
        <w:tc>
          <w:tcPr>
            <w:tcW w:w="452" w:type="pct"/>
            <w:tcBorders>
              <w:top w:val="single" w:color="auto" w:sz="4" w:space="0"/>
              <w:left w:val="single" w:color="auto" w:sz="4" w:space="0"/>
              <w:bottom w:val="single" w:color="auto" w:sz="4" w:space="0"/>
              <w:right w:val="single" w:color="auto" w:sz="4" w:space="0"/>
            </w:tcBorders>
            <w:noWrap w:val="0"/>
            <w:vAlign w:val="center"/>
          </w:tcPr>
          <w:p>
            <w:pPr>
              <w:widowControl/>
              <w:spacing w:line="240" w:lineRule="exact"/>
              <w:jc w:val="center"/>
              <w:rPr>
                <w:rFonts w:hint="eastAsia" w:ascii="宋体" w:hAnsi="宋体" w:cs="宋体"/>
                <w:kern w:val="0"/>
                <w:sz w:val="18"/>
                <w:szCs w:val="18"/>
                <w:highlight w:val="none"/>
              </w:rPr>
            </w:pPr>
            <w:r>
              <w:rPr>
                <w:rFonts w:hint="eastAsia" w:ascii="宋体" w:hAnsi="宋体" w:cs="宋体"/>
                <w:kern w:val="0"/>
                <w:sz w:val="18"/>
                <w:szCs w:val="18"/>
                <w:highlight w:val="none"/>
              </w:rPr>
              <w:t>2</w:t>
            </w:r>
          </w:p>
        </w:tc>
        <w:tc>
          <w:tcPr>
            <w:tcW w:w="441" w:type="pct"/>
            <w:tcBorders>
              <w:top w:val="single" w:color="auto" w:sz="4" w:space="0"/>
              <w:left w:val="single" w:color="auto" w:sz="4" w:space="0"/>
              <w:bottom w:val="single" w:color="auto" w:sz="4" w:space="0"/>
              <w:right w:val="single" w:color="auto" w:sz="4" w:space="0"/>
            </w:tcBorders>
            <w:noWrap w:val="0"/>
            <w:vAlign w:val="center"/>
          </w:tcPr>
          <w:p>
            <w:pPr>
              <w:widowControl/>
              <w:spacing w:line="240" w:lineRule="exact"/>
              <w:jc w:val="center"/>
              <w:rPr>
                <w:rFonts w:hint="eastAsia" w:ascii="宋体" w:hAnsi="宋体" w:cs="宋体"/>
                <w:kern w:val="0"/>
                <w:sz w:val="18"/>
                <w:szCs w:val="18"/>
                <w:highlight w:val="none"/>
              </w:rPr>
            </w:pPr>
            <w:r>
              <w:rPr>
                <w:rFonts w:hint="eastAsia" w:ascii="宋体" w:hAnsi="宋体" w:cs="宋体"/>
                <w:kern w:val="0"/>
                <w:sz w:val="18"/>
                <w:szCs w:val="18"/>
                <w:highlight w:val="none"/>
              </w:rPr>
              <w:t>●</w:t>
            </w:r>
          </w:p>
        </w:tc>
        <w:tc>
          <w:tcPr>
            <w:tcW w:w="558" w:type="pct"/>
            <w:tcBorders>
              <w:top w:val="single" w:color="auto" w:sz="4" w:space="0"/>
              <w:left w:val="single" w:color="auto" w:sz="4" w:space="0"/>
              <w:bottom w:val="single" w:color="auto" w:sz="4" w:space="0"/>
              <w:right w:val="single" w:color="auto" w:sz="4" w:space="0"/>
            </w:tcBorders>
            <w:noWrap w:val="0"/>
            <w:vAlign w:val="center"/>
          </w:tcPr>
          <w:p>
            <w:pPr>
              <w:widowControl/>
              <w:spacing w:line="240" w:lineRule="exact"/>
              <w:jc w:val="center"/>
              <w:rPr>
                <w:rFonts w:hint="eastAsia" w:ascii="宋体" w:hAnsi="宋体" w:cs="宋体"/>
                <w:kern w:val="0"/>
                <w:sz w:val="18"/>
                <w:szCs w:val="18"/>
                <w:highlight w:val="none"/>
              </w:rPr>
            </w:pPr>
            <w:r>
              <w:rPr>
                <w:rFonts w:hint="eastAsia" w:ascii="宋体" w:hAnsi="宋体" w:cs="宋体"/>
                <w:kern w:val="0"/>
                <w:sz w:val="18"/>
                <w:szCs w:val="18"/>
                <w:highlight w:val="none"/>
              </w:rPr>
              <w:t>2</w:t>
            </w:r>
          </w:p>
        </w:tc>
        <w:tc>
          <w:tcPr>
            <w:tcW w:w="1519" w:type="pct"/>
            <w:vMerge w:val="continue"/>
            <w:tcBorders>
              <w:left w:val="nil"/>
              <w:right w:val="single" w:color="auto" w:sz="4" w:space="0"/>
            </w:tcBorders>
            <w:noWrap w:val="0"/>
            <w:vAlign w:val="center"/>
          </w:tcPr>
          <w:p>
            <w:pPr>
              <w:widowControl/>
              <w:spacing w:line="240" w:lineRule="exact"/>
              <w:jc w:val="center"/>
              <w:rPr>
                <w:rFonts w:hint="eastAsia" w:ascii="宋体" w:hAnsi="宋体" w:cs="宋体"/>
                <w:kern w:val="0"/>
                <w:sz w:val="18"/>
                <w:szCs w:val="18"/>
              </w:rPr>
            </w:pPr>
          </w:p>
        </w:tc>
      </w:tr>
      <w:tr>
        <w:tblPrEx>
          <w:tblCellMar>
            <w:top w:w="0" w:type="dxa"/>
            <w:left w:w="0" w:type="dxa"/>
            <w:bottom w:w="0" w:type="dxa"/>
            <w:right w:w="0" w:type="dxa"/>
          </w:tblCellMar>
        </w:tblPrEx>
        <w:trPr>
          <w:trHeight w:val="523" w:hRule="atLeast"/>
        </w:trPr>
        <w:tc>
          <w:tcPr>
            <w:tcW w:w="151" w:type="pct"/>
            <w:vMerge w:val="continue"/>
            <w:tcBorders>
              <w:top w:val="single" w:color="auto" w:sz="4" w:space="0"/>
              <w:left w:val="single" w:color="auto" w:sz="4" w:space="0"/>
              <w:bottom w:val="single" w:color="auto" w:sz="4" w:space="0"/>
              <w:right w:val="single" w:color="auto" w:sz="4" w:space="0"/>
            </w:tcBorders>
            <w:noWrap w:val="0"/>
            <w:vAlign w:val="center"/>
          </w:tcPr>
          <w:p>
            <w:pPr>
              <w:widowControl/>
              <w:jc w:val="left"/>
              <w:rPr>
                <w:rFonts w:ascii="宋体" w:hAnsi="宋体" w:cs="宋体"/>
                <w:kern w:val="0"/>
                <w:sz w:val="18"/>
                <w:szCs w:val="18"/>
                <w:highlight w:val="none"/>
              </w:rPr>
            </w:pPr>
          </w:p>
        </w:tc>
        <w:tc>
          <w:tcPr>
            <w:tcW w:w="220" w:type="pct"/>
            <w:tcBorders>
              <w:top w:val="nil"/>
              <w:left w:val="nil"/>
              <w:bottom w:val="single" w:color="auto" w:sz="4" w:space="0"/>
              <w:right w:val="single" w:color="auto" w:sz="4" w:space="0"/>
            </w:tcBorders>
            <w:noWrap w:val="0"/>
            <w:vAlign w:val="center"/>
          </w:tcPr>
          <w:p>
            <w:pPr>
              <w:widowControl/>
              <w:jc w:val="center"/>
              <w:rPr>
                <w:rFonts w:hint="eastAsia" w:ascii="宋体" w:hAnsi="宋体" w:eastAsia="宋体" w:cs="宋体"/>
                <w:kern w:val="0"/>
                <w:sz w:val="18"/>
                <w:szCs w:val="18"/>
                <w:highlight w:val="none"/>
                <w:lang w:val="en-US" w:eastAsia="zh-CN" w:bidi="ar-SA"/>
              </w:rPr>
            </w:pPr>
            <w:r>
              <w:rPr>
                <w:rFonts w:hint="eastAsia" w:ascii="宋体" w:hAnsi="宋体" w:cs="宋体"/>
                <w:kern w:val="0"/>
                <w:sz w:val="18"/>
                <w:szCs w:val="18"/>
                <w:highlight w:val="none"/>
              </w:rPr>
              <w:t>2</w:t>
            </w:r>
            <w:r>
              <w:rPr>
                <w:rFonts w:hint="eastAsia" w:ascii="宋体" w:hAnsi="宋体" w:cs="宋体"/>
                <w:kern w:val="0"/>
                <w:sz w:val="18"/>
                <w:szCs w:val="18"/>
                <w:highlight w:val="none"/>
                <w:lang w:val="en-US" w:eastAsia="zh-CN"/>
              </w:rPr>
              <w:t>1</w:t>
            </w:r>
          </w:p>
        </w:tc>
        <w:tc>
          <w:tcPr>
            <w:tcW w:w="239" w:type="pct"/>
            <w:vMerge w:val="continue"/>
            <w:tcBorders>
              <w:top w:val="single" w:color="auto" w:sz="4" w:space="0"/>
              <w:left w:val="single" w:color="auto" w:sz="4" w:space="0"/>
              <w:bottom w:val="single" w:color="auto" w:sz="4" w:space="0"/>
              <w:right w:val="single" w:color="auto" w:sz="4" w:space="0"/>
            </w:tcBorders>
            <w:noWrap w:val="0"/>
            <w:vAlign w:val="center"/>
          </w:tcPr>
          <w:p>
            <w:pPr>
              <w:widowControl/>
              <w:jc w:val="left"/>
              <w:rPr>
                <w:rFonts w:ascii="宋体" w:hAnsi="宋体" w:cs="宋体"/>
                <w:kern w:val="0"/>
                <w:sz w:val="18"/>
                <w:szCs w:val="18"/>
                <w:highlight w:val="none"/>
              </w:rPr>
            </w:pPr>
          </w:p>
        </w:tc>
        <w:tc>
          <w:tcPr>
            <w:tcW w:w="216" w:type="pct"/>
            <w:vMerge w:val="continue"/>
            <w:tcBorders>
              <w:left w:val="nil"/>
              <w:right w:val="single" w:color="auto" w:sz="4" w:space="0"/>
            </w:tcBorders>
            <w:noWrap/>
            <w:vAlign w:val="center"/>
          </w:tcPr>
          <w:p>
            <w:pPr>
              <w:widowControl/>
              <w:jc w:val="left"/>
              <w:rPr>
                <w:rFonts w:ascii="宋体" w:hAnsi="宋体" w:cs="宋体"/>
                <w:kern w:val="0"/>
                <w:sz w:val="18"/>
                <w:szCs w:val="18"/>
                <w:highlight w:val="none"/>
              </w:rPr>
            </w:pPr>
          </w:p>
        </w:tc>
        <w:tc>
          <w:tcPr>
            <w:tcW w:w="1199" w:type="pct"/>
            <w:tcBorders>
              <w:top w:val="nil"/>
              <w:left w:val="nil"/>
              <w:bottom w:val="single" w:color="auto" w:sz="4" w:space="0"/>
              <w:right w:val="single" w:color="auto" w:sz="4" w:space="0"/>
            </w:tcBorders>
            <w:noWrap/>
            <w:vAlign w:val="center"/>
          </w:tcPr>
          <w:p>
            <w:pPr>
              <w:widowControl/>
              <w:jc w:val="center"/>
              <w:rPr>
                <w:rFonts w:ascii="宋体" w:hAnsi="宋体" w:cs="宋体"/>
                <w:kern w:val="0"/>
                <w:sz w:val="18"/>
                <w:szCs w:val="18"/>
                <w:highlight w:val="none"/>
              </w:rPr>
            </w:pPr>
            <w:r>
              <w:rPr>
                <w:rFonts w:hint="eastAsia" w:ascii="宋体" w:hAnsi="宋体" w:cs="宋体"/>
                <w:kern w:val="0"/>
                <w:sz w:val="18"/>
                <w:szCs w:val="18"/>
                <w:highlight w:val="none"/>
              </w:rPr>
              <w:t>党史国史类（选1）</w:t>
            </w:r>
          </w:p>
        </w:tc>
        <w:tc>
          <w:tcPr>
            <w:tcW w:w="452" w:type="pct"/>
            <w:tcBorders>
              <w:top w:val="single" w:color="auto" w:sz="4" w:space="0"/>
              <w:left w:val="single" w:color="auto" w:sz="4" w:space="0"/>
              <w:bottom w:val="single" w:color="auto" w:sz="4" w:space="0"/>
              <w:right w:val="single" w:color="auto" w:sz="4" w:space="0"/>
            </w:tcBorders>
            <w:noWrap/>
            <w:vAlign w:val="center"/>
          </w:tcPr>
          <w:p>
            <w:pPr>
              <w:widowControl/>
              <w:jc w:val="center"/>
              <w:rPr>
                <w:rFonts w:hint="eastAsia" w:ascii="宋体" w:hAnsi="宋体" w:cs="宋体"/>
                <w:kern w:val="0"/>
                <w:sz w:val="18"/>
                <w:szCs w:val="18"/>
                <w:highlight w:val="none"/>
              </w:rPr>
            </w:pPr>
            <w:r>
              <w:rPr>
                <w:rFonts w:hint="eastAsia" w:ascii="宋体" w:hAnsi="宋体" w:cs="宋体"/>
                <w:kern w:val="0"/>
                <w:sz w:val="18"/>
                <w:szCs w:val="18"/>
                <w:highlight w:val="none"/>
              </w:rPr>
              <w:t>2</w:t>
            </w:r>
          </w:p>
        </w:tc>
        <w:tc>
          <w:tcPr>
            <w:tcW w:w="441" w:type="pct"/>
            <w:tcBorders>
              <w:top w:val="single" w:color="auto" w:sz="4" w:space="0"/>
              <w:left w:val="single" w:color="auto" w:sz="4" w:space="0"/>
              <w:bottom w:val="single" w:color="auto" w:sz="4" w:space="0"/>
              <w:right w:val="single" w:color="auto" w:sz="4" w:space="0"/>
            </w:tcBorders>
            <w:noWrap/>
            <w:vAlign w:val="center"/>
          </w:tcPr>
          <w:p>
            <w:pPr>
              <w:widowControl/>
              <w:jc w:val="center"/>
              <w:rPr>
                <w:rFonts w:hint="eastAsia" w:ascii="宋体" w:hAnsi="宋体" w:cs="宋体"/>
                <w:kern w:val="0"/>
                <w:sz w:val="18"/>
                <w:szCs w:val="18"/>
                <w:highlight w:val="none"/>
              </w:rPr>
            </w:pPr>
            <w:r>
              <w:rPr>
                <w:rFonts w:hint="eastAsia" w:ascii="宋体" w:hAnsi="宋体" w:cs="宋体"/>
                <w:kern w:val="0"/>
                <w:sz w:val="18"/>
                <w:szCs w:val="18"/>
                <w:highlight w:val="none"/>
              </w:rPr>
              <w:t>●</w:t>
            </w:r>
          </w:p>
        </w:tc>
        <w:tc>
          <w:tcPr>
            <w:tcW w:w="558" w:type="pct"/>
            <w:tcBorders>
              <w:top w:val="single" w:color="auto" w:sz="4" w:space="0"/>
              <w:left w:val="single" w:color="auto" w:sz="4" w:space="0"/>
              <w:bottom w:val="single" w:color="auto" w:sz="4" w:space="0"/>
              <w:right w:val="single" w:color="auto" w:sz="4" w:space="0"/>
            </w:tcBorders>
            <w:noWrap/>
            <w:vAlign w:val="center"/>
          </w:tcPr>
          <w:p>
            <w:pPr>
              <w:widowControl/>
              <w:jc w:val="center"/>
              <w:rPr>
                <w:rFonts w:hint="eastAsia" w:ascii="宋体" w:hAnsi="宋体" w:cs="宋体"/>
                <w:kern w:val="0"/>
                <w:sz w:val="18"/>
                <w:szCs w:val="18"/>
                <w:highlight w:val="none"/>
              </w:rPr>
            </w:pPr>
            <w:r>
              <w:rPr>
                <w:rFonts w:hint="eastAsia" w:ascii="宋体" w:hAnsi="宋体" w:cs="宋体"/>
                <w:kern w:val="0"/>
                <w:sz w:val="18"/>
                <w:szCs w:val="18"/>
                <w:highlight w:val="none"/>
              </w:rPr>
              <w:t>3</w:t>
            </w:r>
          </w:p>
        </w:tc>
        <w:tc>
          <w:tcPr>
            <w:tcW w:w="1519" w:type="pct"/>
            <w:vMerge w:val="continue"/>
            <w:tcBorders>
              <w:left w:val="nil"/>
              <w:right w:val="single" w:color="auto" w:sz="4" w:space="0"/>
            </w:tcBorders>
            <w:noWrap/>
            <w:vAlign w:val="center"/>
          </w:tcPr>
          <w:p>
            <w:pPr>
              <w:widowControl/>
              <w:jc w:val="center"/>
              <w:rPr>
                <w:rFonts w:hint="eastAsia" w:ascii="宋体" w:hAnsi="宋体" w:cs="宋体"/>
                <w:kern w:val="0"/>
                <w:sz w:val="18"/>
                <w:szCs w:val="18"/>
              </w:rPr>
            </w:pPr>
          </w:p>
        </w:tc>
      </w:tr>
      <w:tr>
        <w:tblPrEx>
          <w:tblCellMar>
            <w:top w:w="0" w:type="dxa"/>
            <w:left w:w="0" w:type="dxa"/>
            <w:bottom w:w="0" w:type="dxa"/>
            <w:right w:w="0" w:type="dxa"/>
          </w:tblCellMar>
        </w:tblPrEx>
        <w:trPr>
          <w:trHeight w:val="523" w:hRule="atLeast"/>
        </w:trPr>
        <w:tc>
          <w:tcPr>
            <w:tcW w:w="151" w:type="pct"/>
            <w:vMerge w:val="continue"/>
            <w:tcBorders>
              <w:top w:val="single" w:color="auto" w:sz="4" w:space="0"/>
              <w:left w:val="single" w:color="auto" w:sz="4" w:space="0"/>
              <w:bottom w:val="single" w:color="auto" w:sz="4" w:space="0"/>
              <w:right w:val="single" w:color="auto" w:sz="4" w:space="0"/>
            </w:tcBorders>
            <w:noWrap w:val="0"/>
            <w:vAlign w:val="center"/>
          </w:tcPr>
          <w:p>
            <w:pPr>
              <w:widowControl/>
              <w:jc w:val="left"/>
              <w:rPr>
                <w:rFonts w:ascii="宋体" w:hAnsi="宋体" w:cs="宋体"/>
                <w:kern w:val="0"/>
                <w:sz w:val="18"/>
                <w:szCs w:val="18"/>
                <w:highlight w:val="none"/>
              </w:rPr>
            </w:pPr>
          </w:p>
        </w:tc>
        <w:tc>
          <w:tcPr>
            <w:tcW w:w="220" w:type="pct"/>
            <w:tcBorders>
              <w:top w:val="nil"/>
              <w:left w:val="nil"/>
              <w:bottom w:val="single" w:color="auto" w:sz="4" w:space="0"/>
              <w:right w:val="single" w:color="auto" w:sz="4" w:space="0"/>
            </w:tcBorders>
            <w:noWrap w:val="0"/>
            <w:vAlign w:val="center"/>
          </w:tcPr>
          <w:p>
            <w:pPr>
              <w:widowControl/>
              <w:jc w:val="center"/>
              <w:rPr>
                <w:rFonts w:hint="default" w:ascii="宋体" w:hAnsi="宋体" w:eastAsia="宋体" w:cs="宋体"/>
                <w:kern w:val="0"/>
                <w:sz w:val="18"/>
                <w:szCs w:val="18"/>
                <w:highlight w:val="none"/>
                <w:lang w:val="en-US" w:eastAsia="zh-CN"/>
              </w:rPr>
            </w:pPr>
            <w:r>
              <w:rPr>
                <w:rFonts w:hint="eastAsia" w:ascii="宋体" w:hAnsi="宋体" w:cs="宋体"/>
                <w:kern w:val="0"/>
                <w:sz w:val="18"/>
                <w:szCs w:val="18"/>
                <w:highlight w:val="none"/>
                <w:lang w:val="en-US" w:eastAsia="zh-CN"/>
              </w:rPr>
              <w:t>22</w:t>
            </w:r>
          </w:p>
        </w:tc>
        <w:tc>
          <w:tcPr>
            <w:tcW w:w="239" w:type="pct"/>
            <w:vMerge w:val="continue"/>
            <w:tcBorders>
              <w:top w:val="single" w:color="auto" w:sz="4" w:space="0"/>
              <w:left w:val="single" w:color="auto" w:sz="4" w:space="0"/>
              <w:bottom w:val="single" w:color="auto" w:sz="4" w:space="0"/>
              <w:right w:val="single" w:color="auto" w:sz="4" w:space="0"/>
            </w:tcBorders>
            <w:noWrap w:val="0"/>
            <w:vAlign w:val="center"/>
          </w:tcPr>
          <w:p>
            <w:pPr>
              <w:widowControl/>
              <w:jc w:val="left"/>
              <w:rPr>
                <w:rFonts w:ascii="宋体" w:hAnsi="宋体" w:cs="宋体"/>
                <w:kern w:val="0"/>
                <w:sz w:val="18"/>
                <w:szCs w:val="18"/>
                <w:highlight w:val="none"/>
              </w:rPr>
            </w:pPr>
          </w:p>
        </w:tc>
        <w:tc>
          <w:tcPr>
            <w:tcW w:w="216" w:type="pct"/>
            <w:vMerge w:val="continue"/>
            <w:tcBorders>
              <w:left w:val="nil"/>
              <w:bottom w:val="single" w:color="auto" w:sz="4" w:space="0"/>
              <w:right w:val="single" w:color="auto" w:sz="4" w:space="0"/>
            </w:tcBorders>
            <w:noWrap/>
            <w:vAlign w:val="center"/>
          </w:tcPr>
          <w:p>
            <w:pPr>
              <w:widowControl/>
              <w:jc w:val="left"/>
              <w:rPr>
                <w:rFonts w:ascii="宋体" w:hAnsi="宋体" w:cs="宋体"/>
                <w:kern w:val="0"/>
                <w:sz w:val="18"/>
                <w:szCs w:val="18"/>
                <w:highlight w:val="none"/>
              </w:rPr>
            </w:pPr>
          </w:p>
        </w:tc>
        <w:tc>
          <w:tcPr>
            <w:tcW w:w="1199" w:type="pct"/>
            <w:tcBorders>
              <w:top w:val="nil"/>
              <w:left w:val="nil"/>
              <w:bottom w:val="single" w:color="auto" w:sz="4" w:space="0"/>
              <w:right w:val="single" w:color="auto" w:sz="4" w:space="0"/>
            </w:tcBorders>
            <w:noWrap/>
            <w:vAlign w:val="center"/>
          </w:tcPr>
          <w:p>
            <w:pPr>
              <w:widowControl/>
              <w:jc w:val="center"/>
              <w:rPr>
                <w:rFonts w:ascii="宋体" w:hAnsi="宋体" w:cs="宋体"/>
                <w:kern w:val="0"/>
                <w:sz w:val="18"/>
                <w:szCs w:val="18"/>
                <w:highlight w:val="none"/>
              </w:rPr>
            </w:pPr>
            <w:r>
              <w:rPr>
                <w:rFonts w:hint="eastAsia" w:ascii="宋体" w:hAnsi="宋体" w:cs="宋体"/>
                <w:kern w:val="0"/>
                <w:sz w:val="18"/>
                <w:szCs w:val="18"/>
                <w:highlight w:val="none"/>
              </w:rPr>
              <w:t>劳动素质类（选1）</w:t>
            </w:r>
          </w:p>
        </w:tc>
        <w:tc>
          <w:tcPr>
            <w:tcW w:w="452" w:type="pct"/>
            <w:tcBorders>
              <w:top w:val="single" w:color="auto" w:sz="4" w:space="0"/>
              <w:left w:val="single" w:color="auto" w:sz="4" w:space="0"/>
              <w:bottom w:val="single" w:color="auto" w:sz="4" w:space="0"/>
              <w:right w:val="single" w:color="auto" w:sz="4" w:space="0"/>
            </w:tcBorders>
            <w:noWrap/>
            <w:vAlign w:val="center"/>
          </w:tcPr>
          <w:p>
            <w:pPr>
              <w:widowControl/>
              <w:jc w:val="center"/>
              <w:rPr>
                <w:rFonts w:hint="eastAsia" w:ascii="宋体" w:hAnsi="宋体" w:cs="宋体"/>
                <w:kern w:val="0"/>
                <w:sz w:val="18"/>
                <w:szCs w:val="18"/>
                <w:highlight w:val="none"/>
              </w:rPr>
            </w:pPr>
            <w:r>
              <w:rPr>
                <w:rFonts w:hint="eastAsia" w:ascii="宋体" w:hAnsi="宋体" w:cs="宋体"/>
                <w:kern w:val="0"/>
                <w:sz w:val="18"/>
                <w:szCs w:val="18"/>
                <w:highlight w:val="none"/>
              </w:rPr>
              <w:t>2</w:t>
            </w:r>
          </w:p>
        </w:tc>
        <w:tc>
          <w:tcPr>
            <w:tcW w:w="441" w:type="pct"/>
            <w:tcBorders>
              <w:top w:val="single" w:color="auto" w:sz="4" w:space="0"/>
              <w:left w:val="single" w:color="auto" w:sz="4" w:space="0"/>
              <w:bottom w:val="single" w:color="auto" w:sz="4" w:space="0"/>
              <w:right w:val="single" w:color="auto" w:sz="4" w:space="0"/>
            </w:tcBorders>
            <w:noWrap/>
            <w:vAlign w:val="center"/>
          </w:tcPr>
          <w:p>
            <w:pPr>
              <w:widowControl/>
              <w:jc w:val="center"/>
              <w:rPr>
                <w:rFonts w:hint="eastAsia" w:ascii="宋体" w:hAnsi="宋体" w:cs="宋体"/>
                <w:kern w:val="0"/>
                <w:sz w:val="18"/>
                <w:szCs w:val="18"/>
                <w:highlight w:val="none"/>
              </w:rPr>
            </w:pPr>
            <w:r>
              <w:rPr>
                <w:rFonts w:hint="eastAsia" w:ascii="宋体" w:hAnsi="宋体" w:cs="宋体"/>
                <w:kern w:val="0"/>
                <w:sz w:val="18"/>
                <w:szCs w:val="18"/>
                <w:highlight w:val="none"/>
              </w:rPr>
              <w:t>●</w:t>
            </w:r>
          </w:p>
        </w:tc>
        <w:tc>
          <w:tcPr>
            <w:tcW w:w="558" w:type="pct"/>
            <w:tcBorders>
              <w:top w:val="single" w:color="auto" w:sz="4" w:space="0"/>
              <w:left w:val="single" w:color="auto" w:sz="4" w:space="0"/>
              <w:bottom w:val="single" w:color="auto" w:sz="4" w:space="0"/>
              <w:right w:val="single" w:color="auto" w:sz="4" w:space="0"/>
            </w:tcBorders>
            <w:noWrap/>
            <w:vAlign w:val="center"/>
          </w:tcPr>
          <w:p>
            <w:pPr>
              <w:widowControl/>
              <w:jc w:val="center"/>
              <w:rPr>
                <w:rFonts w:hint="eastAsia" w:ascii="宋体" w:hAnsi="宋体" w:cs="宋体"/>
                <w:kern w:val="0"/>
                <w:sz w:val="18"/>
                <w:szCs w:val="18"/>
                <w:highlight w:val="none"/>
              </w:rPr>
            </w:pPr>
            <w:r>
              <w:rPr>
                <w:rFonts w:hint="eastAsia" w:ascii="宋体" w:hAnsi="宋体" w:cs="宋体"/>
                <w:kern w:val="0"/>
                <w:sz w:val="18"/>
                <w:szCs w:val="18"/>
                <w:highlight w:val="none"/>
              </w:rPr>
              <w:t>4</w:t>
            </w:r>
          </w:p>
        </w:tc>
        <w:tc>
          <w:tcPr>
            <w:tcW w:w="1519" w:type="pct"/>
            <w:vMerge w:val="continue"/>
            <w:tcBorders>
              <w:left w:val="nil"/>
              <w:bottom w:val="single" w:color="auto" w:sz="4" w:space="0"/>
              <w:right w:val="single" w:color="auto" w:sz="4" w:space="0"/>
            </w:tcBorders>
            <w:noWrap/>
            <w:vAlign w:val="center"/>
          </w:tcPr>
          <w:p>
            <w:pPr>
              <w:widowControl/>
              <w:jc w:val="center"/>
              <w:rPr>
                <w:rFonts w:hint="eastAsia" w:ascii="宋体" w:hAnsi="宋体" w:cs="宋体"/>
                <w:kern w:val="0"/>
                <w:sz w:val="18"/>
                <w:szCs w:val="18"/>
              </w:rPr>
            </w:pPr>
          </w:p>
        </w:tc>
      </w:tr>
      <w:tr>
        <w:tblPrEx>
          <w:tblCellMar>
            <w:top w:w="0" w:type="dxa"/>
            <w:left w:w="0" w:type="dxa"/>
            <w:bottom w:w="0" w:type="dxa"/>
            <w:right w:w="0" w:type="dxa"/>
          </w:tblCellMar>
        </w:tblPrEx>
        <w:trPr>
          <w:trHeight w:val="523" w:hRule="atLeast"/>
        </w:trPr>
        <w:tc>
          <w:tcPr>
            <w:tcW w:w="151" w:type="pct"/>
            <w:vMerge w:val="restart"/>
            <w:tcBorders>
              <w:top w:val="single" w:color="auto" w:sz="4" w:space="0"/>
              <w:left w:val="single" w:color="auto" w:sz="4" w:space="0"/>
              <w:right w:val="single" w:color="auto" w:sz="4" w:space="0"/>
            </w:tcBorders>
            <w:noWrap w:val="0"/>
            <w:vAlign w:val="center"/>
          </w:tcPr>
          <w:p>
            <w:pPr>
              <w:widowControl/>
              <w:jc w:val="center"/>
              <w:rPr>
                <w:rFonts w:ascii="宋体" w:hAnsi="宋体" w:cs="宋体"/>
                <w:kern w:val="0"/>
                <w:sz w:val="18"/>
                <w:szCs w:val="18"/>
              </w:rPr>
            </w:pPr>
            <w:r>
              <w:rPr>
                <w:rFonts w:hint="eastAsia" w:ascii="宋体" w:hAnsi="宋体" w:cs="宋体"/>
                <w:kern w:val="0"/>
                <w:sz w:val="18"/>
                <w:szCs w:val="18"/>
              </w:rPr>
              <w:t>专业（技能）课</w:t>
            </w:r>
          </w:p>
        </w:tc>
        <w:tc>
          <w:tcPr>
            <w:tcW w:w="220" w:type="pct"/>
            <w:tcBorders>
              <w:top w:val="single" w:color="auto" w:sz="4" w:space="0"/>
              <w:left w:val="single" w:color="auto" w:sz="4" w:space="0"/>
              <w:bottom w:val="single" w:color="auto" w:sz="4" w:space="0"/>
              <w:right w:val="single" w:color="auto" w:sz="4" w:space="0"/>
            </w:tcBorders>
            <w:noWrap w:val="0"/>
            <w:vAlign w:val="center"/>
          </w:tcPr>
          <w:p>
            <w:pPr>
              <w:widowControl/>
              <w:jc w:val="center"/>
              <w:rPr>
                <w:rFonts w:ascii="宋体" w:hAnsi="宋体" w:cs="宋体"/>
                <w:kern w:val="0"/>
                <w:sz w:val="18"/>
                <w:szCs w:val="18"/>
              </w:rPr>
            </w:pPr>
            <w:r>
              <w:rPr>
                <w:rFonts w:hint="eastAsia" w:ascii="宋体" w:hAnsi="宋体" w:cs="宋体"/>
                <w:kern w:val="0"/>
                <w:sz w:val="18"/>
                <w:szCs w:val="18"/>
              </w:rPr>
              <w:t>1</w:t>
            </w:r>
          </w:p>
        </w:tc>
        <w:tc>
          <w:tcPr>
            <w:tcW w:w="239" w:type="pct"/>
            <w:vMerge w:val="restart"/>
            <w:tcBorders>
              <w:top w:val="single" w:color="auto" w:sz="4" w:space="0"/>
              <w:left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专业（群）通识课</w:t>
            </w:r>
          </w:p>
          <w:p>
            <w:pPr>
              <w:widowControl/>
              <w:jc w:val="center"/>
              <w:rPr>
                <w:rFonts w:ascii="宋体" w:hAnsi="宋体" w:cs="宋体"/>
                <w:kern w:val="0"/>
                <w:sz w:val="18"/>
                <w:szCs w:val="18"/>
              </w:rPr>
            </w:pPr>
          </w:p>
        </w:tc>
        <w:tc>
          <w:tcPr>
            <w:tcW w:w="216" w:type="pct"/>
            <w:vMerge w:val="restart"/>
            <w:tcBorders>
              <w:top w:val="single" w:color="auto" w:sz="4" w:space="0"/>
              <w:left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必修课</w:t>
            </w:r>
          </w:p>
        </w:tc>
        <w:tc>
          <w:tcPr>
            <w:tcW w:w="1199" w:type="pct"/>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汽车机械基础（汽车零部件识图）</w:t>
            </w:r>
          </w:p>
        </w:tc>
        <w:tc>
          <w:tcPr>
            <w:tcW w:w="452" w:type="pct"/>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6</w:t>
            </w:r>
          </w:p>
        </w:tc>
        <w:tc>
          <w:tcPr>
            <w:tcW w:w="441" w:type="pct"/>
            <w:tcBorders>
              <w:top w:val="single" w:color="auto" w:sz="4" w:space="0"/>
              <w:left w:val="single" w:color="auto" w:sz="4" w:space="0"/>
              <w:bottom w:val="single" w:color="auto" w:sz="4" w:space="0"/>
              <w:right w:val="single" w:color="auto" w:sz="4" w:space="0"/>
            </w:tcBorders>
            <w:noWrap w:val="0"/>
            <w:vAlign w:val="center"/>
          </w:tcPr>
          <w:p>
            <w:pPr>
              <w:widowControl/>
              <w:spacing w:line="240" w:lineRule="exact"/>
              <w:jc w:val="center"/>
              <w:rPr>
                <w:rFonts w:hint="eastAsia" w:ascii="宋体" w:hAnsi="宋体" w:cs="宋体"/>
                <w:kern w:val="0"/>
                <w:sz w:val="18"/>
                <w:szCs w:val="18"/>
              </w:rPr>
            </w:pPr>
            <w:r>
              <w:rPr>
                <w:rFonts w:ascii="宋体" w:hAnsi="宋体" w:cs="宋体"/>
                <w:kern w:val="0"/>
                <w:sz w:val="18"/>
                <w:szCs w:val="18"/>
              </w:rPr>
              <w:t>6</w:t>
            </w:r>
          </w:p>
        </w:tc>
        <w:tc>
          <w:tcPr>
            <w:tcW w:w="558" w:type="pct"/>
            <w:tcBorders>
              <w:top w:val="single" w:color="auto" w:sz="4" w:space="0"/>
              <w:left w:val="single" w:color="auto" w:sz="4" w:space="0"/>
              <w:bottom w:val="single" w:color="auto" w:sz="4" w:space="0"/>
              <w:right w:val="single" w:color="auto" w:sz="4" w:space="0"/>
            </w:tcBorders>
            <w:noWrap w:val="0"/>
            <w:vAlign w:val="center"/>
          </w:tcPr>
          <w:p>
            <w:pPr>
              <w:widowControl/>
              <w:spacing w:line="240" w:lineRule="exact"/>
              <w:jc w:val="center"/>
              <w:rPr>
                <w:rFonts w:hint="eastAsia" w:ascii="宋体" w:hAnsi="宋体" w:cs="宋体"/>
                <w:kern w:val="0"/>
                <w:sz w:val="18"/>
                <w:szCs w:val="18"/>
              </w:rPr>
            </w:pPr>
            <w:r>
              <w:rPr>
                <w:rFonts w:hint="eastAsia" w:ascii="宋体" w:hAnsi="宋体" w:cs="宋体"/>
                <w:kern w:val="0"/>
                <w:sz w:val="18"/>
                <w:szCs w:val="18"/>
              </w:rPr>
              <w:t>1</w:t>
            </w:r>
          </w:p>
        </w:tc>
        <w:tc>
          <w:tcPr>
            <w:tcW w:w="1519" w:type="pct"/>
            <w:vMerge w:val="restart"/>
            <w:tcBorders>
              <w:top w:val="single" w:color="auto" w:sz="4" w:space="0"/>
              <w:left w:val="single" w:color="auto" w:sz="4" w:space="0"/>
              <w:bottom w:val="single" w:color="auto" w:sz="4" w:space="0"/>
              <w:right w:val="single" w:color="auto" w:sz="4" w:space="0"/>
            </w:tcBorders>
            <w:noWrap w:val="0"/>
            <w:vAlign w:val="center"/>
          </w:tcPr>
          <w:p>
            <w:pPr>
              <w:widowControl/>
              <w:spacing w:line="240" w:lineRule="exact"/>
              <w:jc w:val="center"/>
              <w:rPr>
                <w:rFonts w:hint="eastAsia" w:ascii="宋体" w:hAnsi="宋体" w:cs="宋体"/>
                <w:kern w:val="0"/>
                <w:sz w:val="18"/>
                <w:szCs w:val="18"/>
              </w:rPr>
            </w:pPr>
            <w:r>
              <w:rPr>
                <w:rFonts w:hint="eastAsia" w:ascii="宋体" w:hAnsi="宋体" w:cs="宋体"/>
                <w:kern w:val="0"/>
                <w:sz w:val="18"/>
                <w:szCs w:val="18"/>
              </w:rPr>
              <w:t>汽车专业群通用课</w:t>
            </w:r>
          </w:p>
        </w:tc>
      </w:tr>
      <w:tr>
        <w:tblPrEx>
          <w:tblCellMar>
            <w:top w:w="0" w:type="dxa"/>
            <w:left w:w="0" w:type="dxa"/>
            <w:bottom w:w="0" w:type="dxa"/>
            <w:right w:w="0" w:type="dxa"/>
          </w:tblCellMar>
        </w:tblPrEx>
        <w:trPr>
          <w:trHeight w:val="523" w:hRule="atLeast"/>
        </w:trPr>
        <w:tc>
          <w:tcPr>
            <w:tcW w:w="151" w:type="pct"/>
            <w:vMerge w:val="continue"/>
            <w:tcBorders>
              <w:left w:val="single" w:color="auto" w:sz="4" w:space="0"/>
              <w:right w:val="single" w:color="auto" w:sz="4" w:space="0"/>
            </w:tcBorders>
            <w:noWrap w:val="0"/>
            <w:vAlign w:val="center"/>
          </w:tcPr>
          <w:p>
            <w:pPr>
              <w:widowControl/>
              <w:jc w:val="center"/>
              <w:rPr>
                <w:rFonts w:hint="eastAsia" w:ascii="宋体" w:hAnsi="宋体" w:cs="宋体"/>
                <w:kern w:val="0"/>
                <w:sz w:val="18"/>
                <w:szCs w:val="18"/>
              </w:rPr>
            </w:pPr>
          </w:p>
        </w:tc>
        <w:tc>
          <w:tcPr>
            <w:tcW w:w="220" w:type="pct"/>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eastAsia="宋体" w:cs="宋体"/>
                <w:kern w:val="0"/>
                <w:sz w:val="18"/>
                <w:szCs w:val="18"/>
                <w:lang w:val="en-US" w:eastAsia="zh-CN" w:bidi="ar-SA"/>
              </w:rPr>
            </w:pPr>
            <w:r>
              <w:rPr>
                <w:rFonts w:hint="eastAsia" w:ascii="宋体" w:hAnsi="宋体" w:cs="宋体"/>
                <w:kern w:val="0"/>
                <w:sz w:val="18"/>
                <w:szCs w:val="18"/>
              </w:rPr>
              <w:t>2</w:t>
            </w:r>
          </w:p>
        </w:tc>
        <w:tc>
          <w:tcPr>
            <w:tcW w:w="239" w:type="pct"/>
            <w:vMerge w:val="continue"/>
            <w:tcBorders>
              <w:left w:val="single" w:color="auto" w:sz="4" w:space="0"/>
              <w:right w:val="single" w:color="auto" w:sz="4" w:space="0"/>
            </w:tcBorders>
            <w:noWrap w:val="0"/>
            <w:vAlign w:val="center"/>
          </w:tcPr>
          <w:p>
            <w:pPr>
              <w:widowControl/>
              <w:jc w:val="center"/>
              <w:rPr>
                <w:rFonts w:ascii="宋体" w:hAnsi="宋体" w:cs="宋体"/>
                <w:kern w:val="0"/>
                <w:sz w:val="18"/>
                <w:szCs w:val="18"/>
              </w:rPr>
            </w:pPr>
          </w:p>
        </w:tc>
        <w:tc>
          <w:tcPr>
            <w:tcW w:w="216" w:type="pct"/>
            <w:vMerge w:val="continue"/>
            <w:tcBorders>
              <w:left w:val="single" w:color="auto" w:sz="4" w:space="0"/>
              <w:right w:val="single" w:color="auto" w:sz="4" w:space="0"/>
            </w:tcBorders>
            <w:noWrap w:val="0"/>
            <w:vAlign w:val="center"/>
          </w:tcPr>
          <w:p>
            <w:pPr>
              <w:widowControl/>
              <w:jc w:val="center"/>
              <w:rPr>
                <w:rFonts w:hint="eastAsia" w:ascii="宋体" w:hAnsi="宋体" w:cs="宋体"/>
                <w:kern w:val="0"/>
                <w:sz w:val="18"/>
                <w:szCs w:val="18"/>
              </w:rPr>
            </w:pPr>
          </w:p>
        </w:tc>
        <w:tc>
          <w:tcPr>
            <w:tcW w:w="1199" w:type="pct"/>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eastAsia="宋体" w:cs="宋体"/>
                <w:kern w:val="0"/>
                <w:sz w:val="18"/>
                <w:szCs w:val="18"/>
                <w:lang w:val="en-US" w:eastAsia="zh-CN" w:bidi="ar-SA"/>
              </w:rPr>
            </w:pPr>
            <w:r>
              <w:rPr>
                <w:rFonts w:hint="eastAsia" w:ascii="宋体" w:hAnsi="宋体" w:cs="宋体"/>
                <w:color w:val="000000"/>
                <w:kern w:val="0"/>
                <w:sz w:val="18"/>
                <w:szCs w:val="18"/>
                <w:lang w:bidi="ar"/>
              </w:rPr>
              <w:t>汽车电工电子技术</w:t>
            </w:r>
          </w:p>
        </w:tc>
        <w:tc>
          <w:tcPr>
            <w:tcW w:w="452" w:type="pct"/>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eastAsia="宋体" w:cs="宋体"/>
                <w:kern w:val="0"/>
                <w:sz w:val="18"/>
                <w:szCs w:val="18"/>
                <w:lang w:val="en-US" w:eastAsia="zh-CN" w:bidi="ar-SA"/>
              </w:rPr>
            </w:pPr>
            <w:r>
              <w:rPr>
                <w:rFonts w:ascii="宋体" w:hAnsi="宋体" w:cs="宋体"/>
                <w:kern w:val="0"/>
                <w:sz w:val="18"/>
                <w:szCs w:val="18"/>
              </w:rPr>
              <w:t>4</w:t>
            </w:r>
          </w:p>
        </w:tc>
        <w:tc>
          <w:tcPr>
            <w:tcW w:w="441" w:type="pct"/>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eastAsia="宋体" w:cs="宋体"/>
                <w:kern w:val="0"/>
                <w:sz w:val="18"/>
                <w:szCs w:val="18"/>
                <w:lang w:val="en-US" w:eastAsia="zh-CN" w:bidi="ar-SA"/>
              </w:rPr>
            </w:pPr>
            <w:r>
              <w:rPr>
                <w:rFonts w:ascii="宋体" w:hAnsi="宋体" w:cs="宋体"/>
                <w:kern w:val="0"/>
                <w:sz w:val="18"/>
                <w:szCs w:val="18"/>
              </w:rPr>
              <w:t>4</w:t>
            </w:r>
          </w:p>
        </w:tc>
        <w:tc>
          <w:tcPr>
            <w:tcW w:w="558" w:type="pct"/>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eastAsia="宋体" w:cs="宋体"/>
                <w:kern w:val="0"/>
                <w:sz w:val="18"/>
                <w:szCs w:val="18"/>
                <w:lang w:val="en-US" w:eastAsia="zh-CN" w:bidi="ar-SA"/>
              </w:rPr>
            </w:pPr>
            <w:r>
              <w:rPr>
                <w:rFonts w:hint="eastAsia" w:ascii="宋体" w:hAnsi="宋体" w:cs="宋体"/>
                <w:kern w:val="0"/>
                <w:sz w:val="18"/>
                <w:szCs w:val="18"/>
                <w:lang w:val="en-US" w:eastAsia="zh-CN"/>
              </w:rPr>
              <w:t>2</w:t>
            </w:r>
          </w:p>
        </w:tc>
        <w:tc>
          <w:tcPr>
            <w:tcW w:w="1519" w:type="pct"/>
            <w:vMerge w:val="continue"/>
            <w:tcBorders>
              <w:left w:val="single" w:color="auto" w:sz="4" w:space="0"/>
              <w:right w:val="single" w:color="auto" w:sz="4" w:space="0"/>
            </w:tcBorders>
            <w:noWrap w:val="0"/>
            <w:vAlign w:val="center"/>
          </w:tcPr>
          <w:p>
            <w:pPr>
              <w:widowControl/>
              <w:spacing w:line="240" w:lineRule="exact"/>
              <w:jc w:val="center"/>
              <w:rPr>
                <w:rFonts w:hint="eastAsia" w:ascii="宋体" w:hAnsi="宋体" w:cs="宋体"/>
                <w:kern w:val="0"/>
                <w:sz w:val="18"/>
                <w:szCs w:val="18"/>
              </w:rPr>
            </w:pPr>
          </w:p>
        </w:tc>
      </w:tr>
      <w:tr>
        <w:tblPrEx>
          <w:tblCellMar>
            <w:top w:w="0" w:type="dxa"/>
            <w:left w:w="0" w:type="dxa"/>
            <w:bottom w:w="0" w:type="dxa"/>
            <w:right w:w="0" w:type="dxa"/>
          </w:tblCellMar>
        </w:tblPrEx>
        <w:trPr>
          <w:trHeight w:val="523" w:hRule="atLeast"/>
        </w:trPr>
        <w:tc>
          <w:tcPr>
            <w:tcW w:w="151" w:type="pct"/>
            <w:vMerge w:val="continue"/>
            <w:tcBorders>
              <w:left w:val="single" w:color="auto" w:sz="4" w:space="0"/>
              <w:right w:val="single" w:color="auto" w:sz="4" w:space="0"/>
            </w:tcBorders>
            <w:noWrap w:val="0"/>
            <w:vAlign w:val="center"/>
          </w:tcPr>
          <w:p>
            <w:pPr>
              <w:widowControl/>
              <w:jc w:val="center"/>
              <w:rPr>
                <w:rFonts w:hint="eastAsia" w:ascii="宋体" w:hAnsi="宋体" w:cs="宋体"/>
                <w:kern w:val="0"/>
                <w:sz w:val="18"/>
                <w:szCs w:val="18"/>
              </w:rPr>
            </w:pPr>
          </w:p>
        </w:tc>
        <w:tc>
          <w:tcPr>
            <w:tcW w:w="220" w:type="pct"/>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eastAsia="宋体" w:cs="宋体"/>
                <w:kern w:val="0"/>
                <w:sz w:val="18"/>
                <w:szCs w:val="18"/>
                <w:lang w:val="en-US" w:eastAsia="zh-CN" w:bidi="ar-SA"/>
              </w:rPr>
            </w:pPr>
            <w:r>
              <w:rPr>
                <w:rFonts w:hint="eastAsia" w:ascii="宋体" w:hAnsi="宋体" w:cs="宋体"/>
                <w:kern w:val="0"/>
                <w:sz w:val="18"/>
                <w:szCs w:val="18"/>
              </w:rPr>
              <w:t>3</w:t>
            </w:r>
          </w:p>
        </w:tc>
        <w:tc>
          <w:tcPr>
            <w:tcW w:w="239" w:type="pct"/>
            <w:vMerge w:val="continue"/>
            <w:tcBorders>
              <w:left w:val="single" w:color="auto" w:sz="4" w:space="0"/>
              <w:right w:val="single" w:color="auto" w:sz="4" w:space="0"/>
            </w:tcBorders>
            <w:noWrap w:val="0"/>
            <w:vAlign w:val="center"/>
          </w:tcPr>
          <w:p>
            <w:pPr>
              <w:widowControl/>
              <w:jc w:val="center"/>
              <w:rPr>
                <w:rFonts w:ascii="宋体" w:hAnsi="宋体" w:cs="宋体"/>
                <w:kern w:val="0"/>
                <w:sz w:val="18"/>
                <w:szCs w:val="18"/>
              </w:rPr>
            </w:pPr>
          </w:p>
        </w:tc>
        <w:tc>
          <w:tcPr>
            <w:tcW w:w="216" w:type="pct"/>
            <w:vMerge w:val="continue"/>
            <w:tcBorders>
              <w:left w:val="single" w:color="auto" w:sz="4" w:space="0"/>
              <w:right w:val="single" w:color="auto" w:sz="4" w:space="0"/>
            </w:tcBorders>
            <w:noWrap w:val="0"/>
            <w:vAlign w:val="center"/>
          </w:tcPr>
          <w:p>
            <w:pPr>
              <w:widowControl/>
              <w:jc w:val="center"/>
              <w:rPr>
                <w:rFonts w:hint="eastAsia" w:ascii="宋体" w:hAnsi="宋体" w:cs="宋体"/>
                <w:kern w:val="0"/>
                <w:sz w:val="18"/>
                <w:szCs w:val="18"/>
              </w:rPr>
            </w:pPr>
          </w:p>
        </w:tc>
        <w:tc>
          <w:tcPr>
            <w:tcW w:w="1199" w:type="pct"/>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eastAsia="宋体" w:cs="宋体"/>
                <w:kern w:val="0"/>
                <w:sz w:val="18"/>
                <w:szCs w:val="18"/>
                <w:lang w:val="en-US" w:eastAsia="zh-CN" w:bidi="ar-SA"/>
              </w:rPr>
            </w:pPr>
            <w:r>
              <w:rPr>
                <w:rFonts w:hint="eastAsia" w:ascii="宋体" w:hAnsi="宋体" w:cs="宋体"/>
                <w:kern w:val="0"/>
                <w:sz w:val="18"/>
                <w:szCs w:val="18"/>
                <w:lang w:val="en-US" w:eastAsia="zh-CN"/>
              </w:rPr>
              <w:t>汽车文化</w:t>
            </w:r>
          </w:p>
        </w:tc>
        <w:tc>
          <w:tcPr>
            <w:tcW w:w="452" w:type="pct"/>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eastAsia="宋体" w:cs="宋体"/>
                <w:kern w:val="0"/>
                <w:sz w:val="18"/>
                <w:szCs w:val="18"/>
                <w:lang w:val="en-US" w:eastAsia="zh-CN" w:bidi="ar-SA"/>
              </w:rPr>
            </w:pPr>
            <w:r>
              <w:rPr>
                <w:rFonts w:ascii="宋体" w:hAnsi="宋体" w:cs="宋体"/>
                <w:kern w:val="0"/>
                <w:sz w:val="18"/>
                <w:szCs w:val="18"/>
              </w:rPr>
              <w:t>4</w:t>
            </w:r>
          </w:p>
        </w:tc>
        <w:tc>
          <w:tcPr>
            <w:tcW w:w="441" w:type="pct"/>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eastAsia="宋体" w:cs="宋体"/>
                <w:kern w:val="0"/>
                <w:sz w:val="18"/>
                <w:szCs w:val="18"/>
                <w:lang w:val="en-US" w:eastAsia="zh-CN" w:bidi="ar-SA"/>
              </w:rPr>
            </w:pPr>
            <w:r>
              <w:rPr>
                <w:rFonts w:ascii="宋体" w:hAnsi="宋体" w:cs="宋体"/>
                <w:kern w:val="0"/>
                <w:sz w:val="18"/>
                <w:szCs w:val="18"/>
              </w:rPr>
              <w:t>4</w:t>
            </w:r>
          </w:p>
        </w:tc>
        <w:tc>
          <w:tcPr>
            <w:tcW w:w="558" w:type="pct"/>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eastAsia="宋体" w:cs="宋体"/>
                <w:kern w:val="0"/>
                <w:sz w:val="18"/>
                <w:szCs w:val="18"/>
                <w:lang w:val="en-US" w:eastAsia="zh-CN" w:bidi="ar-SA"/>
              </w:rPr>
            </w:pPr>
            <w:r>
              <w:rPr>
                <w:rFonts w:hint="eastAsia" w:ascii="宋体" w:hAnsi="宋体" w:cs="宋体"/>
                <w:kern w:val="0"/>
                <w:sz w:val="18"/>
                <w:szCs w:val="18"/>
                <w:lang w:val="en-US" w:eastAsia="zh-CN"/>
              </w:rPr>
              <w:t>1</w:t>
            </w:r>
          </w:p>
        </w:tc>
        <w:tc>
          <w:tcPr>
            <w:tcW w:w="1519" w:type="pct"/>
            <w:vMerge w:val="continue"/>
            <w:tcBorders>
              <w:left w:val="single" w:color="auto" w:sz="4" w:space="0"/>
              <w:right w:val="single" w:color="auto" w:sz="4" w:space="0"/>
            </w:tcBorders>
            <w:noWrap w:val="0"/>
            <w:vAlign w:val="center"/>
          </w:tcPr>
          <w:p>
            <w:pPr>
              <w:widowControl/>
              <w:spacing w:line="240" w:lineRule="exact"/>
              <w:jc w:val="center"/>
              <w:rPr>
                <w:rFonts w:hint="eastAsia" w:ascii="宋体" w:hAnsi="宋体" w:cs="宋体"/>
                <w:kern w:val="0"/>
                <w:sz w:val="18"/>
                <w:szCs w:val="18"/>
              </w:rPr>
            </w:pPr>
          </w:p>
        </w:tc>
      </w:tr>
      <w:tr>
        <w:tblPrEx>
          <w:tblCellMar>
            <w:top w:w="0" w:type="dxa"/>
            <w:left w:w="0" w:type="dxa"/>
            <w:bottom w:w="0" w:type="dxa"/>
            <w:right w:w="0" w:type="dxa"/>
          </w:tblCellMar>
        </w:tblPrEx>
        <w:trPr>
          <w:trHeight w:val="523" w:hRule="atLeast"/>
        </w:trPr>
        <w:tc>
          <w:tcPr>
            <w:tcW w:w="151" w:type="pct"/>
            <w:vMerge w:val="continue"/>
            <w:tcBorders>
              <w:left w:val="single" w:color="auto" w:sz="4" w:space="0"/>
              <w:right w:val="single" w:color="auto" w:sz="4" w:space="0"/>
            </w:tcBorders>
            <w:noWrap w:val="0"/>
            <w:vAlign w:val="center"/>
          </w:tcPr>
          <w:p>
            <w:pPr>
              <w:widowControl/>
              <w:jc w:val="left"/>
              <w:rPr>
                <w:rFonts w:ascii="宋体" w:hAnsi="宋体" w:cs="宋体"/>
                <w:kern w:val="0"/>
                <w:sz w:val="18"/>
                <w:szCs w:val="18"/>
              </w:rPr>
            </w:pPr>
          </w:p>
        </w:tc>
        <w:tc>
          <w:tcPr>
            <w:tcW w:w="220" w:type="pct"/>
            <w:tcBorders>
              <w:top w:val="single" w:color="auto" w:sz="4" w:space="0"/>
              <w:left w:val="nil"/>
              <w:bottom w:val="single" w:color="auto" w:sz="4" w:space="0"/>
              <w:right w:val="single" w:color="auto" w:sz="4" w:space="0"/>
            </w:tcBorders>
            <w:noWrap w:val="0"/>
            <w:vAlign w:val="center"/>
          </w:tcPr>
          <w:p>
            <w:pPr>
              <w:widowControl/>
              <w:jc w:val="center"/>
              <w:rPr>
                <w:rFonts w:ascii="宋体" w:hAnsi="宋体" w:eastAsia="宋体" w:cs="宋体"/>
                <w:kern w:val="0"/>
                <w:sz w:val="18"/>
                <w:szCs w:val="18"/>
                <w:lang w:val="en-US" w:eastAsia="zh-CN" w:bidi="ar-SA"/>
              </w:rPr>
            </w:pPr>
            <w:r>
              <w:rPr>
                <w:rFonts w:hint="eastAsia" w:ascii="宋体" w:hAnsi="宋体" w:cs="宋体"/>
                <w:kern w:val="0"/>
                <w:sz w:val="18"/>
                <w:szCs w:val="18"/>
              </w:rPr>
              <w:t>4</w:t>
            </w:r>
          </w:p>
        </w:tc>
        <w:tc>
          <w:tcPr>
            <w:tcW w:w="239" w:type="pct"/>
            <w:vMerge w:val="continue"/>
            <w:tcBorders>
              <w:left w:val="single" w:color="auto" w:sz="4" w:space="0"/>
              <w:right w:val="single" w:color="auto" w:sz="4" w:space="0"/>
            </w:tcBorders>
            <w:noWrap w:val="0"/>
            <w:vAlign w:val="center"/>
          </w:tcPr>
          <w:p>
            <w:pPr>
              <w:widowControl/>
              <w:jc w:val="left"/>
              <w:rPr>
                <w:rFonts w:ascii="宋体" w:hAnsi="宋体" w:cs="宋体"/>
                <w:kern w:val="0"/>
                <w:sz w:val="18"/>
                <w:szCs w:val="18"/>
              </w:rPr>
            </w:pPr>
          </w:p>
        </w:tc>
        <w:tc>
          <w:tcPr>
            <w:tcW w:w="216" w:type="pct"/>
            <w:vMerge w:val="continue"/>
            <w:tcBorders>
              <w:left w:val="single" w:color="auto" w:sz="4" w:space="0"/>
              <w:right w:val="single" w:color="auto" w:sz="4" w:space="0"/>
            </w:tcBorders>
            <w:noWrap/>
            <w:vAlign w:val="center"/>
          </w:tcPr>
          <w:p>
            <w:pPr>
              <w:widowControl/>
              <w:jc w:val="left"/>
              <w:rPr>
                <w:rFonts w:ascii="宋体" w:hAnsi="宋体" w:cs="宋体"/>
                <w:kern w:val="0"/>
                <w:sz w:val="18"/>
                <w:szCs w:val="18"/>
              </w:rPr>
            </w:pPr>
          </w:p>
        </w:tc>
        <w:tc>
          <w:tcPr>
            <w:tcW w:w="1199" w:type="pct"/>
            <w:tcBorders>
              <w:top w:val="single" w:color="auto" w:sz="4" w:space="0"/>
              <w:left w:val="nil"/>
              <w:bottom w:val="single" w:color="auto" w:sz="4" w:space="0"/>
              <w:right w:val="single" w:color="auto" w:sz="4" w:space="0"/>
            </w:tcBorders>
            <w:noWrap/>
            <w:vAlign w:val="center"/>
          </w:tcPr>
          <w:p>
            <w:pPr>
              <w:widowControl/>
              <w:jc w:val="center"/>
              <w:rPr>
                <w:rFonts w:hint="eastAsia" w:ascii="宋体" w:hAnsi="宋体" w:eastAsia="宋体" w:cs="宋体"/>
                <w:kern w:val="0"/>
                <w:sz w:val="18"/>
                <w:szCs w:val="18"/>
                <w:highlight w:val="none"/>
                <w:lang w:val="en-US" w:eastAsia="zh-CN" w:bidi="ar-SA"/>
              </w:rPr>
            </w:pPr>
            <w:r>
              <w:rPr>
                <w:rFonts w:hint="eastAsia" w:ascii="宋体" w:hAnsi="宋体" w:cs="宋体"/>
                <w:color w:val="000000"/>
                <w:kern w:val="0"/>
                <w:sz w:val="18"/>
                <w:szCs w:val="18"/>
                <w:highlight w:val="none"/>
                <w:lang w:bidi="ar"/>
              </w:rPr>
              <w:t>汽车电气系统检测与维修（电路识图与分析）</w:t>
            </w:r>
          </w:p>
        </w:tc>
        <w:tc>
          <w:tcPr>
            <w:tcW w:w="452" w:type="pct"/>
            <w:tcBorders>
              <w:top w:val="single" w:color="auto" w:sz="4" w:space="0"/>
              <w:left w:val="nil"/>
              <w:bottom w:val="single" w:color="auto" w:sz="4" w:space="0"/>
              <w:right w:val="single" w:color="auto" w:sz="4" w:space="0"/>
            </w:tcBorders>
            <w:noWrap/>
            <w:vAlign w:val="center"/>
          </w:tcPr>
          <w:p>
            <w:pPr>
              <w:widowControl/>
              <w:jc w:val="center"/>
              <w:rPr>
                <w:rFonts w:hint="eastAsia" w:ascii="宋体" w:hAnsi="宋体" w:eastAsia="宋体" w:cs="宋体"/>
                <w:kern w:val="0"/>
                <w:sz w:val="18"/>
                <w:szCs w:val="18"/>
                <w:highlight w:val="none"/>
                <w:lang w:val="en-US" w:eastAsia="zh-CN" w:bidi="ar-SA"/>
              </w:rPr>
            </w:pPr>
            <w:r>
              <w:rPr>
                <w:rFonts w:ascii="宋体" w:hAnsi="宋体" w:cs="宋体"/>
                <w:kern w:val="0"/>
                <w:sz w:val="18"/>
                <w:szCs w:val="18"/>
                <w:highlight w:val="none"/>
              </w:rPr>
              <w:t>6</w:t>
            </w:r>
          </w:p>
        </w:tc>
        <w:tc>
          <w:tcPr>
            <w:tcW w:w="441" w:type="pct"/>
            <w:tcBorders>
              <w:top w:val="single" w:color="auto" w:sz="4" w:space="0"/>
              <w:left w:val="nil"/>
              <w:bottom w:val="single" w:color="auto" w:sz="4" w:space="0"/>
              <w:right w:val="single" w:color="auto" w:sz="4" w:space="0"/>
            </w:tcBorders>
            <w:noWrap/>
            <w:vAlign w:val="center"/>
          </w:tcPr>
          <w:p>
            <w:pPr>
              <w:widowControl/>
              <w:jc w:val="center"/>
              <w:rPr>
                <w:rFonts w:hint="eastAsia" w:ascii="宋体" w:hAnsi="宋体" w:eastAsia="宋体" w:cs="宋体"/>
                <w:kern w:val="0"/>
                <w:sz w:val="18"/>
                <w:szCs w:val="18"/>
                <w:highlight w:val="none"/>
                <w:lang w:val="en-US" w:eastAsia="zh-CN" w:bidi="ar-SA"/>
              </w:rPr>
            </w:pPr>
            <w:r>
              <w:rPr>
                <w:rFonts w:ascii="宋体" w:hAnsi="宋体" w:cs="宋体"/>
                <w:kern w:val="0"/>
                <w:sz w:val="18"/>
                <w:szCs w:val="18"/>
                <w:highlight w:val="none"/>
              </w:rPr>
              <w:t>6</w:t>
            </w:r>
          </w:p>
        </w:tc>
        <w:tc>
          <w:tcPr>
            <w:tcW w:w="558" w:type="pct"/>
            <w:tcBorders>
              <w:top w:val="single" w:color="auto" w:sz="4" w:space="0"/>
              <w:left w:val="nil"/>
              <w:bottom w:val="single" w:color="auto" w:sz="4" w:space="0"/>
              <w:right w:val="single" w:color="auto" w:sz="4" w:space="0"/>
            </w:tcBorders>
            <w:noWrap/>
            <w:vAlign w:val="center"/>
          </w:tcPr>
          <w:p>
            <w:pPr>
              <w:widowControl/>
              <w:jc w:val="center"/>
              <w:rPr>
                <w:rFonts w:hint="eastAsia" w:ascii="宋体" w:hAnsi="宋体" w:eastAsia="宋体" w:cs="宋体"/>
                <w:kern w:val="0"/>
                <w:sz w:val="18"/>
                <w:szCs w:val="18"/>
                <w:highlight w:val="none"/>
                <w:lang w:val="en-US" w:eastAsia="zh-CN" w:bidi="ar-SA"/>
              </w:rPr>
            </w:pPr>
            <w:r>
              <w:rPr>
                <w:rFonts w:hint="eastAsia" w:ascii="宋体" w:hAnsi="宋体" w:cs="宋体"/>
                <w:kern w:val="0"/>
                <w:sz w:val="18"/>
                <w:szCs w:val="18"/>
                <w:highlight w:val="none"/>
                <w:lang w:val="en-US" w:eastAsia="zh-CN"/>
              </w:rPr>
              <w:t>3</w:t>
            </w:r>
          </w:p>
        </w:tc>
        <w:tc>
          <w:tcPr>
            <w:tcW w:w="1519" w:type="pct"/>
            <w:vMerge w:val="continue"/>
            <w:tcBorders>
              <w:top w:val="nil"/>
              <w:left w:val="single" w:color="auto" w:sz="4" w:space="0"/>
              <w:bottom w:val="single" w:color="auto" w:sz="4" w:space="0"/>
              <w:right w:val="single" w:color="auto" w:sz="4" w:space="0"/>
            </w:tcBorders>
            <w:noWrap/>
            <w:vAlign w:val="center"/>
          </w:tcPr>
          <w:p>
            <w:pPr>
              <w:widowControl/>
              <w:jc w:val="center"/>
              <w:rPr>
                <w:rFonts w:hint="eastAsia" w:ascii="宋体" w:hAnsi="宋体" w:cs="宋体"/>
                <w:kern w:val="0"/>
                <w:sz w:val="18"/>
                <w:szCs w:val="18"/>
              </w:rPr>
            </w:pPr>
          </w:p>
        </w:tc>
      </w:tr>
      <w:tr>
        <w:tblPrEx>
          <w:tblCellMar>
            <w:top w:w="0" w:type="dxa"/>
            <w:left w:w="0" w:type="dxa"/>
            <w:bottom w:w="0" w:type="dxa"/>
            <w:right w:w="0" w:type="dxa"/>
          </w:tblCellMar>
        </w:tblPrEx>
        <w:trPr>
          <w:trHeight w:val="523" w:hRule="atLeast"/>
        </w:trPr>
        <w:tc>
          <w:tcPr>
            <w:tcW w:w="151" w:type="pct"/>
            <w:vMerge w:val="continue"/>
            <w:tcBorders>
              <w:left w:val="single" w:color="auto" w:sz="4" w:space="0"/>
              <w:right w:val="single" w:color="auto" w:sz="4" w:space="0"/>
            </w:tcBorders>
            <w:noWrap w:val="0"/>
            <w:vAlign w:val="center"/>
          </w:tcPr>
          <w:p>
            <w:pPr>
              <w:widowControl/>
              <w:jc w:val="left"/>
              <w:rPr>
                <w:rFonts w:ascii="宋体" w:hAnsi="宋体" w:cs="宋体"/>
                <w:kern w:val="0"/>
                <w:sz w:val="18"/>
                <w:szCs w:val="18"/>
              </w:rPr>
            </w:pPr>
          </w:p>
        </w:tc>
        <w:tc>
          <w:tcPr>
            <w:tcW w:w="220" w:type="pct"/>
            <w:tcBorders>
              <w:top w:val="nil"/>
              <w:left w:val="nil"/>
              <w:bottom w:val="single" w:color="auto" w:sz="4" w:space="0"/>
              <w:right w:val="single" w:color="auto" w:sz="4" w:space="0"/>
            </w:tcBorders>
            <w:noWrap w:val="0"/>
            <w:vAlign w:val="center"/>
          </w:tcPr>
          <w:p>
            <w:pPr>
              <w:widowControl/>
              <w:jc w:val="center"/>
              <w:rPr>
                <w:rFonts w:ascii="宋体" w:hAnsi="宋体" w:eastAsia="宋体" w:cs="宋体"/>
                <w:kern w:val="0"/>
                <w:sz w:val="18"/>
                <w:szCs w:val="18"/>
                <w:lang w:val="en-US" w:eastAsia="zh-CN" w:bidi="ar-SA"/>
              </w:rPr>
            </w:pPr>
            <w:r>
              <w:rPr>
                <w:rFonts w:hint="eastAsia" w:ascii="宋体" w:hAnsi="宋体" w:cs="宋体"/>
                <w:kern w:val="0"/>
                <w:sz w:val="18"/>
                <w:szCs w:val="18"/>
              </w:rPr>
              <w:t>5</w:t>
            </w:r>
          </w:p>
        </w:tc>
        <w:tc>
          <w:tcPr>
            <w:tcW w:w="239" w:type="pct"/>
            <w:vMerge w:val="continue"/>
            <w:tcBorders>
              <w:left w:val="single" w:color="auto" w:sz="4" w:space="0"/>
              <w:right w:val="single" w:color="auto" w:sz="4" w:space="0"/>
            </w:tcBorders>
            <w:noWrap w:val="0"/>
            <w:vAlign w:val="center"/>
          </w:tcPr>
          <w:p>
            <w:pPr>
              <w:widowControl/>
              <w:jc w:val="left"/>
              <w:rPr>
                <w:rFonts w:ascii="宋体" w:hAnsi="宋体" w:cs="宋体"/>
                <w:kern w:val="0"/>
                <w:sz w:val="18"/>
                <w:szCs w:val="18"/>
              </w:rPr>
            </w:pPr>
          </w:p>
        </w:tc>
        <w:tc>
          <w:tcPr>
            <w:tcW w:w="216" w:type="pct"/>
            <w:vMerge w:val="continue"/>
            <w:tcBorders>
              <w:left w:val="single" w:color="auto" w:sz="4" w:space="0"/>
              <w:right w:val="single" w:color="auto" w:sz="4" w:space="0"/>
            </w:tcBorders>
            <w:noWrap/>
            <w:vAlign w:val="center"/>
          </w:tcPr>
          <w:p>
            <w:pPr>
              <w:widowControl/>
              <w:jc w:val="left"/>
              <w:rPr>
                <w:rFonts w:ascii="宋体" w:hAnsi="宋体" w:cs="宋体"/>
                <w:kern w:val="0"/>
                <w:sz w:val="18"/>
                <w:szCs w:val="18"/>
              </w:rPr>
            </w:pPr>
          </w:p>
        </w:tc>
        <w:tc>
          <w:tcPr>
            <w:tcW w:w="1199" w:type="pct"/>
            <w:tcBorders>
              <w:top w:val="nil"/>
              <w:left w:val="nil"/>
              <w:bottom w:val="single" w:color="auto" w:sz="4" w:space="0"/>
              <w:right w:val="single" w:color="auto" w:sz="4" w:space="0"/>
            </w:tcBorders>
            <w:noWrap/>
            <w:vAlign w:val="center"/>
          </w:tcPr>
          <w:p>
            <w:pPr>
              <w:widowControl/>
              <w:jc w:val="center"/>
              <w:rPr>
                <w:rFonts w:hint="default" w:ascii="宋体" w:hAnsi="宋体" w:eastAsia="宋体" w:cs="宋体"/>
                <w:kern w:val="0"/>
                <w:sz w:val="18"/>
                <w:szCs w:val="18"/>
                <w:lang w:val="en-US" w:eastAsia="zh-CN" w:bidi="ar-SA"/>
              </w:rPr>
            </w:pPr>
            <w:r>
              <w:rPr>
                <w:rFonts w:hint="eastAsia" w:ascii="宋体" w:hAnsi="宋体" w:cs="宋体"/>
                <w:color w:val="000000"/>
                <w:kern w:val="0"/>
                <w:sz w:val="18"/>
                <w:szCs w:val="18"/>
                <w:lang w:bidi="ar"/>
              </w:rPr>
              <w:t>发动机机械系统检修</w:t>
            </w:r>
          </w:p>
        </w:tc>
        <w:tc>
          <w:tcPr>
            <w:tcW w:w="452" w:type="pct"/>
            <w:tcBorders>
              <w:top w:val="nil"/>
              <w:left w:val="nil"/>
              <w:bottom w:val="single" w:color="auto" w:sz="4" w:space="0"/>
              <w:right w:val="single" w:color="auto" w:sz="4" w:space="0"/>
            </w:tcBorders>
            <w:noWrap/>
            <w:vAlign w:val="center"/>
          </w:tcPr>
          <w:p>
            <w:pPr>
              <w:widowControl/>
              <w:jc w:val="center"/>
              <w:rPr>
                <w:rFonts w:hint="eastAsia" w:ascii="宋体" w:hAnsi="宋体" w:eastAsia="宋体" w:cs="宋体"/>
                <w:kern w:val="0"/>
                <w:sz w:val="18"/>
                <w:szCs w:val="18"/>
                <w:lang w:val="en-US" w:eastAsia="zh-CN" w:bidi="ar-SA"/>
              </w:rPr>
            </w:pPr>
            <w:r>
              <w:rPr>
                <w:rFonts w:hint="eastAsia" w:ascii="宋体" w:hAnsi="宋体" w:cs="宋体"/>
                <w:kern w:val="0"/>
                <w:sz w:val="18"/>
                <w:szCs w:val="18"/>
              </w:rPr>
              <w:t>4</w:t>
            </w:r>
          </w:p>
        </w:tc>
        <w:tc>
          <w:tcPr>
            <w:tcW w:w="441" w:type="pct"/>
            <w:tcBorders>
              <w:top w:val="nil"/>
              <w:left w:val="nil"/>
              <w:bottom w:val="single" w:color="auto" w:sz="4" w:space="0"/>
              <w:right w:val="single" w:color="auto" w:sz="4" w:space="0"/>
            </w:tcBorders>
            <w:noWrap/>
            <w:vAlign w:val="center"/>
          </w:tcPr>
          <w:p>
            <w:pPr>
              <w:widowControl/>
              <w:jc w:val="center"/>
              <w:rPr>
                <w:rFonts w:hint="eastAsia" w:ascii="宋体" w:hAnsi="宋体" w:eastAsia="宋体" w:cs="宋体"/>
                <w:kern w:val="0"/>
                <w:sz w:val="18"/>
                <w:szCs w:val="18"/>
                <w:lang w:val="en-US" w:eastAsia="zh-CN" w:bidi="ar-SA"/>
              </w:rPr>
            </w:pPr>
            <w:r>
              <w:rPr>
                <w:rFonts w:hint="eastAsia" w:ascii="宋体" w:hAnsi="宋体" w:cs="宋体"/>
                <w:kern w:val="0"/>
                <w:sz w:val="18"/>
                <w:szCs w:val="18"/>
              </w:rPr>
              <w:t>4</w:t>
            </w:r>
          </w:p>
        </w:tc>
        <w:tc>
          <w:tcPr>
            <w:tcW w:w="558" w:type="pct"/>
            <w:tcBorders>
              <w:top w:val="nil"/>
              <w:left w:val="nil"/>
              <w:bottom w:val="single" w:color="auto" w:sz="4" w:space="0"/>
              <w:right w:val="single" w:color="auto" w:sz="4" w:space="0"/>
            </w:tcBorders>
            <w:noWrap/>
            <w:vAlign w:val="center"/>
          </w:tcPr>
          <w:p>
            <w:pPr>
              <w:widowControl/>
              <w:jc w:val="center"/>
              <w:rPr>
                <w:rFonts w:hint="eastAsia" w:ascii="宋体" w:hAnsi="宋体" w:eastAsia="宋体" w:cs="宋体"/>
                <w:kern w:val="0"/>
                <w:sz w:val="18"/>
                <w:szCs w:val="18"/>
                <w:lang w:val="en-US" w:eastAsia="zh-CN" w:bidi="ar-SA"/>
              </w:rPr>
            </w:pPr>
            <w:r>
              <w:rPr>
                <w:rFonts w:hint="eastAsia" w:ascii="宋体" w:hAnsi="宋体" w:cs="宋体"/>
                <w:kern w:val="0"/>
                <w:sz w:val="18"/>
                <w:szCs w:val="18"/>
              </w:rPr>
              <w:t>2</w:t>
            </w:r>
          </w:p>
        </w:tc>
        <w:tc>
          <w:tcPr>
            <w:tcW w:w="1519" w:type="pct"/>
            <w:vMerge w:val="continue"/>
            <w:tcBorders>
              <w:top w:val="nil"/>
              <w:left w:val="single" w:color="auto" w:sz="4" w:space="0"/>
              <w:bottom w:val="single" w:color="auto" w:sz="4" w:space="0"/>
              <w:right w:val="single" w:color="auto" w:sz="4" w:space="0"/>
            </w:tcBorders>
            <w:noWrap/>
            <w:vAlign w:val="center"/>
          </w:tcPr>
          <w:p>
            <w:pPr>
              <w:widowControl/>
              <w:jc w:val="center"/>
              <w:rPr>
                <w:rFonts w:hint="eastAsia" w:ascii="宋体" w:hAnsi="宋体" w:cs="宋体"/>
                <w:kern w:val="0"/>
                <w:sz w:val="18"/>
                <w:szCs w:val="18"/>
              </w:rPr>
            </w:pPr>
          </w:p>
        </w:tc>
      </w:tr>
      <w:tr>
        <w:tblPrEx>
          <w:tblCellMar>
            <w:top w:w="0" w:type="dxa"/>
            <w:left w:w="0" w:type="dxa"/>
            <w:bottom w:w="0" w:type="dxa"/>
            <w:right w:w="0" w:type="dxa"/>
          </w:tblCellMar>
        </w:tblPrEx>
        <w:trPr>
          <w:trHeight w:val="523" w:hRule="atLeast"/>
        </w:trPr>
        <w:tc>
          <w:tcPr>
            <w:tcW w:w="151" w:type="pct"/>
            <w:vMerge w:val="continue"/>
            <w:tcBorders>
              <w:left w:val="single" w:color="auto" w:sz="4" w:space="0"/>
              <w:right w:val="single" w:color="auto" w:sz="4" w:space="0"/>
            </w:tcBorders>
            <w:noWrap w:val="0"/>
            <w:vAlign w:val="center"/>
          </w:tcPr>
          <w:p>
            <w:pPr>
              <w:widowControl/>
              <w:jc w:val="left"/>
              <w:rPr>
                <w:rFonts w:ascii="宋体" w:hAnsi="宋体" w:cs="宋体"/>
                <w:kern w:val="0"/>
                <w:sz w:val="18"/>
                <w:szCs w:val="18"/>
              </w:rPr>
            </w:pPr>
          </w:p>
        </w:tc>
        <w:tc>
          <w:tcPr>
            <w:tcW w:w="220" w:type="pct"/>
            <w:tcBorders>
              <w:top w:val="nil"/>
              <w:left w:val="nil"/>
              <w:bottom w:val="single" w:color="auto" w:sz="4" w:space="0"/>
              <w:right w:val="single" w:color="auto" w:sz="4" w:space="0"/>
            </w:tcBorders>
            <w:noWrap w:val="0"/>
            <w:vAlign w:val="center"/>
          </w:tcPr>
          <w:p>
            <w:pPr>
              <w:widowControl/>
              <w:jc w:val="center"/>
              <w:rPr>
                <w:rFonts w:hint="eastAsia" w:ascii="宋体" w:hAnsi="宋体" w:eastAsia="宋体" w:cs="宋体"/>
                <w:kern w:val="0"/>
                <w:sz w:val="18"/>
                <w:szCs w:val="18"/>
                <w:lang w:val="en-US" w:eastAsia="zh-CN" w:bidi="ar-SA"/>
              </w:rPr>
            </w:pPr>
            <w:r>
              <w:rPr>
                <w:rFonts w:hint="eastAsia" w:ascii="宋体" w:hAnsi="宋体" w:cs="宋体"/>
                <w:kern w:val="0"/>
                <w:sz w:val="18"/>
                <w:szCs w:val="18"/>
                <w:lang w:val="en-US" w:eastAsia="zh-CN"/>
              </w:rPr>
              <w:t>6</w:t>
            </w:r>
          </w:p>
        </w:tc>
        <w:tc>
          <w:tcPr>
            <w:tcW w:w="239" w:type="pct"/>
            <w:vMerge w:val="continue"/>
            <w:tcBorders>
              <w:left w:val="single" w:color="auto" w:sz="4" w:space="0"/>
              <w:right w:val="single" w:color="auto" w:sz="4" w:space="0"/>
            </w:tcBorders>
            <w:noWrap w:val="0"/>
            <w:vAlign w:val="center"/>
          </w:tcPr>
          <w:p>
            <w:pPr>
              <w:widowControl/>
              <w:jc w:val="left"/>
              <w:rPr>
                <w:rFonts w:ascii="宋体" w:hAnsi="宋体" w:cs="宋体"/>
                <w:kern w:val="0"/>
                <w:sz w:val="18"/>
                <w:szCs w:val="18"/>
              </w:rPr>
            </w:pPr>
          </w:p>
        </w:tc>
        <w:tc>
          <w:tcPr>
            <w:tcW w:w="216" w:type="pct"/>
            <w:vMerge w:val="continue"/>
            <w:tcBorders>
              <w:left w:val="single" w:color="auto" w:sz="4" w:space="0"/>
              <w:right w:val="single" w:color="auto" w:sz="4" w:space="0"/>
            </w:tcBorders>
            <w:noWrap/>
            <w:vAlign w:val="center"/>
          </w:tcPr>
          <w:p>
            <w:pPr>
              <w:widowControl/>
              <w:jc w:val="left"/>
              <w:rPr>
                <w:rFonts w:ascii="宋体" w:hAnsi="宋体" w:cs="宋体"/>
                <w:kern w:val="0"/>
                <w:sz w:val="18"/>
                <w:szCs w:val="18"/>
              </w:rPr>
            </w:pPr>
          </w:p>
        </w:tc>
        <w:tc>
          <w:tcPr>
            <w:tcW w:w="1199" w:type="pct"/>
            <w:tcBorders>
              <w:top w:val="nil"/>
              <w:left w:val="nil"/>
              <w:bottom w:val="single" w:color="auto" w:sz="4" w:space="0"/>
              <w:right w:val="single" w:color="auto" w:sz="4" w:space="0"/>
            </w:tcBorders>
            <w:noWrap/>
            <w:vAlign w:val="center"/>
          </w:tcPr>
          <w:p>
            <w:pPr>
              <w:widowControl/>
              <w:jc w:val="center"/>
              <w:rPr>
                <w:rFonts w:hint="eastAsia" w:ascii="宋体" w:hAnsi="宋体" w:eastAsia="宋体" w:cs="宋体"/>
                <w:kern w:val="0"/>
                <w:sz w:val="18"/>
                <w:szCs w:val="18"/>
                <w:lang w:val="en-US" w:eastAsia="zh-CN" w:bidi="ar-SA"/>
              </w:rPr>
            </w:pPr>
            <w:r>
              <w:rPr>
                <w:rFonts w:hint="eastAsia" w:ascii="宋体" w:hAnsi="宋体" w:cs="宋体"/>
                <w:color w:val="000000"/>
                <w:kern w:val="0"/>
                <w:sz w:val="18"/>
                <w:szCs w:val="18"/>
                <w:lang w:bidi="ar"/>
              </w:rPr>
              <w:t>发动机拆装实训</w:t>
            </w:r>
          </w:p>
        </w:tc>
        <w:tc>
          <w:tcPr>
            <w:tcW w:w="452" w:type="pct"/>
            <w:tcBorders>
              <w:top w:val="nil"/>
              <w:left w:val="nil"/>
              <w:bottom w:val="single" w:color="auto" w:sz="4" w:space="0"/>
              <w:right w:val="single" w:color="auto" w:sz="4" w:space="0"/>
            </w:tcBorders>
            <w:noWrap/>
            <w:vAlign w:val="center"/>
          </w:tcPr>
          <w:p>
            <w:pPr>
              <w:widowControl/>
              <w:jc w:val="center"/>
              <w:rPr>
                <w:rFonts w:hint="eastAsia" w:ascii="宋体" w:hAnsi="宋体" w:eastAsia="宋体" w:cs="宋体"/>
                <w:kern w:val="0"/>
                <w:sz w:val="18"/>
                <w:szCs w:val="18"/>
                <w:lang w:val="en-US" w:eastAsia="zh-CN" w:bidi="ar-SA"/>
              </w:rPr>
            </w:pPr>
            <w:r>
              <w:rPr>
                <w:rFonts w:ascii="宋体" w:hAnsi="宋体" w:cs="宋体"/>
                <w:kern w:val="0"/>
                <w:sz w:val="18"/>
                <w:szCs w:val="18"/>
              </w:rPr>
              <w:t>1</w:t>
            </w:r>
          </w:p>
        </w:tc>
        <w:tc>
          <w:tcPr>
            <w:tcW w:w="441" w:type="pct"/>
            <w:tcBorders>
              <w:top w:val="nil"/>
              <w:left w:val="nil"/>
              <w:bottom w:val="single" w:color="auto" w:sz="4" w:space="0"/>
              <w:right w:val="single" w:color="auto" w:sz="4" w:space="0"/>
            </w:tcBorders>
            <w:noWrap/>
            <w:vAlign w:val="center"/>
          </w:tcPr>
          <w:p>
            <w:pPr>
              <w:widowControl/>
              <w:jc w:val="center"/>
              <w:rPr>
                <w:rFonts w:hint="eastAsia" w:ascii="宋体" w:hAnsi="宋体" w:eastAsia="宋体" w:cs="宋体"/>
                <w:kern w:val="0"/>
                <w:sz w:val="18"/>
                <w:szCs w:val="18"/>
                <w:lang w:val="en-US" w:eastAsia="zh-CN" w:bidi="ar-SA"/>
              </w:rPr>
            </w:pPr>
            <w:r>
              <w:rPr>
                <w:rFonts w:hint="eastAsia" w:ascii="宋体" w:hAnsi="宋体" w:cs="宋体"/>
                <w:kern w:val="0"/>
                <w:sz w:val="18"/>
                <w:szCs w:val="18"/>
              </w:rPr>
              <w:t>●</w:t>
            </w:r>
          </w:p>
        </w:tc>
        <w:tc>
          <w:tcPr>
            <w:tcW w:w="558" w:type="pct"/>
            <w:tcBorders>
              <w:top w:val="nil"/>
              <w:left w:val="nil"/>
              <w:bottom w:val="single" w:color="auto" w:sz="4" w:space="0"/>
              <w:right w:val="single" w:color="auto" w:sz="4" w:space="0"/>
            </w:tcBorders>
            <w:noWrap/>
            <w:vAlign w:val="center"/>
          </w:tcPr>
          <w:p>
            <w:pPr>
              <w:widowControl/>
              <w:jc w:val="center"/>
              <w:rPr>
                <w:rFonts w:hint="eastAsia" w:ascii="宋体" w:hAnsi="宋体" w:eastAsia="宋体" w:cs="宋体"/>
                <w:kern w:val="0"/>
                <w:sz w:val="18"/>
                <w:szCs w:val="18"/>
                <w:lang w:val="en-US" w:eastAsia="zh-CN" w:bidi="ar-SA"/>
              </w:rPr>
            </w:pPr>
            <w:r>
              <w:rPr>
                <w:rFonts w:ascii="宋体" w:hAnsi="宋体" w:cs="宋体"/>
                <w:kern w:val="0"/>
                <w:sz w:val="18"/>
                <w:szCs w:val="18"/>
              </w:rPr>
              <w:t>2</w:t>
            </w:r>
          </w:p>
        </w:tc>
        <w:tc>
          <w:tcPr>
            <w:tcW w:w="1519" w:type="pct"/>
            <w:vMerge w:val="continue"/>
            <w:tcBorders>
              <w:top w:val="nil"/>
              <w:left w:val="single" w:color="auto" w:sz="4" w:space="0"/>
              <w:bottom w:val="single" w:color="auto" w:sz="4" w:space="0"/>
              <w:right w:val="single" w:color="auto" w:sz="4" w:space="0"/>
            </w:tcBorders>
            <w:noWrap/>
            <w:vAlign w:val="center"/>
          </w:tcPr>
          <w:p>
            <w:pPr>
              <w:widowControl/>
              <w:jc w:val="center"/>
              <w:rPr>
                <w:rFonts w:hint="eastAsia" w:ascii="宋体" w:hAnsi="宋体" w:cs="宋体"/>
                <w:kern w:val="0"/>
                <w:sz w:val="18"/>
                <w:szCs w:val="18"/>
              </w:rPr>
            </w:pPr>
          </w:p>
        </w:tc>
      </w:tr>
      <w:tr>
        <w:tblPrEx>
          <w:tblCellMar>
            <w:top w:w="0" w:type="dxa"/>
            <w:left w:w="0" w:type="dxa"/>
            <w:bottom w:w="0" w:type="dxa"/>
            <w:right w:w="0" w:type="dxa"/>
          </w:tblCellMar>
        </w:tblPrEx>
        <w:trPr>
          <w:trHeight w:val="523" w:hRule="atLeast"/>
        </w:trPr>
        <w:tc>
          <w:tcPr>
            <w:tcW w:w="151" w:type="pct"/>
            <w:vMerge w:val="continue"/>
            <w:tcBorders>
              <w:left w:val="single" w:color="auto" w:sz="4" w:space="0"/>
              <w:right w:val="single" w:color="auto" w:sz="4" w:space="0"/>
            </w:tcBorders>
            <w:noWrap w:val="0"/>
            <w:vAlign w:val="center"/>
          </w:tcPr>
          <w:p>
            <w:pPr>
              <w:widowControl/>
              <w:jc w:val="left"/>
              <w:rPr>
                <w:rFonts w:ascii="宋体" w:hAnsi="宋体" w:cs="宋体"/>
                <w:kern w:val="0"/>
                <w:sz w:val="18"/>
                <w:szCs w:val="18"/>
              </w:rPr>
            </w:pPr>
          </w:p>
        </w:tc>
        <w:tc>
          <w:tcPr>
            <w:tcW w:w="220" w:type="pct"/>
            <w:tcBorders>
              <w:top w:val="nil"/>
              <w:left w:val="nil"/>
              <w:bottom w:val="single" w:color="auto" w:sz="4" w:space="0"/>
              <w:right w:val="single" w:color="auto" w:sz="4" w:space="0"/>
            </w:tcBorders>
            <w:noWrap w:val="0"/>
            <w:vAlign w:val="center"/>
          </w:tcPr>
          <w:p>
            <w:pPr>
              <w:widowControl/>
              <w:jc w:val="center"/>
              <w:rPr>
                <w:rFonts w:hint="default" w:ascii="宋体" w:hAnsi="宋体" w:eastAsia="宋体" w:cs="宋体"/>
                <w:kern w:val="0"/>
                <w:sz w:val="18"/>
                <w:szCs w:val="18"/>
                <w:lang w:val="en-US" w:eastAsia="zh-CN" w:bidi="ar-SA"/>
              </w:rPr>
            </w:pPr>
            <w:r>
              <w:rPr>
                <w:rFonts w:hint="eastAsia" w:ascii="宋体" w:hAnsi="宋体" w:cs="宋体"/>
                <w:kern w:val="0"/>
                <w:sz w:val="18"/>
                <w:szCs w:val="18"/>
                <w:lang w:val="en-US" w:eastAsia="zh-CN"/>
              </w:rPr>
              <w:t>7</w:t>
            </w:r>
          </w:p>
        </w:tc>
        <w:tc>
          <w:tcPr>
            <w:tcW w:w="239" w:type="pct"/>
            <w:vMerge w:val="continue"/>
            <w:tcBorders>
              <w:left w:val="single" w:color="auto" w:sz="4" w:space="0"/>
              <w:right w:val="single" w:color="auto" w:sz="4" w:space="0"/>
            </w:tcBorders>
            <w:noWrap w:val="0"/>
            <w:vAlign w:val="center"/>
          </w:tcPr>
          <w:p>
            <w:pPr>
              <w:widowControl/>
              <w:jc w:val="left"/>
              <w:rPr>
                <w:rFonts w:ascii="宋体" w:hAnsi="宋体" w:cs="宋体"/>
                <w:kern w:val="0"/>
                <w:sz w:val="18"/>
                <w:szCs w:val="18"/>
              </w:rPr>
            </w:pPr>
          </w:p>
        </w:tc>
        <w:tc>
          <w:tcPr>
            <w:tcW w:w="216" w:type="pct"/>
            <w:vMerge w:val="continue"/>
            <w:tcBorders>
              <w:left w:val="single" w:color="auto" w:sz="4" w:space="0"/>
              <w:right w:val="single" w:color="auto" w:sz="4" w:space="0"/>
            </w:tcBorders>
            <w:noWrap/>
            <w:vAlign w:val="center"/>
          </w:tcPr>
          <w:p>
            <w:pPr>
              <w:widowControl/>
              <w:jc w:val="left"/>
              <w:rPr>
                <w:rFonts w:ascii="宋体" w:hAnsi="宋体" w:cs="宋体"/>
                <w:kern w:val="0"/>
                <w:sz w:val="18"/>
                <w:szCs w:val="18"/>
              </w:rPr>
            </w:pPr>
          </w:p>
        </w:tc>
        <w:tc>
          <w:tcPr>
            <w:tcW w:w="1199" w:type="pct"/>
            <w:tcBorders>
              <w:top w:val="nil"/>
              <w:left w:val="nil"/>
              <w:bottom w:val="single" w:color="auto" w:sz="4" w:space="0"/>
              <w:right w:val="single" w:color="auto" w:sz="4" w:space="0"/>
            </w:tcBorders>
            <w:noWrap/>
            <w:vAlign w:val="center"/>
          </w:tcPr>
          <w:p>
            <w:pPr>
              <w:widowControl/>
              <w:jc w:val="center"/>
              <w:rPr>
                <w:rFonts w:hint="eastAsia" w:ascii="宋体" w:hAnsi="宋体" w:eastAsia="宋体" w:cs="宋体"/>
                <w:color w:val="FF0000"/>
                <w:kern w:val="0"/>
                <w:sz w:val="18"/>
                <w:szCs w:val="18"/>
                <w:lang w:val="en-US" w:eastAsia="zh-CN" w:bidi="ar-SA"/>
              </w:rPr>
            </w:pPr>
            <w:r>
              <w:rPr>
                <w:rFonts w:hint="eastAsia" w:ascii="宋体" w:hAnsi="宋体" w:cs="宋体"/>
                <w:color w:val="000000"/>
                <w:kern w:val="0"/>
                <w:sz w:val="18"/>
                <w:szCs w:val="18"/>
                <w:lang w:bidi="ar"/>
              </w:rPr>
              <w:t>发动机电控系统实训</w:t>
            </w:r>
          </w:p>
        </w:tc>
        <w:tc>
          <w:tcPr>
            <w:tcW w:w="452" w:type="pct"/>
            <w:tcBorders>
              <w:top w:val="nil"/>
              <w:left w:val="nil"/>
              <w:bottom w:val="single" w:color="auto" w:sz="4" w:space="0"/>
              <w:right w:val="single" w:color="auto" w:sz="4" w:space="0"/>
            </w:tcBorders>
            <w:noWrap/>
            <w:vAlign w:val="center"/>
          </w:tcPr>
          <w:p>
            <w:pPr>
              <w:widowControl/>
              <w:jc w:val="center"/>
              <w:rPr>
                <w:rFonts w:hint="eastAsia" w:ascii="宋体" w:hAnsi="宋体" w:eastAsia="宋体" w:cs="宋体"/>
                <w:kern w:val="0"/>
                <w:sz w:val="18"/>
                <w:szCs w:val="18"/>
                <w:lang w:val="en-US" w:eastAsia="zh-CN" w:bidi="ar-SA"/>
              </w:rPr>
            </w:pPr>
            <w:r>
              <w:rPr>
                <w:rFonts w:ascii="宋体" w:hAnsi="宋体" w:cs="宋体"/>
                <w:kern w:val="0"/>
                <w:sz w:val="18"/>
                <w:szCs w:val="18"/>
              </w:rPr>
              <w:t>1</w:t>
            </w:r>
          </w:p>
        </w:tc>
        <w:tc>
          <w:tcPr>
            <w:tcW w:w="441" w:type="pct"/>
            <w:tcBorders>
              <w:top w:val="nil"/>
              <w:left w:val="nil"/>
              <w:bottom w:val="single" w:color="auto" w:sz="4" w:space="0"/>
              <w:right w:val="single" w:color="auto" w:sz="4" w:space="0"/>
            </w:tcBorders>
            <w:noWrap/>
            <w:vAlign w:val="center"/>
          </w:tcPr>
          <w:p>
            <w:pPr>
              <w:widowControl/>
              <w:jc w:val="center"/>
              <w:rPr>
                <w:rFonts w:hint="eastAsia" w:ascii="宋体" w:hAnsi="宋体" w:eastAsia="宋体" w:cs="宋体"/>
                <w:kern w:val="0"/>
                <w:sz w:val="18"/>
                <w:szCs w:val="18"/>
                <w:lang w:val="en-US" w:eastAsia="zh-CN" w:bidi="ar-SA"/>
              </w:rPr>
            </w:pPr>
            <w:r>
              <w:rPr>
                <w:rFonts w:hint="eastAsia" w:ascii="宋体" w:hAnsi="宋体" w:cs="宋体"/>
                <w:kern w:val="0"/>
                <w:sz w:val="18"/>
                <w:szCs w:val="18"/>
              </w:rPr>
              <w:t>●</w:t>
            </w:r>
          </w:p>
        </w:tc>
        <w:tc>
          <w:tcPr>
            <w:tcW w:w="558" w:type="pct"/>
            <w:tcBorders>
              <w:top w:val="nil"/>
              <w:left w:val="nil"/>
              <w:bottom w:val="single" w:color="auto" w:sz="4" w:space="0"/>
              <w:right w:val="single" w:color="auto" w:sz="4" w:space="0"/>
            </w:tcBorders>
            <w:noWrap/>
            <w:vAlign w:val="center"/>
          </w:tcPr>
          <w:p>
            <w:pPr>
              <w:widowControl/>
              <w:jc w:val="center"/>
              <w:rPr>
                <w:rFonts w:hint="eastAsia" w:ascii="宋体" w:hAnsi="宋体" w:eastAsia="宋体" w:cs="宋体"/>
                <w:kern w:val="0"/>
                <w:sz w:val="18"/>
                <w:szCs w:val="18"/>
                <w:lang w:val="en-US" w:eastAsia="zh-CN" w:bidi="ar-SA"/>
              </w:rPr>
            </w:pPr>
            <w:r>
              <w:rPr>
                <w:rFonts w:hint="eastAsia" w:ascii="宋体" w:hAnsi="宋体" w:cs="宋体"/>
                <w:kern w:val="0"/>
                <w:sz w:val="18"/>
                <w:szCs w:val="18"/>
              </w:rPr>
              <w:t>3</w:t>
            </w:r>
          </w:p>
        </w:tc>
        <w:tc>
          <w:tcPr>
            <w:tcW w:w="1519" w:type="pct"/>
            <w:vMerge w:val="continue"/>
            <w:tcBorders>
              <w:top w:val="nil"/>
              <w:left w:val="single" w:color="auto" w:sz="4" w:space="0"/>
              <w:bottom w:val="single" w:color="auto" w:sz="4" w:space="0"/>
              <w:right w:val="single" w:color="auto" w:sz="4" w:space="0"/>
            </w:tcBorders>
            <w:noWrap/>
            <w:vAlign w:val="center"/>
          </w:tcPr>
          <w:p>
            <w:pPr>
              <w:widowControl/>
              <w:jc w:val="center"/>
              <w:rPr>
                <w:rFonts w:hint="eastAsia" w:ascii="宋体" w:hAnsi="宋体" w:cs="宋体"/>
                <w:kern w:val="0"/>
                <w:sz w:val="18"/>
                <w:szCs w:val="18"/>
              </w:rPr>
            </w:pPr>
          </w:p>
        </w:tc>
      </w:tr>
      <w:tr>
        <w:tblPrEx>
          <w:tblCellMar>
            <w:top w:w="0" w:type="dxa"/>
            <w:left w:w="0" w:type="dxa"/>
            <w:bottom w:w="0" w:type="dxa"/>
            <w:right w:w="0" w:type="dxa"/>
          </w:tblCellMar>
        </w:tblPrEx>
        <w:trPr>
          <w:trHeight w:val="523" w:hRule="atLeast"/>
        </w:trPr>
        <w:tc>
          <w:tcPr>
            <w:tcW w:w="151" w:type="pct"/>
            <w:vMerge w:val="continue"/>
            <w:tcBorders>
              <w:left w:val="single" w:color="auto" w:sz="4" w:space="0"/>
              <w:right w:val="single" w:color="auto" w:sz="4" w:space="0"/>
            </w:tcBorders>
            <w:noWrap w:val="0"/>
            <w:vAlign w:val="center"/>
          </w:tcPr>
          <w:p>
            <w:pPr>
              <w:widowControl/>
              <w:jc w:val="left"/>
              <w:rPr>
                <w:rFonts w:ascii="宋体" w:hAnsi="宋体" w:cs="宋体"/>
                <w:kern w:val="0"/>
                <w:sz w:val="18"/>
                <w:szCs w:val="18"/>
              </w:rPr>
            </w:pPr>
          </w:p>
        </w:tc>
        <w:tc>
          <w:tcPr>
            <w:tcW w:w="220" w:type="pct"/>
            <w:tcBorders>
              <w:top w:val="nil"/>
              <w:left w:val="nil"/>
              <w:bottom w:val="single" w:color="auto" w:sz="4" w:space="0"/>
              <w:right w:val="single" w:color="auto" w:sz="4" w:space="0"/>
            </w:tcBorders>
            <w:noWrap w:val="0"/>
            <w:vAlign w:val="center"/>
          </w:tcPr>
          <w:p>
            <w:pPr>
              <w:widowControl/>
              <w:jc w:val="center"/>
              <w:rPr>
                <w:rFonts w:hint="eastAsia" w:ascii="宋体" w:hAnsi="宋体" w:eastAsia="宋体" w:cs="宋体"/>
                <w:kern w:val="0"/>
                <w:sz w:val="18"/>
                <w:szCs w:val="18"/>
                <w:lang w:val="en-US" w:eastAsia="zh-CN" w:bidi="ar-SA"/>
              </w:rPr>
            </w:pPr>
            <w:r>
              <w:rPr>
                <w:rFonts w:hint="eastAsia" w:ascii="宋体" w:hAnsi="宋体" w:cs="宋体"/>
                <w:kern w:val="0"/>
                <w:sz w:val="18"/>
                <w:szCs w:val="18"/>
                <w:lang w:val="en-US" w:eastAsia="zh-CN"/>
              </w:rPr>
              <w:t>8</w:t>
            </w:r>
          </w:p>
        </w:tc>
        <w:tc>
          <w:tcPr>
            <w:tcW w:w="239" w:type="pct"/>
            <w:vMerge w:val="continue"/>
            <w:tcBorders>
              <w:left w:val="single" w:color="auto" w:sz="4" w:space="0"/>
              <w:right w:val="single" w:color="auto" w:sz="4" w:space="0"/>
            </w:tcBorders>
            <w:noWrap w:val="0"/>
            <w:vAlign w:val="center"/>
          </w:tcPr>
          <w:p>
            <w:pPr>
              <w:widowControl/>
              <w:jc w:val="left"/>
              <w:rPr>
                <w:rFonts w:ascii="宋体" w:hAnsi="宋体" w:cs="宋体"/>
                <w:kern w:val="0"/>
                <w:sz w:val="18"/>
                <w:szCs w:val="18"/>
              </w:rPr>
            </w:pPr>
          </w:p>
        </w:tc>
        <w:tc>
          <w:tcPr>
            <w:tcW w:w="216" w:type="pct"/>
            <w:vMerge w:val="continue"/>
            <w:tcBorders>
              <w:left w:val="single" w:color="auto" w:sz="4" w:space="0"/>
              <w:right w:val="single" w:color="auto" w:sz="4" w:space="0"/>
            </w:tcBorders>
            <w:noWrap/>
            <w:vAlign w:val="center"/>
          </w:tcPr>
          <w:p>
            <w:pPr>
              <w:widowControl/>
              <w:jc w:val="left"/>
              <w:rPr>
                <w:rFonts w:ascii="宋体" w:hAnsi="宋体" w:cs="宋体"/>
                <w:kern w:val="0"/>
                <w:sz w:val="18"/>
                <w:szCs w:val="18"/>
              </w:rPr>
            </w:pPr>
          </w:p>
        </w:tc>
        <w:tc>
          <w:tcPr>
            <w:tcW w:w="1199" w:type="pct"/>
            <w:tcBorders>
              <w:top w:val="nil"/>
              <w:left w:val="nil"/>
              <w:bottom w:val="single" w:color="auto" w:sz="4" w:space="0"/>
              <w:right w:val="single" w:color="auto" w:sz="4" w:space="0"/>
            </w:tcBorders>
            <w:noWrap/>
            <w:vAlign w:val="center"/>
          </w:tcPr>
          <w:p>
            <w:pPr>
              <w:widowControl/>
              <w:jc w:val="center"/>
              <w:rPr>
                <w:rFonts w:hint="eastAsia" w:ascii="宋体" w:hAnsi="宋体" w:eastAsia="宋体" w:cs="宋体"/>
                <w:color w:val="FF0000"/>
                <w:kern w:val="0"/>
                <w:sz w:val="18"/>
                <w:szCs w:val="18"/>
                <w:lang w:val="en-US" w:eastAsia="zh-CN" w:bidi="ar-SA"/>
              </w:rPr>
            </w:pPr>
            <w:r>
              <w:rPr>
                <w:rFonts w:hint="eastAsia" w:ascii="宋体" w:hAnsi="宋体" w:cs="宋体"/>
                <w:color w:val="auto"/>
                <w:kern w:val="0"/>
                <w:sz w:val="18"/>
                <w:szCs w:val="18"/>
              </w:rPr>
              <w:t>汽车维护与保养</w:t>
            </w:r>
          </w:p>
        </w:tc>
        <w:tc>
          <w:tcPr>
            <w:tcW w:w="452" w:type="pct"/>
            <w:tcBorders>
              <w:top w:val="nil"/>
              <w:left w:val="nil"/>
              <w:bottom w:val="single" w:color="auto" w:sz="4" w:space="0"/>
              <w:right w:val="single" w:color="auto" w:sz="4" w:space="0"/>
            </w:tcBorders>
            <w:noWrap/>
            <w:vAlign w:val="center"/>
          </w:tcPr>
          <w:p>
            <w:pPr>
              <w:widowControl/>
              <w:jc w:val="center"/>
              <w:rPr>
                <w:rFonts w:hint="eastAsia" w:ascii="宋体" w:hAnsi="宋体" w:eastAsia="宋体" w:cs="宋体"/>
                <w:kern w:val="0"/>
                <w:sz w:val="18"/>
                <w:szCs w:val="18"/>
                <w:lang w:val="en-US" w:eastAsia="zh-CN" w:bidi="ar-SA"/>
              </w:rPr>
            </w:pPr>
            <w:r>
              <w:rPr>
                <w:rFonts w:hint="eastAsia" w:ascii="宋体" w:hAnsi="宋体" w:cs="宋体"/>
                <w:kern w:val="0"/>
                <w:sz w:val="18"/>
                <w:szCs w:val="18"/>
                <w:lang w:val="en-US" w:eastAsia="zh-CN"/>
              </w:rPr>
              <w:t>4</w:t>
            </w:r>
          </w:p>
        </w:tc>
        <w:tc>
          <w:tcPr>
            <w:tcW w:w="441" w:type="pct"/>
            <w:tcBorders>
              <w:top w:val="nil"/>
              <w:left w:val="nil"/>
              <w:bottom w:val="single" w:color="auto" w:sz="4" w:space="0"/>
              <w:right w:val="single" w:color="auto" w:sz="4" w:space="0"/>
            </w:tcBorders>
            <w:noWrap/>
            <w:vAlign w:val="center"/>
          </w:tcPr>
          <w:p>
            <w:pPr>
              <w:widowControl/>
              <w:jc w:val="center"/>
              <w:rPr>
                <w:rFonts w:hint="eastAsia" w:ascii="宋体" w:hAnsi="宋体" w:eastAsia="宋体" w:cs="宋体"/>
                <w:kern w:val="0"/>
                <w:sz w:val="18"/>
                <w:szCs w:val="18"/>
                <w:lang w:val="en-US" w:eastAsia="zh-CN" w:bidi="ar-SA"/>
              </w:rPr>
            </w:pPr>
            <w:r>
              <w:rPr>
                <w:rFonts w:hint="eastAsia" w:ascii="宋体" w:hAnsi="宋体" w:cs="宋体"/>
                <w:kern w:val="0"/>
                <w:sz w:val="18"/>
                <w:szCs w:val="18"/>
                <w:lang w:val="en-US" w:eastAsia="zh-CN"/>
              </w:rPr>
              <w:t>4</w:t>
            </w:r>
          </w:p>
        </w:tc>
        <w:tc>
          <w:tcPr>
            <w:tcW w:w="558" w:type="pct"/>
            <w:tcBorders>
              <w:top w:val="nil"/>
              <w:left w:val="nil"/>
              <w:bottom w:val="single" w:color="auto" w:sz="4" w:space="0"/>
              <w:right w:val="single" w:color="auto" w:sz="4" w:space="0"/>
            </w:tcBorders>
            <w:noWrap/>
            <w:vAlign w:val="center"/>
          </w:tcPr>
          <w:p>
            <w:pPr>
              <w:widowControl/>
              <w:jc w:val="center"/>
              <w:rPr>
                <w:rFonts w:hint="eastAsia" w:ascii="宋体" w:hAnsi="宋体" w:eastAsia="宋体" w:cs="宋体"/>
                <w:kern w:val="0"/>
                <w:sz w:val="18"/>
                <w:szCs w:val="18"/>
                <w:lang w:val="en-US" w:eastAsia="zh-CN" w:bidi="ar-SA"/>
              </w:rPr>
            </w:pPr>
            <w:r>
              <w:rPr>
                <w:rFonts w:hint="eastAsia" w:ascii="宋体" w:hAnsi="宋体" w:cs="宋体"/>
                <w:kern w:val="0"/>
                <w:sz w:val="18"/>
                <w:szCs w:val="18"/>
                <w:lang w:val="en-US" w:eastAsia="zh-CN"/>
              </w:rPr>
              <w:t>4</w:t>
            </w:r>
          </w:p>
        </w:tc>
        <w:tc>
          <w:tcPr>
            <w:tcW w:w="1519" w:type="pct"/>
            <w:vMerge w:val="continue"/>
            <w:tcBorders>
              <w:top w:val="nil"/>
              <w:left w:val="single" w:color="auto" w:sz="4" w:space="0"/>
              <w:bottom w:val="single" w:color="auto" w:sz="4" w:space="0"/>
              <w:right w:val="single" w:color="auto" w:sz="4" w:space="0"/>
            </w:tcBorders>
            <w:noWrap/>
            <w:vAlign w:val="center"/>
          </w:tcPr>
          <w:p>
            <w:pPr>
              <w:widowControl/>
              <w:jc w:val="center"/>
              <w:rPr>
                <w:rFonts w:hint="eastAsia" w:ascii="宋体" w:hAnsi="宋体" w:cs="宋体"/>
                <w:kern w:val="0"/>
                <w:sz w:val="18"/>
                <w:szCs w:val="18"/>
              </w:rPr>
            </w:pPr>
          </w:p>
        </w:tc>
      </w:tr>
      <w:tr>
        <w:tblPrEx>
          <w:tblCellMar>
            <w:top w:w="0" w:type="dxa"/>
            <w:left w:w="0" w:type="dxa"/>
            <w:bottom w:w="0" w:type="dxa"/>
            <w:right w:w="0" w:type="dxa"/>
          </w:tblCellMar>
        </w:tblPrEx>
        <w:trPr>
          <w:trHeight w:val="523" w:hRule="atLeast"/>
        </w:trPr>
        <w:tc>
          <w:tcPr>
            <w:tcW w:w="151" w:type="pct"/>
            <w:vMerge w:val="continue"/>
            <w:tcBorders>
              <w:left w:val="single" w:color="auto" w:sz="4" w:space="0"/>
              <w:right w:val="single" w:color="auto" w:sz="4" w:space="0"/>
            </w:tcBorders>
            <w:noWrap w:val="0"/>
            <w:vAlign w:val="center"/>
          </w:tcPr>
          <w:p>
            <w:pPr>
              <w:widowControl/>
              <w:jc w:val="left"/>
              <w:rPr>
                <w:rFonts w:ascii="宋体" w:hAnsi="宋体" w:cs="宋体"/>
                <w:kern w:val="0"/>
                <w:sz w:val="18"/>
                <w:szCs w:val="18"/>
              </w:rPr>
            </w:pPr>
          </w:p>
        </w:tc>
        <w:tc>
          <w:tcPr>
            <w:tcW w:w="220" w:type="pct"/>
            <w:tcBorders>
              <w:top w:val="nil"/>
              <w:left w:val="nil"/>
              <w:bottom w:val="single" w:color="auto" w:sz="4" w:space="0"/>
              <w:right w:val="single" w:color="auto" w:sz="4" w:space="0"/>
            </w:tcBorders>
            <w:noWrap w:val="0"/>
            <w:vAlign w:val="center"/>
          </w:tcPr>
          <w:p>
            <w:pPr>
              <w:widowControl/>
              <w:jc w:val="center"/>
              <w:rPr>
                <w:rFonts w:hint="default" w:ascii="宋体" w:hAnsi="宋体" w:eastAsia="宋体" w:cs="宋体"/>
                <w:kern w:val="0"/>
                <w:sz w:val="18"/>
                <w:szCs w:val="18"/>
                <w:lang w:val="en-US" w:eastAsia="zh-CN" w:bidi="ar-SA"/>
              </w:rPr>
            </w:pPr>
            <w:r>
              <w:rPr>
                <w:rFonts w:hint="eastAsia" w:ascii="宋体" w:hAnsi="宋体" w:cs="宋体"/>
                <w:kern w:val="0"/>
                <w:sz w:val="18"/>
                <w:szCs w:val="18"/>
                <w:lang w:val="en-US" w:eastAsia="zh-CN"/>
              </w:rPr>
              <w:t>9</w:t>
            </w:r>
          </w:p>
        </w:tc>
        <w:tc>
          <w:tcPr>
            <w:tcW w:w="239" w:type="pct"/>
            <w:vMerge w:val="continue"/>
            <w:tcBorders>
              <w:left w:val="single" w:color="auto" w:sz="4" w:space="0"/>
              <w:right w:val="single" w:color="auto" w:sz="4" w:space="0"/>
            </w:tcBorders>
            <w:noWrap w:val="0"/>
            <w:vAlign w:val="center"/>
          </w:tcPr>
          <w:p>
            <w:pPr>
              <w:widowControl/>
              <w:jc w:val="left"/>
              <w:rPr>
                <w:rFonts w:ascii="宋体" w:hAnsi="宋体" w:cs="宋体"/>
                <w:kern w:val="0"/>
                <w:sz w:val="18"/>
                <w:szCs w:val="18"/>
              </w:rPr>
            </w:pPr>
          </w:p>
        </w:tc>
        <w:tc>
          <w:tcPr>
            <w:tcW w:w="216" w:type="pct"/>
            <w:vMerge w:val="continue"/>
            <w:tcBorders>
              <w:left w:val="single" w:color="auto" w:sz="4" w:space="0"/>
              <w:right w:val="single" w:color="auto" w:sz="4" w:space="0"/>
            </w:tcBorders>
            <w:noWrap/>
            <w:vAlign w:val="center"/>
          </w:tcPr>
          <w:p>
            <w:pPr>
              <w:widowControl/>
              <w:jc w:val="left"/>
              <w:rPr>
                <w:rFonts w:ascii="宋体" w:hAnsi="宋体" w:cs="宋体"/>
                <w:kern w:val="0"/>
                <w:sz w:val="18"/>
                <w:szCs w:val="18"/>
              </w:rPr>
            </w:pPr>
          </w:p>
        </w:tc>
        <w:tc>
          <w:tcPr>
            <w:tcW w:w="1199" w:type="pct"/>
            <w:tcBorders>
              <w:top w:val="nil"/>
              <w:left w:val="nil"/>
              <w:bottom w:val="single" w:color="auto" w:sz="4" w:space="0"/>
              <w:right w:val="single" w:color="auto" w:sz="4" w:space="0"/>
            </w:tcBorders>
            <w:noWrap/>
            <w:vAlign w:val="center"/>
          </w:tcPr>
          <w:p>
            <w:pPr>
              <w:widowControl/>
              <w:jc w:val="center"/>
              <w:rPr>
                <w:rFonts w:hint="eastAsia" w:ascii="宋体" w:hAnsi="宋体" w:eastAsia="宋体" w:cs="宋体"/>
                <w:kern w:val="0"/>
                <w:sz w:val="18"/>
                <w:szCs w:val="18"/>
                <w:lang w:val="en-US" w:eastAsia="zh-CN" w:bidi="ar-SA"/>
              </w:rPr>
            </w:pPr>
            <w:r>
              <w:rPr>
                <w:rFonts w:hint="eastAsia" w:ascii="宋体" w:hAnsi="宋体" w:cs="宋体"/>
                <w:kern w:val="0"/>
                <w:sz w:val="18"/>
                <w:szCs w:val="18"/>
              </w:rPr>
              <w:t>汽车安全与舒适系统的诊断与修复</w:t>
            </w:r>
          </w:p>
        </w:tc>
        <w:tc>
          <w:tcPr>
            <w:tcW w:w="452" w:type="pct"/>
            <w:tcBorders>
              <w:top w:val="nil"/>
              <w:left w:val="nil"/>
              <w:bottom w:val="single" w:color="auto" w:sz="4" w:space="0"/>
              <w:right w:val="single" w:color="auto" w:sz="4" w:space="0"/>
            </w:tcBorders>
            <w:noWrap/>
            <w:vAlign w:val="center"/>
          </w:tcPr>
          <w:p>
            <w:pPr>
              <w:widowControl/>
              <w:jc w:val="center"/>
              <w:rPr>
                <w:rFonts w:hint="eastAsia" w:ascii="宋体" w:hAnsi="宋体" w:eastAsia="宋体" w:cs="宋体"/>
                <w:kern w:val="0"/>
                <w:sz w:val="18"/>
                <w:szCs w:val="18"/>
                <w:lang w:val="en-US" w:eastAsia="zh-CN" w:bidi="ar-SA"/>
              </w:rPr>
            </w:pPr>
            <w:r>
              <w:rPr>
                <w:rFonts w:hint="eastAsia" w:ascii="宋体" w:hAnsi="宋体" w:cs="宋体"/>
                <w:kern w:val="0"/>
                <w:sz w:val="18"/>
                <w:szCs w:val="18"/>
                <w:lang w:val="en-US" w:eastAsia="zh-CN"/>
              </w:rPr>
              <w:t>4</w:t>
            </w:r>
          </w:p>
        </w:tc>
        <w:tc>
          <w:tcPr>
            <w:tcW w:w="441" w:type="pct"/>
            <w:tcBorders>
              <w:top w:val="nil"/>
              <w:left w:val="nil"/>
              <w:bottom w:val="single" w:color="auto" w:sz="4" w:space="0"/>
              <w:right w:val="single" w:color="auto" w:sz="4" w:space="0"/>
            </w:tcBorders>
            <w:noWrap/>
            <w:vAlign w:val="center"/>
          </w:tcPr>
          <w:p>
            <w:pPr>
              <w:widowControl/>
              <w:jc w:val="center"/>
              <w:rPr>
                <w:rFonts w:hint="eastAsia" w:ascii="宋体" w:hAnsi="宋体" w:eastAsia="宋体" w:cs="宋体"/>
                <w:kern w:val="0"/>
                <w:sz w:val="18"/>
                <w:szCs w:val="18"/>
                <w:lang w:val="en-US" w:eastAsia="zh-CN" w:bidi="ar-SA"/>
              </w:rPr>
            </w:pPr>
            <w:r>
              <w:rPr>
                <w:rFonts w:hint="eastAsia" w:ascii="宋体" w:hAnsi="宋体" w:cs="宋体"/>
                <w:kern w:val="0"/>
                <w:sz w:val="18"/>
                <w:szCs w:val="18"/>
                <w:lang w:val="en-US" w:eastAsia="zh-CN"/>
              </w:rPr>
              <w:t>4</w:t>
            </w:r>
          </w:p>
        </w:tc>
        <w:tc>
          <w:tcPr>
            <w:tcW w:w="558" w:type="pct"/>
            <w:tcBorders>
              <w:top w:val="nil"/>
              <w:left w:val="nil"/>
              <w:bottom w:val="single" w:color="auto" w:sz="4" w:space="0"/>
              <w:right w:val="single" w:color="auto" w:sz="4" w:space="0"/>
            </w:tcBorders>
            <w:noWrap/>
            <w:vAlign w:val="center"/>
          </w:tcPr>
          <w:p>
            <w:pPr>
              <w:widowControl/>
              <w:jc w:val="center"/>
              <w:rPr>
                <w:rFonts w:hint="eastAsia" w:ascii="宋体" w:hAnsi="宋体" w:eastAsia="宋体" w:cs="宋体"/>
                <w:kern w:val="0"/>
                <w:sz w:val="18"/>
                <w:szCs w:val="18"/>
                <w:lang w:val="en-US" w:eastAsia="zh-CN" w:bidi="ar-SA"/>
              </w:rPr>
            </w:pPr>
            <w:r>
              <w:rPr>
                <w:rFonts w:hint="eastAsia" w:ascii="宋体" w:hAnsi="宋体" w:cs="宋体"/>
                <w:kern w:val="0"/>
                <w:sz w:val="18"/>
                <w:szCs w:val="18"/>
                <w:lang w:val="en-US" w:eastAsia="zh-CN"/>
              </w:rPr>
              <w:t>4</w:t>
            </w:r>
          </w:p>
        </w:tc>
        <w:tc>
          <w:tcPr>
            <w:tcW w:w="1519" w:type="pct"/>
            <w:vMerge w:val="continue"/>
            <w:tcBorders>
              <w:top w:val="nil"/>
              <w:left w:val="single" w:color="auto" w:sz="4" w:space="0"/>
              <w:bottom w:val="single" w:color="auto" w:sz="4" w:space="0"/>
              <w:right w:val="single" w:color="auto" w:sz="4" w:space="0"/>
            </w:tcBorders>
            <w:noWrap/>
            <w:vAlign w:val="center"/>
          </w:tcPr>
          <w:p>
            <w:pPr>
              <w:widowControl/>
              <w:jc w:val="center"/>
              <w:rPr>
                <w:rFonts w:hint="eastAsia" w:ascii="宋体" w:hAnsi="宋体" w:cs="宋体"/>
                <w:kern w:val="0"/>
                <w:sz w:val="18"/>
                <w:szCs w:val="18"/>
              </w:rPr>
            </w:pPr>
          </w:p>
        </w:tc>
      </w:tr>
      <w:tr>
        <w:tblPrEx>
          <w:tblCellMar>
            <w:top w:w="0" w:type="dxa"/>
            <w:left w:w="0" w:type="dxa"/>
            <w:bottom w:w="0" w:type="dxa"/>
            <w:right w:w="0" w:type="dxa"/>
          </w:tblCellMar>
        </w:tblPrEx>
        <w:trPr>
          <w:trHeight w:val="593" w:hRule="atLeast"/>
        </w:trPr>
        <w:tc>
          <w:tcPr>
            <w:tcW w:w="151" w:type="pct"/>
            <w:vMerge w:val="continue"/>
            <w:tcBorders>
              <w:left w:val="single" w:color="auto" w:sz="4" w:space="0"/>
              <w:right w:val="single" w:color="auto" w:sz="4" w:space="0"/>
            </w:tcBorders>
            <w:noWrap w:val="0"/>
            <w:vAlign w:val="center"/>
          </w:tcPr>
          <w:p>
            <w:pPr>
              <w:widowControl/>
              <w:jc w:val="left"/>
              <w:rPr>
                <w:rFonts w:ascii="宋体" w:hAnsi="宋体" w:cs="宋体"/>
                <w:kern w:val="0"/>
                <w:sz w:val="18"/>
                <w:szCs w:val="18"/>
              </w:rPr>
            </w:pPr>
          </w:p>
        </w:tc>
        <w:tc>
          <w:tcPr>
            <w:tcW w:w="220" w:type="pct"/>
            <w:tcBorders>
              <w:top w:val="nil"/>
              <w:left w:val="nil"/>
              <w:bottom w:val="single" w:color="auto" w:sz="4" w:space="0"/>
              <w:right w:val="single" w:color="auto" w:sz="4" w:space="0"/>
            </w:tcBorders>
            <w:noWrap w:val="0"/>
            <w:vAlign w:val="center"/>
          </w:tcPr>
          <w:p>
            <w:pPr>
              <w:widowControl/>
              <w:jc w:val="center"/>
              <w:rPr>
                <w:rFonts w:hint="default" w:ascii="宋体" w:hAnsi="宋体" w:eastAsia="宋体" w:cs="宋体"/>
                <w:kern w:val="0"/>
                <w:sz w:val="18"/>
                <w:szCs w:val="18"/>
                <w:lang w:val="en-US" w:eastAsia="zh-CN" w:bidi="ar-SA"/>
              </w:rPr>
            </w:pPr>
            <w:r>
              <w:rPr>
                <w:rFonts w:hint="eastAsia" w:ascii="宋体" w:hAnsi="宋体" w:cs="宋体"/>
                <w:kern w:val="0"/>
                <w:sz w:val="18"/>
                <w:szCs w:val="18"/>
                <w:lang w:val="en-US" w:eastAsia="zh-CN" w:bidi="ar-SA"/>
              </w:rPr>
              <w:t>10</w:t>
            </w:r>
          </w:p>
        </w:tc>
        <w:tc>
          <w:tcPr>
            <w:tcW w:w="239" w:type="pct"/>
            <w:vMerge w:val="restart"/>
            <w:tcBorders>
              <w:top w:val="single" w:color="auto" w:sz="4" w:space="0"/>
              <w:left w:val="single" w:color="auto" w:sz="4" w:space="0"/>
              <w:right w:val="single" w:color="auto" w:sz="4" w:space="0"/>
            </w:tcBorders>
            <w:noWrap w:val="0"/>
            <w:vAlign w:val="center"/>
          </w:tcPr>
          <w:p>
            <w:pPr>
              <w:widowControl/>
              <w:jc w:val="left"/>
              <w:rPr>
                <w:rFonts w:ascii="宋体" w:hAnsi="宋体" w:cs="宋体"/>
                <w:kern w:val="0"/>
                <w:sz w:val="18"/>
                <w:szCs w:val="18"/>
              </w:rPr>
            </w:pPr>
            <w:r>
              <w:rPr>
                <w:rFonts w:hint="eastAsia" w:ascii="宋体" w:hAnsi="宋体" w:cs="宋体"/>
                <w:kern w:val="0"/>
                <w:sz w:val="18"/>
                <w:szCs w:val="18"/>
              </w:rPr>
              <w:t>专业核心课</w:t>
            </w:r>
          </w:p>
        </w:tc>
        <w:tc>
          <w:tcPr>
            <w:tcW w:w="216" w:type="pct"/>
            <w:vMerge w:val="restart"/>
            <w:tcBorders>
              <w:top w:val="single" w:color="auto" w:sz="4" w:space="0"/>
              <w:left w:val="single" w:color="auto" w:sz="4" w:space="0"/>
              <w:right w:val="single" w:color="auto" w:sz="4" w:space="0"/>
            </w:tcBorders>
            <w:noWrap/>
            <w:vAlign w:val="center"/>
          </w:tcPr>
          <w:p>
            <w:pPr>
              <w:widowControl/>
              <w:jc w:val="left"/>
              <w:rPr>
                <w:rFonts w:ascii="宋体" w:hAnsi="宋体" w:cs="宋体"/>
                <w:kern w:val="0"/>
                <w:sz w:val="18"/>
                <w:szCs w:val="18"/>
              </w:rPr>
            </w:pPr>
            <w:r>
              <w:rPr>
                <w:rFonts w:hint="eastAsia" w:ascii="宋体" w:hAnsi="宋体" w:cs="宋体"/>
                <w:kern w:val="0"/>
                <w:sz w:val="18"/>
                <w:szCs w:val="18"/>
              </w:rPr>
              <w:t>专业核心模块</w:t>
            </w:r>
          </w:p>
        </w:tc>
        <w:tc>
          <w:tcPr>
            <w:tcW w:w="1199" w:type="pct"/>
            <w:tcBorders>
              <w:top w:val="nil"/>
              <w:left w:val="nil"/>
              <w:bottom w:val="single" w:color="auto" w:sz="4" w:space="0"/>
              <w:right w:val="single" w:color="auto" w:sz="4" w:space="0"/>
            </w:tcBorders>
            <w:noWrap/>
            <w:vAlign w:val="center"/>
          </w:tcPr>
          <w:p>
            <w:pPr>
              <w:widowControl/>
              <w:jc w:val="center"/>
              <w:rPr>
                <w:rFonts w:hint="eastAsia" w:ascii="宋体" w:hAnsi="宋体" w:eastAsia="宋体" w:cs="宋体"/>
                <w:color w:val="000000"/>
                <w:kern w:val="0"/>
                <w:sz w:val="18"/>
                <w:szCs w:val="18"/>
                <w:lang w:val="en-US" w:eastAsia="zh-CN" w:bidi="ar"/>
              </w:rPr>
            </w:pPr>
            <w:r>
              <w:rPr>
                <w:rFonts w:hint="eastAsia" w:ascii="宋体" w:hAnsi="宋体" w:cs="宋体"/>
                <w:kern w:val="0"/>
                <w:sz w:val="18"/>
                <w:szCs w:val="18"/>
              </w:rPr>
              <w:t>汽车发动机电控系统的诊断与修复</w:t>
            </w:r>
          </w:p>
        </w:tc>
        <w:tc>
          <w:tcPr>
            <w:tcW w:w="452" w:type="pct"/>
            <w:tcBorders>
              <w:top w:val="nil"/>
              <w:left w:val="nil"/>
              <w:bottom w:val="single" w:color="auto" w:sz="4" w:space="0"/>
              <w:right w:val="single" w:color="auto" w:sz="4" w:space="0"/>
            </w:tcBorders>
            <w:noWrap/>
            <w:vAlign w:val="center"/>
          </w:tcPr>
          <w:p>
            <w:pPr>
              <w:widowControl/>
              <w:jc w:val="center"/>
              <w:rPr>
                <w:rFonts w:hint="eastAsia" w:ascii="宋体" w:hAnsi="宋体" w:eastAsia="宋体" w:cs="宋体"/>
                <w:kern w:val="0"/>
                <w:sz w:val="18"/>
                <w:szCs w:val="18"/>
                <w:lang w:val="en-US" w:eastAsia="zh-CN" w:bidi="ar-SA"/>
              </w:rPr>
            </w:pPr>
            <w:r>
              <w:rPr>
                <w:rFonts w:hint="eastAsia" w:ascii="宋体" w:hAnsi="宋体" w:cs="宋体"/>
                <w:kern w:val="0"/>
                <w:sz w:val="18"/>
                <w:szCs w:val="18"/>
              </w:rPr>
              <w:t>4</w:t>
            </w:r>
          </w:p>
        </w:tc>
        <w:tc>
          <w:tcPr>
            <w:tcW w:w="441" w:type="pct"/>
            <w:tcBorders>
              <w:top w:val="nil"/>
              <w:left w:val="nil"/>
              <w:bottom w:val="single" w:color="auto" w:sz="4" w:space="0"/>
              <w:right w:val="single" w:color="auto" w:sz="4" w:space="0"/>
            </w:tcBorders>
            <w:noWrap/>
            <w:vAlign w:val="center"/>
          </w:tcPr>
          <w:p>
            <w:pPr>
              <w:widowControl/>
              <w:jc w:val="center"/>
              <w:rPr>
                <w:rFonts w:hint="eastAsia" w:ascii="宋体" w:hAnsi="宋体" w:eastAsia="宋体" w:cs="宋体"/>
                <w:kern w:val="0"/>
                <w:sz w:val="18"/>
                <w:szCs w:val="18"/>
                <w:lang w:val="en-US" w:eastAsia="zh-CN" w:bidi="ar-SA"/>
              </w:rPr>
            </w:pPr>
            <w:r>
              <w:rPr>
                <w:rFonts w:hint="eastAsia" w:ascii="宋体" w:hAnsi="宋体" w:cs="宋体"/>
                <w:kern w:val="0"/>
                <w:sz w:val="18"/>
                <w:szCs w:val="18"/>
              </w:rPr>
              <w:t>4</w:t>
            </w:r>
          </w:p>
        </w:tc>
        <w:tc>
          <w:tcPr>
            <w:tcW w:w="558" w:type="pct"/>
            <w:tcBorders>
              <w:top w:val="nil"/>
              <w:left w:val="nil"/>
              <w:bottom w:val="single" w:color="auto" w:sz="4" w:space="0"/>
              <w:right w:val="single" w:color="auto" w:sz="4" w:space="0"/>
            </w:tcBorders>
            <w:noWrap/>
            <w:vAlign w:val="center"/>
          </w:tcPr>
          <w:p>
            <w:pPr>
              <w:widowControl/>
              <w:jc w:val="center"/>
              <w:rPr>
                <w:rFonts w:hint="eastAsia" w:ascii="宋体" w:hAnsi="宋体" w:eastAsia="宋体" w:cs="宋体"/>
                <w:kern w:val="0"/>
                <w:sz w:val="18"/>
                <w:szCs w:val="18"/>
                <w:lang w:val="en-US" w:eastAsia="zh-CN" w:bidi="ar-SA"/>
              </w:rPr>
            </w:pPr>
            <w:r>
              <w:rPr>
                <w:rFonts w:hint="eastAsia" w:ascii="宋体" w:hAnsi="宋体" w:cs="宋体"/>
                <w:kern w:val="0"/>
                <w:sz w:val="18"/>
                <w:szCs w:val="18"/>
              </w:rPr>
              <w:t>3</w:t>
            </w:r>
          </w:p>
        </w:tc>
        <w:tc>
          <w:tcPr>
            <w:tcW w:w="1519" w:type="pct"/>
            <w:vMerge w:val="restart"/>
            <w:tcBorders>
              <w:top w:val="nil"/>
              <w:left w:val="nil"/>
              <w:right w:val="single" w:color="auto" w:sz="4" w:space="0"/>
            </w:tcBorders>
            <w:noWrap/>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新能源汽车技术</w:t>
            </w:r>
          </w:p>
        </w:tc>
      </w:tr>
      <w:tr>
        <w:tblPrEx>
          <w:tblCellMar>
            <w:top w:w="0" w:type="dxa"/>
            <w:left w:w="0" w:type="dxa"/>
            <w:bottom w:w="0" w:type="dxa"/>
            <w:right w:w="0" w:type="dxa"/>
          </w:tblCellMar>
        </w:tblPrEx>
        <w:trPr>
          <w:trHeight w:val="523" w:hRule="atLeast"/>
        </w:trPr>
        <w:tc>
          <w:tcPr>
            <w:tcW w:w="151" w:type="pct"/>
            <w:vMerge w:val="continue"/>
            <w:tcBorders>
              <w:left w:val="single" w:color="auto" w:sz="4" w:space="0"/>
              <w:right w:val="single" w:color="auto" w:sz="4" w:space="0"/>
            </w:tcBorders>
            <w:noWrap w:val="0"/>
            <w:vAlign w:val="center"/>
          </w:tcPr>
          <w:p>
            <w:pPr>
              <w:widowControl/>
              <w:jc w:val="left"/>
              <w:rPr>
                <w:rFonts w:ascii="宋体" w:hAnsi="宋体" w:cs="宋体"/>
                <w:kern w:val="0"/>
                <w:sz w:val="18"/>
                <w:szCs w:val="18"/>
              </w:rPr>
            </w:pPr>
          </w:p>
        </w:tc>
        <w:tc>
          <w:tcPr>
            <w:tcW w:w="220" w:type="pct"/>
            <w:tcBorders>
              <w:top w:val="nil"/>
              <w:left w:val="nil"/>
              <w:bottom w:val="single" w:color="auto" w:sz="4" w:space="0"/>
              <w:right w:val="single" w:color="auto" w:sz="4" w:space="0"/>
            </w:tcBorders>
            <w:noWrap w:val="0"/>
            <w:vAlign w:val="center"/>
          </w:tcPr>
          <w:p>
            <w:pPr>
              <w:widowControl/>
              <w:jc w:val="center"/>
              <w:rPr>
                <w:rFonts w:hint="default" w:ascii="宋体" w:hAnsi="宋体" w:eastAsia="宋体" w:cs="宋体"/>
                <w:kern w:val="0"/>
                <w:sz w:val="18"/>
                <w:szCs w:val="18"/>
                <w:lang w:val="en-US" w:eastAsia="zh-CN" w:bidi="ar-SA"/>
              </w:rPr>
            </w:pPr>
            <w:r>
              <w:rPr>
                <w:rFonts w:hint="eastAsia" w:ascii="宋体" w:hAnsi="宋体" w:cs="宋体"/>
                <w:kern w:val="0"/>
                <w:sz w:val="18"/>
                <w:szCs w:val="18"/>
                <w:lang w:val="en-US" w:eastAsia="zh-CN"/>
              </w:rPr>
              <w:t>11</w:t>
            </w:r>
          </w:p>
        </w:tc>
        <w:tc>
          <w:tcPr>
            <w:tcW w:w="239" w:type="pct"/>
            <w:vMerge w:val="continue"/>
            <w:tcBorders>
              <w:left w:val="single" w:color="auto" w:sz="4" w:space="0"/>
              <w:right w:val="single" w:color="auto" w:sz="4" w:space="0"/>
            </w:tcBorders>
            <w:noWrap w:val="0"/>
            <w:vAlign w:val="center"/>
          </w:tcPr>
          <w:p>
            <w:pPr>
              <w:widowControl/>
              <w:jc w:val="left"/>
              <w:rPr>
                <w:rFonts w:hint="eastAsia" w:ascii="宋体" w:hAnsi="宋体" w:cs="宋体"/>
                <w:kern w:val="0"/>
                <w:sz w:val="18"/>
                <w:szCs w:val="18"/>
              </w:rPr>
            </w:pPr>
          </w:p>
        </w:tc>
        <w:tc>
          <w:tcPr>
            <w:tcW w:w="216" w:type="pct"/>
            <w:vMerge w:val="continue"/>
            <w:tcBorders>
              <w:left w:val="single" w:color="auto" w:sz="4" w:space="0"/>
              <w:right w:val="single" w:color="auto" w:sz="4" w:space="0"/>
            </w:tcBorders>
            <w:noWrap/>
            <w:vAlign w:val="center"/>
          </w:tcPr>
          <w:p>
            <w:pPr>
              <w:widowControl/>
              <w:jc w:val="left"/>
              <w:rPr>
                <w:rFonts w:hint="eastAsia" w:ascii="宋体" w:hAnsi="宋体" w:cs="宋体"/>
                <w:kern w:val="0"/>
                <w:sz w:val="18"/>
                <w:szCs w:val="18"/>
              </w:rPr>
            </w:pPr>
          </w:p>
        </w:tc>
        <w:tc>
          <w:tcPr>
            <w:tcW w:w="1199" w:type="pct"/>
            <w:tcBorders>
              <w:top w:val="nil"/>
              <w:left w:val="nil"/>
              <w:bottom w:val="single" w:color="auto" w:sz="4" w:space="0"/>
              <w:right w:val="single" w:color="auto" w:sz="4" w:space="0"/>
            </w:tcBorders>
            <w:noWrap/>
            <w:vAlign w:val="center"/>
          </w:tcPr>
          <w:p>
            <w:pPr>
              <w:widowControl/>
              <w:jc w:val="center"/>
              <w:rPr>
                <w:rFonts w:hint="eastAsia" w:ascii="宋体" w:hAnsi="宋体" w:eastAsia="宋体" w:cs="宋体"/>
                <w:kern w:val="0"/>
                <w:sz w:val="18"/>
                <w:szCs w:val="18"/>
                <w:lang w:val="en-US" w:eastAsia="zh-CN" w:bidi="ar-SA"/>
              </w:rPr>
            </w:pPr>
            <w:r>
              <w:rPr>
                <w:rFonts w:hint="eastAsia" w:ascii="宋体" w:hAnsi="宋体" w:eastAsia="宋体" w:cs="宋体"/>
                <w:kern w:val="0"/>
                <w:sz w:val="18"/>
                <w:szCs w:val="18"/>
                <w:lang w:val="en-US" w:eastAsia="zh-CN" w:bidi="ar-SA"/>
              </w:rPr>
              <w:t>智能网联汽车概论</w:t>
            </w:r>
          </w:p>
        </w:tc>
        <w:tc>
          <w:tcPr>
            <w:tcW w:w="452" w:type="pct"/>
            <w:tcBorders>
              <w:top w:val="nil"/>
              <w:left w:val="nil"/>
              <w:bottom w:val="single" w:color="auto" w:sz="4" w:space="0"/>
              <w:right w:val="single" w:color="auto" w:sz="4" w:space="0"/>
            </w:tcBorders>
            <w:noWrap/>
            <w:vAlign w:val="center"/>
          </w:tcPr>
          <w:p>
            <w:pPr>
              <w:widowControl/>
              <w:jc w:val="center"/>
              <w:rPr>
                <w:rFonts w:hint="default" w:ascii="宋体" w:hAnsi="宋体" w:eastAsia="宋体" w:cs="宋体"/>
                <w:kern w:val="0"/>
                <w:sz w:val="18"/>
                <w:szCs w:val="18"/>
                <w:lang w:val="en-US" w:eastAsia="zh-CN" w:bidi="ar-SA"/>
              </w:rPr>
            </w:pPr>
            <w:r>
              <w:rPr>
                <w:rFonts w:hint="eastAsia" w:ascii="宋体" w:hAnsi="宋体" w:cs="宋体"/>
                <w:kern w:val="0"/>
                <w:sz w:val="18"/>
                <w:szCs w:val="18"/>
                <w:lang w:val="en-US" w:eastAsia="zh-CN" w:bidi="ar-SA"/>
              </w:rPr>
              <w:t>4</w:t>
            </w:r>
          </w:p>
        </w:tc>
        <w:tc>
          <w:tcPr>
            <w:tcW w:w="441" w:type="pct"/>
            <w:tcBorders>
              <w:top w:val="nil"/>
              <w:left w:val="nil"/>
              <w:bottom w:val="single" w:color="auto" w:sz="4" w:space="0"/>
              <w:right w:val="single" w:color="auto" w:sz="4" w:space="0"/>
            </w:tcBorders>
            <w:noWrap/>
            <w:vAlign w:val="center"/>
          </w:tcPr>
          <w:p>
            <w:pPr>
              <w:widowControl/>
              <w:jc w:val="center"/>
              <w:rPr>
                <w:rFonts w:hint="default" w:ascii="宋体" w:hAnsi="宋体" w:eastAsia="宋体" w:cs="宋体"/>
                <w:kern w:val="0"/>
                <w:sz w:val="18"/>
                <w:szCs w:val="18"/>
                <w:lang w:val="en-US" w:eastAsia="zh-CN" w:bidi="ar-SA"/>
              </w:rPr>
            </w:pPr>
            <w:r>
              <w:rPr>
                <w:rFonts w:hint="eastAsia" w:ascii="宋体" w:hAnsi="宋体" w:cs="宋体"/>
                <w:kern w:val="0"/>
                <w:sz w:val="18"/>
                <w:szCs w:val="18"/>
                <w:lang w:val="en-US" w:eastAsia="zh-CN" w:bidi="ar-SA"/>
              </w:rPr>
              <w:t>4</w:t>
            </w:r>
          </w:p>
        </w:tc>
        <w:tc>
          <w:tcPr>
            <w:tcW w:w="558" w:type="pct"/>
            <w:tcBorders>
              <w:top w:val="nil"/>
              <w:left w:val="nil"/>
              <w:bottom w:val="single" w:color="auto" w:sz="4" w:space="0"/>
              <w:right w:val="single" w:color="auto" w:sz="4" w:space="0"/>
            </w:tcBorders>
            <w:noWrap/>
            <w:vAlign w:val="center"/>
          </w:tcPr>
          <w:p>
            <w:pPr>
              <w:widowControl/>
              <w:jc w:val="center"/>
              <w:rPr>
                <w:rFonts w:hint="default" w:ascii="宋体" w:hAnsi="宋体" w:eastAsia="宋体" w:cs="宋体"/>
                <w:kern w:val="0"/>
                <w:sz w:val="18"/>
                <w:szCs w:val="18"/>
                <w:lang w:val="en-US" w:eastAsia="zh-CN" w:bidi="ar-SA"/>
              </w:rPr>
            </w:pPr>
            <w:r>
              <w:rPr>
                <w:rFonts w:hint="eastAsia" w:ascii="宋体" w:hAnsi="宋体" w:cs="宋体"/>
                <w:kern w:val="0"/>
                <w:sz w:val="18"/>
                <w:szCs w:val="18"/>
                <w:lang w:val="en-US" w:eastAsia="zh-CN" w:bidi="ar-SA"/>
              </w:rPr>
              <w:t>4</w:t>
            </w:r>
          </w:p>
        </w:tc>
        <w:tc>
          <w:tcPr>
            <w:tcW w:w="1519" w:type="pct"/>
            <w:vMerge w:val="continue"/>
            <w:tcBorders>
              <w:left w:val="nil"/>
              <w:right w:val="single" w:color="auto" w:sz="4" w:space="0"/>
            </w:tcBorders>
            <w:noWrap/>
            <w:vAlign w:val="center"/>
          </w:tcPr>
          <w:p>
            <w:pPr>
              <w:widowControl/>
              <w:jc w:val="center"/>
              <w:rPr>
                <w:rFonts w:hint="eastAsia" w:ascii="宋体" w:hAnsi="宋体" w:cs="宋体"/>
                <w:kern w:val="0"/>
                <w:sz w:val="18"/>
                <w:szCs w:val="18"/>
              </w:rPr>
            </w:pPr>
          </w:p>
        </w:tc>
      </w:tr>
      <w:tr>
        <w:tblPrEx>
          <w:tblCellMar>
            <w:top w:w="0" w:type="dxa"/>
            <w:left w:w="0" w:type="dxa"/>
            <w:bottom w:w="0" w:type="dxa"/>
            <w:right w:w="0" w:type="dxa"/>
          </w:tblCellMar>
        </w:tblPrEx>
        <w:trPr>
          <w:trHeight w:val="523" w:hRule="atLeast"/>
        </w:trPr>
        <w:tc>
          <w:tcPr>
            <w:tcW w:w="151" w:type="pct"/>
            <w:vMerge w:val="continue"/>
            <w:tcBorders>
              <w:left w:val="single" w:color="auto" w:sz="4" w:space="0"/>
              <w:right w:val="single" w:color="auto" w:sz="4" w:space="0"/>
            </w:tcBorders>
            <w:noWrap w:val="0"/>
            <w:vAlign w:val="center"/>
          </w:tcPr>
          <w:p>
            <w:pPr>
              <w:widowControl/>
              <w:jc w:val="left"/>
              <w:rPr>
                <w:rFonts w:ascii="宋体" w:hAnsi="宋体" w:cs="宋体"/>
                <w:kern w:val="0"/>
                <w:sz w:val="18"/>
                <w:szCs w:val="18"/>
              </w:rPr>
            </w:pPr>
          </w:p>
        </w:tc>
        <w:tc>
          <w:tcPr>
            <w:tcW w:w="220" w:type="pct"/>
            <w:tcBorders>
              <w:top w:val="nil"/>
              <w:left w:val="nil"/>
              <w:bottom w:val="single" w:color="auto" w:sz="4" w:space="0"/>
              <w:right w:val="single" w:color="auto" w:sz="4" w:space="0"/>
            </w:tcBorders>
            <w:noWrap w:val="0"/>
            <w:vAlign w:val="center"/>
          </w:tcPr>
          <w:p>
            <w:pPr>
              <w:widowControl/>
              <w:jc w:val="center"/>
              <w:rPr>
                <w:rFonts w:hint="default" w:ascii="宋体" w:hAnsi="宋体" w:eastAsia="宋体" w:cs="宋体"/>
                <w:kern w:val="0"/>
                <w:sz w:val="18"/>
                <w:szCs w:val="18"/>
                <w:lang w:val="en-US" w:eastAsia="zh-CN" w:bidi="ar-SA"/>
              </w:rPr>
            </w:pPr>
            <w:r>
              <w:rPr>
                <w:rFonts w:hint="eastAsia" w:ascii="宋体" w:hAnsi="宋体" w:cs="宋体"/>
                <w:kern w:val="0"/>
                <w:sz w:val="18"/>
                <w:szCs w:val="18"/>
                <w:lang w:val="en-US" w:eastAsia="zh-CN" w:bidi="ar-SA"/>
              </w:rPr>
              <w:t>12</w:t>
            </w:r>
          </w:p>
        </w:tc>
        <w:tc>
          <w:tcPr>
            <w:tcW w:w="239" w:type="pct"/>
            <w:vMerge w:val="continue"/>
            <w:tcBorders>
              <w:left w:val="single" w:color="auto" w:sz="4" w:space="0"/>
              <w:right w:val="single" w:color="auto" w:sz="4" w:space="0"/>
            </w:tcBorders>
            <w:noWrap w:val="0"/>
            <w:vAlign w:val="center"/>
          </w:tcPr>
          <w:p>
            <w:pPr>
              <w:widowControl/>
              <w:jc w:val="left"/>
              <w:rPr>
                <w:rFonts w:ascii="宋体" w:hAnsi="宋体" w:cs="宋体"/>
                <w:kern w:val="0"/>
                <w:sz w:val="18"/>
                <w:szCs w:val="18"/>
              </w:rPr>
            </w:pPr>
          </w:p>
        </w:tc>
        <w:tc>
          <w:tcPr>
            <w:tcW w:w="216" w:type="pct"/>
            <w:vMerge w:val="continue"/>
            <w:tcBorders>
              <w:left w:val="single" w:color="auto" w:sz="4" w:space="0"/>
              <w:right w:val="single" w:color="auto" w:sz="4" w:space="0"/>
            </w:tcBorders>
            <w:noWrap/>
            <w:vAlign w:val="center"/>
          </w:tcPr>
          <w:p>
            <w:pPr>
              <w:widowControl/>
              <w:jc w:val="left"/>
              <w:rPr>
                <w:rFonts w:ascii="宋体" w:hAnsi="宋体" w:cs="宋体"/>
                <w:kern w:val="0"/>
                <w:sz w:val="18"/>
                <w:szCs w:val="18"/>
              </w:rPr>
            </w:pPr>
          </w:p>
        </w:tc>
        <w:tc>
          <w:tcPr>
            <w:tcW w:w="1199" w:type="pct"/>
            <w:tcBorders>
              <w:top w:val="nil"/>
              <w:left w:val="nil"/>
              <w:bottom w:val="single" w:color="auto" w:sz="4" w:space="0"/>
              <w:right w:val="single" w:color="auto" w:sz="4" w:space="0"/>
            </w:tcBorders>
            <w:noWrap/>
            <w:vAlign w:val="center"/>
          </w:tcPr>
          <w:p>
            <w:pPr>
              <w:widowControl/>
              <w:spacing w:line="240" w:lineRule="exact"/>
              <w:jc w:val="center"/>
              <w:rPr>
                <w:rFonts w:hint="eastAsia" w:ascii="宋体" w:hAnsi="宋体" w:cs="宋体"/>
                <w:kern w:val="0"/>
                <w:sz w:val="18"/>
                <w:szCs w:val="18"/>
              </w:rPr>
            </w:pPr>
            <w:r>
              <w:rPr>
                <w:rFonts w:hint="eastAsia" w:ascii="宋体" w:hAnsi="宋体" w:cs="宋体"/>
                <w:kern w:val="0"/>
                <w:sz w:val="18"/>
                <w:szCs w:val="18"/>
              </w:rPr>
              <w:t>汽车综合故障诊断</w:t>
            </w:r>
          </w:p>
        </w:tc>
        <w:tc>
          <w:tcPr>
            <w:tcW w:w="452" w:type="pct"/>
            <w:tcBorders>
              <w:top w:val="nil"/>
              <w:left w:val="nil"/>
              <w:bottom w:val="single" w:color="auto" w:sz="4" w:space="0"/>
              <w:right w:val="single" w:color="auto" w:sz="4" w:space="0"/>
            </w:tcBorders>
            <w:noWrap/>
            <w:vAlign w:val="center"/>
          </w:tcPr>
          <w:p>
            <w:pPr>
              <w:widowControl/>
              <w:spacing w:line="240" w:lineRule="exact"/>
              <w:jc w:val="center"/>
              <w:rPr>
                <w:rFonts w:hint="eastAsia" w:ascii="宋体" w:hAnsi="宋体" w:cs="宋体"/>
                <w:kern w:val="0"/>
                <w:sz w:val="18"/>
                <w:szCs w:val="18"/>
              </w:rPr>
            </w:pPr>
            <w:r>
              <w:rPr>
                <w:rFonts w:hint="eastAsia" w:ascii="宋体" w:hAnsi="宋体" w:cs="宋体"/>
                <w:kern w:val="0"/>
                <w:sz w:val="18"/>
                <w:szCs w:val="18"/>
              </w:rPr>
              <w:t>4</w:t>
            </w:r>
          </w:p>
        </w:tc>
        <w:tc>
          <w:tcPr>
            <w:tcW w:w="441" w:type="pct"/>
            <w:tcBorders>
              <w:top w:val="nil"/>
              <w:left w:val="nil"/>
              <w:bottom w:val="single" w:color="auto" w:sz="4" w:space="0"/>
              <w:right w:val="single" w:color="auto" w:sz="4" w:space="0"/>
            </w:tcBorders>
            <w:noWrap/>
            <w:vAlign w:val="center"/>
          </w:tcPr>
          <w:p>
            <w:pPr>
              <w:widowControl/>
              <w:spacing w:line="240" w:lineRule="exact"/>
              <w:jc w:val="center"/>
              <w:rPr>
                <w:rFonts w:hint="eastAsia" w:ascii="宋体" w:hAnsi="宋体" w:cs="宋体"/>
                <w:kern w:val="0"/>
                <w:sz w:val="18"/>
                <w:szCs w:val="18"/>
              </w:rPr>
            </w:pPr>
            <w:r>
              <w:rPr>
                <w:rFonts w:ascii="宋体" w:hAnsi="宋体" w:cs="宋体"/>
                <w:kern w:val="0"/>
                <w:sz w:val="18"/>
                <w:szCs w:val="18"/>
              </w:rPr>
              <w:t>4</w:t>
            </w:r>
          </w:p>
        </w:tc>
        <w:tc>
          <w:tcPr>
            <w:tcW w:w="558" w:type="pct"/>
            <w:tcBorders>
              <w:top w:val="nil"/>
              <w:left w:val="nil"/>
              <w:bottom w:val="single" w:color="auto" w:sz="4" w:space="0"/>
              <w:right w:val="single" w:color="auto" w:sz="4" w:space="0"/>
            </w:tcBorders>
            <w:noWrap/>
            <w:vAlign w:val="center"/>
          </w:tcPr>
          <w:p>
            <w:pPr>
              <w:widowControl/>
              <w:spacing w:line="240" w:lineRule="exact"/>
              <w:jc w:val="center"/>
              <w:rPr>
                <w:rFonts w:hint="eastAsia" w:ascii="宋体" w:hAnsi="宋体" w:eastAsia="宋体" w:cs="宋体"/>
                <w:kern w:val="0"/>
                <w:sz w:val="18"/>
                <w:szCs w:val="18"/>
                <w:lang w:eastAsia="zh-CN"/>
              </w:rPr>
            </w:pPr>
            <w:r>
              <w:rPr>
                <w:rFonts w:hint="eastAsia" w:ascii="宋体" w:hAnsi="宋体" w:cs="宋体"/>
                <w:kern w:val="0"/>
                <w:sz w:val="18"/>
                <w:szCs w:val="18"/>
                <w:lang w:val="en-US" w:eastAsia="zh-CN"/>
              </w:rPr>
              <w:t>4</w:t>
            </w:r>
          </w:p>
        </w:tc>
        <w:tc>
          <w:tcPr>
            <w:tcW w:w="1519" w:type="pct"/>
            <w:vMerge w:val="continue"/>
            <w:tcBorders>
              <w:left w:val="nil"/>
              <w:right w:val="single" w:color="auto" w:sz="4" w:space="0"/>
            </w:tcBorders>
            <w:noWrap/>
            <w:vAlign w:val="center"/>
          </w:tcPr>
          <w:p>
            <w:pPr>
              <w:widowControl/>
              <w:jc w:val="center"/>
              <w:rPr>
                <w:rFonts w:hint="eastAsia" w:ascii="宋体" w:hAnsi="宋体" w:cs="宋体"/>
                <w:kern w:val="0"/>
                <w:sz w:val="18"/>
                <w:szCs w:val="18"/>
              </w:rPr>
            </w:pPr>
          </w:p>
        </w:tc>
      </w:tr>
      <w:tr>
        <w:tblPrEx>
          <w:tblCellMar>
            <w:top w:w="0" w:type="dxa"/>
            <w:left w:w="0" w:type="dxa"/>
            <w:bottom w:w="0" w:type="dxa"/>
            <w:right w:w="0" w:type="dxa"/>
          </w:tblCellMar>
        </w:tblPrEx>
        <w:trPr>
          <w:trHeight w:val="523" w:hRule="atLeast"/>
        </w:trPr>
        <w:tc>
          <w:tcPr>
            <w:tcW w:w="151" w:type="pct"/>
            <w:vMerge w:val="continue"/>
            <w:tcBorders>
              <w:left w:val="single" w:color="auto" w:sz="4" w:space="0"/>
              <w:right w:val="single" w:color="auto" w:sz="4" w:space="0"/>
            </w:tcBorders>
            <w:noWrap w:val="0"/>
            <w:vAlign w:val="center"/>
          </w:tcPr>
          <w:p>
            <w:pPr>
              <w:widowControl/>
              <w:jc w:val="left"/>
              <w:rPr>
                <w:rFonts w:ascii="宋体" w:hAnsi="宋体" w:cs="宋体"/>
                <w:kern w:val="0"/>
                <w:sz w:val="18"/>
                <w:szCs w:val="18"/>
              </w:rPr>
            </w:pPr>
          </w:p>
        </w:tc>
        <w:tc>
          <w:tcPr>
            <w:tcW w:w="220" w:type="pct"/>
            <w:tcBorders>
              <w:top w:val="nil"/>
              <w:left w:val="nil"/>
              <w:bottom w:val="single" w:color="auto" w:sz="4" w:space="0"/>
              <w:right w:val="single" w:color="auto" w:sz="4" w:space="0"/>
            </w:tcBorders>
            <w:noWrap w:val="0"/>
            <w:vAlign w:val="center"/>
          </w:tcPr>
          <w:p>
            <w:pPr>
              <w:widowControl/>
              <w:jc w:val="center"/>
              <w:rPr>
                <w:rFonts w:hint="eastAsia" w:ascii="宋体" w:hAnsi="宋体" w:eastAsia="宋体" w:cs="宋体"/>
                <w:kern w:val="0"/>
                <w:sz w:val="18"/>
                <w:szCs w:val="18"/>
                <w:lang w:val="en-US" w:eastAsia="zh-CN" w:bidi="ar-SA"/>
              </w:rPr>
            </w:pPr>
            <w:r>
              <w:rPr>
                <w:rFonts w:hint="eastAsia" w:ascii="宋体" w:hAnsi="宋体" w:cs="宋体"/>
                <w:kern w:val="0"/>
                <w:sz w:val="18"/>
                <w:szCs w:val="18"/>
              </w:rPr>
              <w:t>1</w:t>
            </w:r>
            <w:r>
              <w:rPr>
                <w:rFonts w:hint="eastAsia" w:ascii="宋体" w:hAnsi="宋体" w:cs="宋体"/>
                <w:kern w:val="0"/>
                <w:sz w:val="18"/>
                <w:szCs w:val="18"/>
                <w:lang w:val="en-US" w:eastAsia="zh-CN"/>
              </w:rPr>
              <w:t>3</w:t>
            </w:r>
          </w:p>
        </w:tc>
        <w:tc>
          <w:tcPr>
            <w:tcW w:w="239" w:type="pct"/>
            <w:vMerge w:val="continue"/>
            <w:tcBorders>
              <w:left w:val="single" w:color="auto" w:sz="4" w:space="0"/>
              <w:right w:val="single" w:color="auto" w:sz="4" w:space="0"/>
            </w:tcBorders>
            <w:noWrap w:val="0"/>
            <w:vAlign w:val="center"/>
          </w:tcPr>
          <w:p>
            <w:pPr>
              <w:widowControl/>
              <w:jc w:val="left"/>
              <w:rPr>
                <w:rFonts w:ascii="宋体" w:hAnsi="宋体" w:cs="宋体"/>
                <w:kern w:val="0"/>
                <w:sz w:val="18"/>
                <w:szCs w:val="18"/>
              </w:rPr>
            </w:pPr>
          </w:p>
        </w:tc>
        <w:tc>
          <w:tcPr>
            <w:tcW w:w="216" w:type="pct"/>
            <w:vMerge w:val="continue"/>
            <w:tcBorders>
              <w:left w:val="single" w:color="auto" w:sz="4" w:space="0"/>
              <w:right w:val="single" w:color="auto" w:sz="4" w:space="0"/>
            </w:tcBorders>
            <w:noWrap/>
            <w:vAlign w:val="center"/>
          </w:tcPr>
          <w:p>
            <w:pPr>
              <w:widowControl/>
              <w:jc w:val="left"/>
              <w:rPr>
                <w:rFonts w:ascii="宋体" w:hAnsi="宋体" w:cs="宋体"/>
                <w:kern w:val="0"/>
                <w:sz w:val="18"/>
                <w:szCs w:val="18"/>
              </w:rPr>
            </w:pPr>
          </w:p>
        </w:tc>
        <w:tc>
          <w:tcPr>
            <w:tcW w:w="1199" w:type="pct"/>
            <w:tcBorders>
              <w:top w:val="nil"/>
              <w:left w:val="nil"/>
              <w:bottom w:val="single" w:color="auto" w:sz="4" w:space="0"/>
              <w:right w:val="single" w:color="auto" w:sz="4" w:space="0"/>
            </w:tcBorders>
            <w:noWrap/>
            <w:vAlign w:val="center"/>
          </w:tcPr>
          <w:p>
            <w:pPr>
              <w:widowControl/>
              <w:spacing w:line="240" w:lineRule="exact"/>
              <w:jc w:val="center"/>
              <w:rPr>
                <w:rFonts w:hint="eastAsia" w:ascii="宋体" w:hAnsi="宋体" w:cs="宋体"/>
                <w:kern w:val="0"/>
                <w:sz w:val="18"/>
                <w:szCs w:val="18"/>
              </w:rPr>
            </w:pPr>
            <w:r>
              <w:rPr>
                <w:rFonts w:hint="eastAsia" w:ascii="宋体" w:hAnsi="宋体" w:cs="宋体"/>
                <w:color w:val="000000"/>
                <w:kern w:val="0"/>
                <w:sz w:val="18"/>
                <w:szCs w:val="18"/>
                <w:lang w:bidi="ar"/>
              </w:rPr>
              <w:t>混合动力汽车检修</w:t>
            </w:r>
          </w:p>
        </w:tc>
        <w:tc>
          <w:tcPr>
            <w:tcW w:w="452" w:type="pct"/>
            <w:tcBorders>
              <w:top w:val="nil"/>
              <w:left w:val="nil"/>
              <w:bottom w:val="single" w:color="auto" w:sz="4" w:space="0"/>
              <w:right w:val="single" w:color="auto" w:sz="4" w:space="0"/>
            </w:tcBorders>
            <w:noWrap/>
            <w:vAlign w:val="center"/>
          </w:tcPr>
          <w:p>
            <w:pPr>
              <w:widowControl/>
              <w:spacing w:line="240" w:lineRule="exact"/>
              <w:jc w:val="center"/>
              <w:rPr>
                <w:rFonts w:hint="eastAsia" w:ascii="宋体" w:hAnsi="宋体" w:cs="宋体"/>
                <w:kern w:val="0"/>
                <w:sz w:val="18"/>
                <w:szCs w:val="18"/>
              </w:rPr>
            </w:pPr>
            <w:r>
              <w:rPr>
                <w:rFonts w:hint="eastAsia" w:ascii="宋体" w:hAnsi="宋体" w:cs="宋体"/>
                <w:kern w:val="0"/>
                <w:sz w:val="18"/>
                <w:szCs w:val="18"/>
              </w:rPr>
              <w:t>4</w:t>
            </w:r>
          </w:p>
        </w:tc>
        <w:tc>
          <w:tcPr>
            <w:tcW w:w="441" w:type="pct"/>
            <w:tcBorders>
              <w:top w:val="nil"/>
              <w:left w:val="nil"/>
              <w:bottom w:val="single" w:color="auto" w:sz="4" w:space="0"/>
              <w:right w:val="single" w:color="auto" w:sz="4" w:space="0"/>
            </w:tcBorders>
            <w:noWrap/>
            <w:vAlign w:val="center"/>
          </w:tcPr>
          <w:p>
            <w:pPr>
              <w:widowControl/>
              <w:spacing w:line="240" w:lineRule="exact"/>
              <w:jc w:val="center"/>
              <w:rPr>
                <w:rFonts w:hint="eastAsia" w:ascii="宋体" w:hAnsi="宋体" w:cs="宋体"/>
                <w:kern w:val="0"/>
                <w:sz w:val="18"/>
                <w:szCs w:val="18"/>
              </w:rPr>
            </w:pPr>
            <w:r>
              <w:rPr>
                <w:rFonts w:ascii="宋体" w:hAnsi="宋体" w:cs="宋体"/>
                <w:kern w:val="0"/>
                <w:sz w:val="18"/>
                <w:szCs w:val="18"/>
              </w:rPr>
              <w:t>4</w:t>
            </w:r>
          </w:p>
        </w:tc>
        <w:tc>
          <w:tcPr>
            <w:tcW w:w="558" w:type="pct"/>
            <w:tcBorders>
              <w:top w:val="nil"/>
              <w:left w:val="nil"/>
              <w:bottom w:val="single" w:color="auto" w:sz="4" w:space="0"/>
              <w:right w:val="single" w:color="auto" w:sz="4" w:space="0"/>
            </w:tcBorders>
            <w:noWrap/>
            <w:vAlign w:val="center"/>
          </w:tcPr>
          <w:p>
            <w:pPr>
              <w:widowControl/>
              <w:spacing w:line="240" w:lineRule="exact"/>
              <w:jc w:val="center"/>
              <w:rPr>
                <w:rFonts w:hint="eastAsia" w:ascii="宋体" w:hAnsi="宋体" w:eastAsia="宋体" w:cs="宋体"/>
                <w:kern w:val="0"/>
                <w:sz w:val="18"/>
                <w:szCs w:val="18"/>
                <w:lang w:eastAsia="zh-CN"/>
              </w:rPr>
            </w:pPr>
            <w:r>
              <w:rPr>
                <w:rFonts w:hint="eastAsia" w:ascii="宋体" w:hAnsi="宋体" w:cs="宋体"/>
                <w:kern w:val="0"/>
                <w:sz w:val="18"/>
                <w:szCs w:val="18"/>
                <w:lang w:val="en-US" w:eastAsia="zh-CN"/>
              </w:rPr>
              <w:t>3</w:t>
            </w:r>
          </w:p>
        </w:tc>
        <w:tc>
          <w:tcPr>
            <w:tcW w:w="1519" w:type="pct"/>
            <w:vMerge w:val="continue"/>
            <w:tcBorders>
              <w:left w:val="nil"/>
              <w:right w:val="single" w:color="auto" w:sz="4" w:space="0"/>
            </w:tcBorders>
            <w:noWrap/>
            <w:vAlign w:val="center"/>
          </w:tcPr>
          <w:p>
            <w:pPr>
              <w:widowControl/>
              <w:jc w:val="center"/>
              <w:rPr>
                <w:rFonts w:hint="eastAsia" w:ascii="宋体" w:hAnsi="宋体" w:cs="宋体"/>
                <w:kern w:val="0"/>
                <w:sz w:val="18"/>
                <w:szCs w:val="18"/>
              </w:rPr>
            </w:pPr>
          </w:p>
        </w:tc>
      </w:tr>
      <w:tr>
        <w:tblPrEx>
          <w:tblCellMar>
            <w:top w:w="0" w:type="dxa"/>
            <w:left w:w="0" w:type="dxa"/>
            <w:bottom w:w="0" w:type="dxa"/>
            <w:right w:w="0" w:type="dxa"/>
          </w:tblCellMar>
        </w:tblPrEx>
        <w:trPr>
          <w:trHeight w:val="523" w:hRule="atLeast"/>
        </w:trPr>
        <w:tc>
          <w:tcPr>
            <w:tcW w:w="151" w:type="pct"/>
            <w:vMerge w:val="continue"/>
            <w:tcBorders>
              <w:left w:val="single" w:color="auto" w:sz="4" w:space="0"/>
              <w:right w:val="single" w:color="auto" w:sz="4" w:space="0"/>
            </w:tcBorders>
            <w:noWrap w:val="0"/>
            <w:vAlign w:val="center"/>
          </w:tcPr>
          <w:p>
            <w:pPr>
              <w:widowControl/>
              <w:jc w:val="left"/>
              <w:rPr>
                <w:rFonts w:ascii="宋体" w:hAnsi="宋体" w:cs="宋体"/>
                <w:kern w:val="0"/>
                <w:sz w:val="18"/>
                <w:szCs w:val="18"/>
              </w:rPr>
            </w:pPr>
          </w:p>
        </w:tc>
        <w:tc>
          <w:tcPr>
            <w:tcW w:w="220" w:type="pct"/>
            <w:tcBorders>
              <w:top w:val="nil"/>
              <w:left w:val="nil"/>
              <w:bottom w:val="single" w:color="auto" w:sz="4" w:space="0"/>
              <w:right w:val="single" w:color="auto" w:sz="4" w:space="0"/>
            </w:tcBorders>
            <w:noWrap w:val="0"/>
            <w:vAlign w:val="center"/>
          </w:tcPr>
          <w:p>
            <w:pPr>
              <w:widowControl/>
              <w:jc w:val="center"/>
              <w:rPr>
                <w:rFonts w:hint="eastAsia" w:ascii="宋体" w:hAnsi="宋体" w:eastAsia="宋体" w:cs="宋体"/>
                <w:kern w:val="0"/>
                <w:sz w:val="18"/>
                <w:szCs w:val="18"/>
                <w:lang w:val="en-US" w:eastAsia="zh-CN" w:bidi="ar-SA"/>
              </w:rPr>
            </w:pPr>
            <w:r>
              <w:rPr>
                <w:rFonts w:hint="eastAsia" w:ascii="宋体" w:hAnsi="宋体" w:cs="宋体"/>
                <w:kern w:val="0"/>
                <w:sz w:val="18"/>
                <w:szCs w:val="18"/>
              </w:rPr>
              <w:t>1</w:t>
            </w:r>
            <w:r>
              <w:rPr>
                <w:rFonts w:hint="eastAsia" w:ascii="宋体" w:hAnsi="宋体" w:cs="宋体"/>
                <w:kern w:val="0"/>
                <w:sz w:val="18"/>
                <w:szCs w:val="18"/>
                <w:lang w:val="en-US" w:eastAsia="zh-CN"/>
              </w:rPr>
              <w:t>4</w:t>
            </w:r>
          </w:p>
        </w:tc>
        <w:tc>
          <w:tcPr>
            <w:tcW w:w="239" w:type="pct"/>
            <w:vMerge w:val="continue"/>
            <w:tcBorders>
              <w:left w:val="single" w:color="auto" w:sz="4" w:space="0"/>
              <w:bottom w:val="single" w:color="auto" w:sz="4" w:space="0"/>
              <w:right w:val="single" w:color="auto" w:sz="4" w:space="0"/>
            </w:tcBorders>
            <w:noWrap w:val="0"/>
            <w:vAlign w:val="center"/>
          </w:tcPr>
          <w:p>
            <w:pPr>
              <w:widowControl/>
              <w:jc w:val="left"/>
              <w:rPr>
                <w:rFonts w:ascii="宋体" w:hAnsi="宋体" w:cs="宋体"/>
                <w:kern w:val="0"/>
                <w:sz w:val="18"/>
                <w:szCs w:val="18"/>
              </w:rPr>
            </w:pPr>
          </w:p>
        </w:tc>
        <w:tc>
          <w:tcPr>
            <w:tcW w:w="216" w:type="pct"/>
            <w:vMerge w:val="continue"/>
            <w:tcBorders>
              <w:left w:val="single" w:color="auto" w:sz="4" w:space="0"/>
              <w:bottom w:val="single" w:color="auto" w:sz="4" w:space="0"/>
              <w:right w:val="single" w:color="auto" w:sz="4" w:space="0"/>
            </w:tcBorders>
            <w:noWrap w:val="0"/>
            <w:vAlign w:val="center"/>
          </w:tcPr>
          <w:p>
            <w:pPr>
              <w:widowControl/>
              <w:jc w:val="left"/>
              <w:rPr>
                <w:rFonts w:ascii="宋体" w:hAnsi="宋体" w:cs="宋体"/>
                <w:kern w:val="0"/>
                <w:sz w:val="18"/>
                <w:szCs w:val="18"/>
              </w:rPr>
            </w:pPr>
          </w:p>
        </w:tc>
        <w:tc>
          <w:tcPr>
            <w:tcW w:w="1199" w:type="pct"/>
            <w:tcBorders>
              <w:top w:val="nil"/>
              <w:left w:val="nil"/>
              <w:bottom w:val="single" w:color="auto" w:sz="4" w:space="0"/>
              <w:right w:val="single" w:color="auto" w:sz="4" w:space="0"/>
            </w:tcBorders>
            <w:noWrap w:val="0"/>
            <w:vAlign w:val="center"/>
          </w:tcPr>
          <w:p>
            <w:pPr>
              <w:widowControl/>
              <w:spacing w:line="240" w:lineRule="exact"/>
              <w:jc w:val="center"/>
              <w:rPr>
                <w:rFonts w:ascii="宋体" w:hAnsi="宋体" w:cs="宋体"/>
                <w:kern w:val="0"/>
                <w:sz w:val="18"/>
                <w:szCs w:val="18"/>
              </w:rPr>
            </w:pPr>
            <w:r>
              <w:rPr>
                <w:rFonts w:hint="eastAsia" w:ascii="宋体" w:hAnsi="宋体" w:cs="宋体"/>
                <w:kern w:val="0"/>
                <w:sz w:val="18"/>
                <w:szCs w:val="18"/>
              </w:rPr>
              <w:t>纯电动汽车能源及驱动控制系统检修</w:t>
            </w:r>
          </w:p>
        </w:tc>
        <w:tc>
          <w:tcPr>
            <w:tcW w:w="452" w:type="pct"/>
            <w:tcBorders>
              <w:top w:val="nil"/>
              <w:left w:val="nil"/>
              <w:bottom w:val="single" w:color="auto" w:sz="4" w:space="0"/>
              <w:right w:val="single" w:color="auto" w:sz="4" w:space="0"/>
            </w:tcBorders>
            <w:noWrap w:val="0"/>
            <w:vAlign w:val="center"/>
          </w:tcPr>
          <w:p>
            <w:pPr>
              <w:widowControl/>
              <w:spacing w:line="240" w:lineRule="exact"/>
              <w:jc w:val="center"/>
              <w:rPr>
                <w:rFonts w:hint="eastAsia" w:ascii="宋体" w:hAnsi="宋体" w:eastAsia="宋体" w:cs="宋体"/>
                <w:kern w:val="0"/>
                <w:sz w:val="18"/>
                <w:szCs w:val="18"/>
                <w:lang w:eastAsia="zh-CN"/>
              </w:rPr>
            </w:pPr>
            <w:r>
              <w:rPr>
                <w:rFonts w:hint="eastAsia" w:ascii="宋体" w:hAnsi="宋体" w:cs="宋体"/>
                <w:kern w:val="0"/>
                <w:sz w:val="18"/>
                <w:szCs w:val="18"/>
                <w:lang w:val="en-US" w:eastAsia="zh-CN"/>
              </w:rPr>
              <w:t>2</w:t>
            </w:r>
          </w:p>
        </w:tc>
        <w:tc>
          <w:tcPr>
            <w:tcW w:w="441" w:type="pct"/>
            <w:tcBorders>
              <w:top w:val="nil"/>
              <w:left w:val="nil"/>
              <w:bottom w:val="single" w:color="auto" w:sz="4" w:space="0"/>
              <w:right w:val="single" w:color="auto" w:sz="4" w:space="0"/>
            </w:tcBorders>
            <w:noWrap w:val="0"/>
            <w:vAlign w:val="center"/>
          </w:tcPr>
          <w:p>
            <w:pPr>
              <w:widowControl/>
              <w:spacing w:line="240" w:lineRule="exact"/>
              <w:jc w:val="center"/>
              <w:rPr>
                <w:rFonts w:hint="eastAsia" w:ascii="宋体" w:hAnsi="宋体" w:eastAsia="宋体" w:cs="宋体"/>
                <w:kern w:val="0"/>
                <w:sz w:val="18"/>
                <w:szCs w:val="18"/>
                <w:lang w:eastAsia="zh-CN"/>
              </w:rPr>
            </w:pPr>
            <w:r>
              <w:rPr>
                <w:rFonts w:hint="eastAsia" w:ascii="宋体" w:hAnsi="宋体" w:cs="宋体"/>
                <w:kern w:val="0"/>
                <w:sz w:val="18"/>
                <w:szCs w:val="18"/>
                <w:lang w:val="en-US" w:eastAsia="zh-CN"/>
              </w:rPr>
              <w:t>2</w:t>
            </w:r>
          </w:p>
        </w:tc>
        <w:tc>
          <w:tcPr>
            <w:tcW w:w="558" w:type="pct"/>
            <w:tcBorders>
              <w:top w:val="nil"/>
              <w:left w:val="nil"/>
              <w:bottom w:val="single" w:color="auto" w:sz="4" w:space="0"/>
              <w:right w:val="single" w:color="auto" w:sz="4" w:space="0"/>
            </w:tcBorders>
            <w:noWrap w:val="0"/>
            <w:vAlign w:val="center"/>
          </w:tcPr>
          <w:p>
            <w:pPr>
              <w:widowControl/>
              <w:spacing w:line="240" w:lineRule="exact"/>
              <w:jc w:val="center"/>
              <w:rPr>
                <w:rFonts w:hint="eastAsia" w:ascii="宋体" w:hAnsi="宋体" w:eastAsia="宋体" w:cs="宋体"/>
                <w:kern w:val="0"/>
                <w:sz w:val="18"/>
                <w:szCs w:val="18"/>
                <w:lang w:eastAsia="zh-CN"/>
              </w:rPr>
            </w:pPr>
            <w:r>
              <w:rPr>
                <w:rFonts w:hint="eastAsia" w:ascii="宋体" w:hAnsi="宋体" w:cs="宋体"/>
                <w:kern w:val="0"/>
                <w:sz w:val="18"/>
                <w:szCs w:val="18"/>
                <w:lang w:val="en-US" w:eastAsia="zh-CN"/>
              </w:rPr>
              <w:t>2</w:t>
            </w:r>
          </w:p>
        </w:tc>
        <w:tc>
          <w:tcPr>
            <w:tcW w:w="1519" w:type="pct"/>
            <w:vMerge w:val="continue"/>
            <w:tcBorders>
              <w:left w:val="nil"/>
              <w:bottom w:val="single" w:color="auto" w:sz="4" w:space="0"/>
              <w:right w:val="single" w:color="auto" w:sz="4" w:space="0"/>
            </w:tcBorders>
            <w:noWrap w:val="0"/>
            <w:vAlign w:val="center"/>
          </w:tcPr>
          <w:p>
            <w:pPr>
              <w:widowControl/>
              <w:spacing w:line="240" w:lineRule="exact"/>
              <w:jc w:val="center"/>
              <w:rPr>
                <w:rFonts w:hint="eastAsia" w:ascii="宋体" w:hAnsi="宋体" w:cs="宋体"/>
                <w:kern w:val="0"/>
                <w:sz w:val="18"/>
                <w:szCs w:val="18"/>
              </w:rPr>
            </w:pPr>
          </w:p>
        </w:tc>
      </w:tr>
      <w:tr>
        <w:tblPrEx>
          <w:tblCellMar>
            <w:top w:w="0" w:type="dxa"/>
            <w:left w:w="0" w:type="dxa"/>
            <w:bottom w:w="0" w:type="dxa"/>
            <w:right w:w="0" w:type="dxa"/>
          </w:tblCellMar>
        </w:tblPrEx>
        <w:trPr>
          <w:trHeight w:val="523" w:hRule="atLeast"/>
        </w:trPr>
        <w:tc>
          <w:tcPr>
            <w:tcW w:w="151" w:type="pct"/>
            <w:vMerge w:val="continue"/>
            <w:tcBorders>
              <w:left w:val="single" w:color="auto" w:sz="4" w:space="0"/>
              <w:right w:val="single" w:color="auto" w:sz="4" w:space="0"/>
            </w:tcBorders>
            <w:noWrap w:val="0"/>
            <w:vAlign w:val="center"/>
          </w:tcPr>
          <w:p>
            <w:pPr>
              <w:widowControl/>
              <w:jc w:val="left"/>
              <w:rPr>
                <w:rFonts w:ascii="宋体" w:hAnsi="宋体" w:cs="宋体"/>
                <w:kern w:val="0"/>
                <w:sz w:val="18"/>
                <w:szCs w:val="18"/>
              </w:rPr>
            </w:pPr>
          </w:p>
        </w:tc>
        <w:tc>
          <w:tcPr>
            <w:tcW w:w="220" w:type="pct"/>
            <w:tcBorders>
              <w:top w:val="nil"/>
              <w:left w:val="nil"/>
              <w:bottom w:val="single" w:color="auto" w:sz="4" w:space="0"/>
              <w:right w:val="single" w:color="auto" w:sz="4" w:space="0"/>
            </w:tcBorders>
            <w:noWrap w:val="0"/>
            <w:vAlign w:val="center"/>
          </w:tcPr>
          <w:p>
            <w:pPr>
              <w:widowControl/>
              <w:jc w:val="center"/>
              <w:rPr>
                <w:rFonts w:hint="eastAsia" w:ascii="宋体" w:hAnsi="宋体" w:eastAsia="宋体" w:cs="宋体"/>
                <w:kern w:val="0"/>
                <w:sz w:val="18"/>
                <w:szCs w:val="18"/>
                <w:lang w:val="en-US" w:eastAsia="zh-CN" w:bidi="ar-SA"/>
              </w:rPr>
            </w:pPr>
            <w:r>
              <w:rPr>
                <w:rFonts w:hint="eastAsia" w:ascii="宋体" w:hAnsi="宋体" w:cs="宋体"/>
                <w:kern w:val="0"/>
                <w:sz w:val="18"/>
                <w:szCs w:val="18"/>
              </w:rPr>
              <w:t>1</w:t>
            </w:r>
            <w:r>
              <w:rPr>
                <w:rFonts w:hint="eastAsia" w:ascii="宋体" w:hAnsi="宋体" w:cs="宋体"/>
                <w:kern w:val="0"/>
                <w:sz w:val="18"/>
                <w:szCs w:val="18"/>
                <w:lang w:val="en-US" w:eastAsia="zh-CN"/>
              </w:rPr>
              <w:t>5</w:t>
            </w:r>
          </w:p>
        </w:tc>
        <w:tc>
          <w:tcPr>
            <w:tcW w:w="239" w:type="pct"/>
            <w:vMerge w:val="restart"/>
            <w:tcBorders>
              <w:top w:val="single" w:color="auto" w:sz="4" w:space="0"/>
              <w:left w:val="single" w:color="auto" w:sz="4" w:space="0"/>
              <w:right w:val="single" w:color="auto" w:sz="4" w:space="0"/>
            </w:tcBorders>
            <w:noWrap w:val="0"/>
            <w:vAlign w:val="center"/>
          </w:tcPr>
          <w:p>
            <w:pPr>
              <w:widowControl/>
              <w:jc w:val="center"/>
              <w:rPr>
                <w:rFonts w:ascii="宋体" w:hAnsi="宋体" w:cs="宋体"/>
                <w:kern w:val="0"/>
                <w:sz w:val="18"/>
                <w:szCs w:val="18"/>
              </w:rPr>
            </w:pPr>
            <w:r>
              <w:rPr>
                <w:rFonts w:hint="eastAsia" w:ascii="宋体" w:hAnsi="宋体" w:cs="宋体"/>
                <w:kern w:val="0"/>
                <w:sz w:val="18"/>
                <w:szCs w:val="18"/>
              </w:rPr>
              <w:t>专业拓展课</w:t>
            </w:r>
          </w:p>
        </w:tc>
        <w:tc>
          <w:tcPr>
            <w:tcW w:w="216" w:type="pct"/>
            <w:vMerge w:val="restart"/>
            <w:tcBorders>
              <w:top w:val="single" w:color="auto" w:sz="4" w:space="0"/>
              <w:left w:val="nil"/>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限定选修课</w:t>
            </w:r>
          </w:p>
        </w:tc>
        <w:tc>
          <w:tcPr>
            <w:tcW w:w="1199" w:type="pct"/>
            <w:tcBorders>
              <w:top w:val="nil"/>
              <w:left w:val="nil"/>
              <w:bottom w:val="single" w:color="auto" w:sz="4" w:space="0"/>
              <w:right w:val="single" w:color="auto" w:sz="4" w:space="0"/>
            </w:tcBorders>
            <w:noWrap w:val="0"/>
            <w:vAlign w:val="center"/>
          </w:tcPr>
          <w:p>
            <w:pPr>
              <w:widowControl/>
              <w:jc w:val="center"/>
              <w:rPr>
                <w:rFonts w:ascii="宋体" w:hAnsi="宋体" w:cs="宋体"/>
                <w:kern w:val="0"/>
                <w:sz w:val="18"/>
                <w:szCs w:val="18"/>
              </w:rPr>
            </w:pPr>
            <w:r>
              <w:rPr>
                <w:rFonts w:hint="eastAsia" w:ascii="宋体" w:hAnsi="宋体" w:cs="宋体"/>
                <w:kern w:val="0"/>
                <w:sz w:val="18"/>
                <w:szCs w:val="18"/>
              </w:rPr>
              <w:t>汽车实用英语</w:t>
            </w:r>
          </w:p>
        </w:tc>
        <w:tc>
          <w:tcPr>
            <w:tcW w:w="452" w:type="pct"/>
            <w:tcBorders>
              <w:top w:val="nil"/>
              <w:left w:val="nil"/>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ascii="宋体" w:hAnsi="宋体" w:cs="宋体"/>
                <w:kern w:val="0"/>
                <w:sz w:val="18"/>
                <w:szCs w:val="18"/>
              </w:rPr>
              <w:t>4</w:t>
            </w:r>
          </w:p>
        </w:tc>
        <w:tc>
          <w:tcPr>
            <w:tcW w:w="441" w:type="pct"/>
            <w:tcBorders>
              <w:top w:val="nil"/>
              <w:left w:val="nil"/>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ascii="宋体" w:hAnsi="宋体" w:cs="宋体"/>
                <w:kern w:val="0"/>
                <w:sz w:val="18"/>
                <w:szCs w:val="18"/>
              </w:rPr>
              <w:t>4</w:t>
            </w:r>
          </w:p>
        </w:tc>
        <w:tc>
          <w:tcPr>
            <w:tcW w:w="558" w:type="pct"/>
            <w:tcBorders>
              <w:top w:val="nil"/>
              <w:left w:val="nil"/>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ascii="宋体" w:hAnsi="宋体" w:cs="宋体"/>
                <w:kern w:val="0"/>
                <w:sz w:val="18"/>
                <w:szCs w:val="18"/>
              </w:rPr>
              <w:t>3</w:t>
            </w:r>
          </w:p>
        </w:tc>
        <w:tc>
          <w:tcPr>
            <w:tcW w:w="1519" w:type="pct"/>
            <w:vMerge w:val="restart"/>
            <w:tcBorders>
              <w:top w:val="nil"/>
              <w:left w:val="nil"/>
              <w:right w:val="single" w:color="auto" w:sz="4" w:space="0"/>
            </w:tcBorders>
            <w:noWrap w:val="0"/>
            <w:vAlign w:val="center"/>
          </w:tcPr>
          <w:p>
            <w:pPr>
              <w:widowControl/>
              <w:jc w:val="center"/>
              <w:rPr>
                <w:rFonts w:hint="eastAsia" w:ascii="宋体" w:hAnsi="宋体" w:cs="宋体"/>
                <w:kern w:val="0"/>
                <w:sz w:val="18"/>
                <w:szCs w:val="18"/>
              </w:rPr>
            </w:pPr>
          </w:p>
          <w:p>
            <w:pPr>
              <w:rPr>
                <w:rFonts w:hint="eastAsia"/>
                <w:szCs w:val="22"/>
              </w:rPr>
            </w:pPr>
          </w:p>
          <w:p>
            <w:pPr>
              <w:widowControl/>
              <w:jc w:val="center"/>
              <w:rPr>
                <w:rFonts w:hint="eastAsia" w:ascii="宋体" w:hAnsi="宋体" w:cs="宋体"/>
                <w:kern w:val="0"/>
                <w:sz w:val="18"/>
                <w:szCs w:val="18"/>
              </w:rPr>
            </w:pPr>
            <w:r>
              <w:rPr>
                <w:rFonts w:hint="eastAsia" w:ascii="宋体" w:hAnsi="宋体" w:cs="宋体"/>
                <w:kern w:val="0"/>
                <w:sz w:val="18"/>
                <w:szCs w:val="18"/>
                <w:lang w:val="en-US" w:eastAsia="zh-CN"/>
              </w:rPr>
              <w:t>限</w:t>
            </w:r>
            <w:r>
              <w:rPr>
                <w:rFonts w:hint="eastAsia" w:ascii="宋体" w:hAnsi="宋体" w:cs="宋体"/>
                <w:kern w:val="0"/>
                <w:sz w:val="18"/>
                <w:szCs w:val="18"/>
              </w:rPr>
              <w:t>选5门，原则上第3学期2门，</w:t>
            </w:r>
          </w:p>
          <w:p>
            <w:pPr>
              <w:widowControl/>
              <w:jc w:val="center"/>
            </w:pPr>
            <w:r>
              <w:rPr>
                <w:rFonts w:hint="eastAsia" w:ascii="宋体" w:hAnsi="宋体" w:cs="宋体"/>
                <w:kern w:val="0"/>
                <w:sz w:val="18"/>
                <w:szCs w:val="18"/>
              </w:rPr>
              <w:t>第4学期2门，第5学期1门，（其中第5学期使用线上教学方式）学分不低于10学分</w:t>
            </w:r>
          </w:p>
        </w:tc>
      </w:tr>
      <w:tr>
        <w:tblPrEx>
          <w:tblCellMar>
            <w:top w:w="0" w:type="dxa"/>
            <w:left w:w="0" w:type="dxa"/>
            <w:bottom w:w="0" w:type="dxa"/>
            <w:right w:w="0" w:type="dxa"/>
          </w:tblCellMar>
        </w:tblPrEx>
        <w:trPr>
          <w:trHeight w:val="523" w:hRule="atLeast"/>
        </w:trPr>
        <w:tc>
          <w:tcPr>
            <w:tcW w:w="151" w:type="pct"/>
            <w:vMerge w:val="continue"/>
            <w:tcBorders>
              <w:left w:val="single" w:color="auto" w:sz="4" w:space="0"/>
              <w:right w:val="single" w:color="auto" w:sz="4" w:space="0"/>
            </w:tcBorders>
            <w:noWrap w:val="0"/>
            <w:vAlign w:val="center"/>
          </w:tcPr>
          <w:p>
            <w:pPr>
              <w:widowControl/>
              <w:jc w:val="left"/>
              <w:rPr>
                <w:rFonts w:ascii="宋体" w:hAnsi="宋体" w:cs="宋体"/>
                <w:kern w:val="0"/>
                <w:sz w:val="18"/>
                <w:szCs w:val="18"/>
              </w:rPr>
            </w:pPr>
          </w:p>
        </w:tc>
        <w:tc>
          <w:tcPr>
            <w:tcW w:w="220" w:type="pct"/>
            <w:tcBorders>
              <w:top w:val="nil"/>
              <w:left w:val="nil"/>
              <w:bottom w:val="single" w:color="auto" w:sz="4" w:space="0"/>
              <w:right w:val="single" w:color="auto" w:sz="4" w:space="0"/>
            </w:tcBorders>
            <w:noWrap w:val="0"/>
            <w:vAlign w:val="center"/>
          </w:tcPr>
          <w:p>
            <w:pPr>
              <w:widowControl/>
              <w:jc w:val="center"/>
              <w:rPr>
                <w:rFonts w:hint="eastAsia" w:ascii="宋体" w:hAnsi="宋体" w:eastAsia="宋体" w:cs="宋体"/>
                <w:kern w:val="0"/>
                <w:sz w:val="18"/>
                <w:szCs w:val="18"/>
                <w:lang w:val="en-US" w:eastAsia="zh-CN" w:bidi="ar-SA"/>
              </w:rPr>
            </w:pPr>
            <w:r>
              <w:rPr>
                <w:rFonts w:hint="eastAsia" w:ascii="宋体" w:hAnsi="宋体" w:cs="宋体"/>
                <w:kern w:val="0"/>
                <w:sz w:val="18"/>
                <w:szCs w:val="18"/>
              </w:rPr>
              <w:t>1</w:t>
            </w:r>
            <w:r>
              <w:rPr>
                <w:rFonts w:hint="eastAsia" w:ascii="宋体" w:hAnsi="宋体" w:cs="宋体"/>
                <w:kern w:val="0"/>
                <w:sz w:val="18"/>
                <w:szCs w:val="18"/>
                <w:lang w:val="en-US" w:eastAsia="zh-CN"/>
              </w:rPr>
              <w:t>6</w:t>
            </w:r>
          </w:p>
        </w:tc>
        <w:tc>
          <w:tcPr>
            <w:tcW w:w="239" w:type="pct"/>
            <w:vMerge w:val="continue"/>
            <w:tcBorders>
              <w:left w:val="single" w:color="auto" w:sz="4" w:space="0"/>
              <w:right w:val="single" w:color="auto" w:sz="4" w:space="0"/>
            </w:tcBorders>
            <w:noWrap w:val="0"/>
            <w:vAlign w:val="center"/>
          </w:tcPr>
          <w:p>
            <w:pPr>
              <w:widowControl/>
              <w:jc w:val="left"/>
              <w:rPr>
                <w:rFonts w:ascii="宋体" w:hAnsi="宋体" w:cs="宋体"/>
                <w:kern w:val="0"/>
                <w:sz w:val="18"/>
                <w:szCs w:val="18"/>
              </w:rPr>
            </w:pPr>
          </w:p>
        </w:tc>
        <w:tc>
          <w:tcPr>
            <w:tcW w:w="216" w:type="pct"/>
            <w:vMerge w:val="continue"/>
            <w:tcBorders>
              <w:left w:val="nil"/>
              <w:right w:val="single" w:color="auto" w:sz="4" w:space="0"/>
            </w:tcBorders>
            <w:noWrap w:val="0"/>
            <w:vAlign w:val="center"/>
          </w:tcPr>
          <w:p>
            <w:pPr>
              <w:widowControl/>
              <w:jc w:val="left"/>
              <w:rPr>
                <w:rFonts w:ascii="宋体" w:hAnsi="宋体" w:cs="宋体"/>
                <w:kern w:val="0"/>
                <w:sz w:val="18"/>
                <w:szCs w:val="18"/>
              </w:rPr>
            </w:pPr>
          </w:p>
        </w:tc>
        <w:tc>
          <w:tcPr>
            <w:tcW w:w="1199" w:type="pct"/>
            <w:tcBorders>
              <w:top w:val="nil"/>
              <w:left w:val="nil"/>
              <w:bottom w:val="single" w:color="auto" w:sz="4" w:space="0"/>
              <w:right w:val="single" w:color="auto" w:sz="4" w:space="0"/>
            </w:tcBorders>
            <w:noWrap w:val="0"/>
            <w:vAlign w:val="center"/>
          </w:tcPr>
          <w:p>
            <w:pPr>
              <w:widowControl/>
              <w:jc w:val="center"/>
              <w:rPr>
                <w:rFonts w:ascii="宋体" w:hAnsi="宋体" w:cs="宋体"/>
                <w:kern w:val="0"/>
                <w:sz w:val="18"/>
                <w:szCs w:val="18"/>
              </w:rPr>
            </w:pPr>
            <w:r>
              <w:rPr>
                <w:rFonts w:hint="eastAsia" w:ascii="宋体" w:hAnsi="宋体" w:cs="宋体"/>
                <w:kern w:val="0"/>
                <w:sz w:val="18"/>
                <w:szCs w:val="18"/>
              </w:rPr>
              <w:t>汽车底盘机械系统检修</w:t>
            </w:r>
          </w:p>
        </w:tc>
        <w:tc>
          <w:tcPr>
            <w:tcW w:w="452" w:type="pct"/>
            <w:tcBorders>
              <w:top w:val="nil"/>
              <w:left w:val="nil"/>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ascii="宋体" w:hAnsi="宋体" w:cs="宋体"/>
                <w:kern w:val="0"/>
                <w:sz w:val="18"/>
                <w:szCs w:val="18"/>
              </w:rPr>
              <w:t>4</w:t>
            </w:r>
          </w:p>
        </w:tc>
        <w:tc>
          <w:tcPr>
            <w:tcW w:w="441" w:type="pct"/>
            <w:tcBorders>
              <w:top w:val="nil"/>
              <w:left w:val="nil"/>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ascii="宋体" w:hAnsi="宋体" w:cs="宋体"/>
                <w:kern w:val="0"/>
                <w:sz w:val="18"/>
                <w:szCs w:val="18"/>
              </w:rPr>
              <w:t>4</w:t>
            </w:r>
          </w:p>
        </w:tc>
        <w:tc>
          <w:tcPr>
            <w:tcW w:w="558" w:type="pct"/>
            <w:tcBorders>
              <w:top w:val="nil"/>
              <w:left w:val="nil"/>
              <w:bottom w:val="single" w:color="auto" w:sz="4" w:space="0"/>
              <w:right w:val="single" w:color="auto" w:sz="4" w:space="0"/>
            </w:tcBorders>
            <w:noWrap w:val="0"/>
            <w:vAlign w:val="center"/>
          </w:tcPr>
          <w:p>
            <w:pPr>
              <w:widowControl/>
              <w:jc w:val="center"/>
              <w:rPr>
                <w:rFonts w:hint="eastAsia" w:ascii="宋体" w:hAnsi="宋体" w:eastAsia="宋体" w:cs="宋体"/>
                <w:kern w:val="0"/>
                <w:sz w:val="18"/>
                <w:szCs w:val="18"/>
                <w:lang w:eastAsia="zh-CN"/>
              </w:rPr>
            </w:pPr>
            <w:r>
              <w:rPr>
                <w:rFonts w:hint="eastAsia" w:ascii="宋体" w:hAnsi="宋体" w:cs="宋体"/>
                <w:kern w:val="0"/>
                <w:sz w:val="18"/>
                <w:szCs w:val="18"/>
                <w:lang w:val="en-US" w:eastAsia="zh-CN"/>
              </w:rPr>
              <w:t>4</w:t>
            </w:r>
          </w:p>
        </w:tc>
        <w:tc>
          <w:tcPr>
            <w:tcW w:w="1519" w:type="pct"/>
            <w:vMerge w:val="continue"/>
            <w:tcBorders>
              <w:left w:val="nil"/>
              <w:right w:val="single" w:color="auto" w:sz="4" w:space="0"/>
            </w:tcBorders>
            <w:noWrap w:val="0"/>
            <w:vAlign w:val="center"/>
          </w:tcPr>
          <w:p>
            <w:pPr>
              <w:widowControl/>
              <w:jc w:val="center"/>
              <w:rPr>
                <w:rFonts w:hint="eastAsia" w:ascii="宋体" w:hAnsi="宋体" w:cs="宋体"/>
                <w:kern w:val="0"/>
                <w:sz w:val="18"/>
                <w:szCs w:val="18"/>
              </w:rPr>
            </w:pPr>
          </w:p>
        </w:tc>
      </w:tr>
      <w:tr>
        <w:tblPrEx>
          <w:tblCellMar>
            <w:top w:w="0" w:type="dxa"/>
            <w:left w:w="0" w:type="dxa"/>
            <w:bottom w:w="0" w:type="dxa"/>
            <w:right w:w="0" w:type="dxa"/>
          </w:tblCellMar>
        </w:tblPrEx>
        <w:trPr>
          <w:trHeight w:val="523" w:hRule="atLeast"/>
        </w:trPr>
        <w:tc>
          <w:tcPr>
            <w:tcW w:w="151" w:type="pct"/>
            <w:vMerge w:val="continue"/>
            <w:tcBorders>
              <w:left w:val="single" w:color="auto" w:sz="4" w:space="0"/>
              <w:right w:val="single" w:color="auto" w:sz="4" w:space="0"/>
            </w:tcBorders>
            <w:noWrap w:val="0"/>
            <w:vAlign w:val="center"/>
          </w:tcPr>
          <w:p>
            <w:pPr>
              <w:widowControl/>
              <w:jc w:val="left"/>
              <w:rPr>
                <w:rFonts w:ascii="宋体" w:hAnsi="宋体" w:cs="宋体"/>
                <w:kern w:val="0"/>
                <w:sz w:val="18"/>
                <w:szCs w:val="18"/>
              </w:rPr>
            </w:pPr>
          </w:p>
        </w:tc>
        <w:tc>
          <w:tcPr>
            <w:tcW w:w="220" w:type="pct"/>
            <w:tcBorders>
              <w:top w:val="nil"/>
              <w:left w:val="nil"/>
              <w:bottom w:val="single" w:color="auto" w:sz="4" w:space="0"/>
              <w:right w:val="single" w:color="auto" w:sz="4" w:space="0"/>
            </w:tcBorders>
            <w:noWrap w:val="0"/>
            <w:vAlign w:val="center"/>
          </w:tcPr>
          <w:p>
            <w:pPr>
              <w:widowControl/>
              <w:jc w:val="center"/>
              <w:rPr>
                <w:rFonts w:hint="eastAsia" w:ascii="宋体" w:hAnsi="宋体" w:eastAsia="宋体" w:cs="宋体"/>
                <w:kern w:val="0"/>
                <w:sz w:val="18"/>
                <w:szCs w:val="18"/>
                <w:lang w:val="en-US" w:eastAsia="zh-CN" w:bidi="ar-SA"/>
              </w:rPr>
            </w:pPr>
            <w:r>
              <w:rPr>
                <w:rFonts w:hint="eastAsia" w:ascii="宋体" w:hAnsi="宋体" w:cs="宋体"/>
                <w:kern w:val="0"/>
                <w:sz w:val="18"/>
                <w:szCs w:val="18"/>
              </w:rPr>
              <w:t>1</w:t>
            </w:r>
            <w:r>
              <w:rPr>
                <w:rFonts w:hint="eastAsia" w:ascii="宋体" w:hAnsi="宋体" w:cs="宋体"/>
                <w:kern w:val="0"/>
                <w:sz w:val="18"/>
                <w:szCs w:val="18"/>
                <w:lang w:val="en-US" w:eastAsia="zh-CN"/>
              </w:rPr>
              <w:t>7</w:t>
            </w:r>
          </w:p>
        </w:tc>
        <w:tc>
          <w:tcPr>
            <w:tcW w:w="239" w:type="pct"/>
            <w:vMerge w:val="continue"/>
            <w:tcBorders>
              <w:left w:val="single" w:color="auto" w:sz="4" w:space="0"/>
              <w:right w:val="single" w:color="auto" w:sz="4" w:space="0"/>
            </w:tcBorders>
            <w:noWrap w:val="0"/>
            <w:vAlign w:val="center"/>
          </w:tcPr>
          <w:p>
            <w:pPr>
              <w:widowControl/>
              <w:jc w:val="left"/>
              <w:rPr>
                <w:rFonts w:ascii="宋体" w:hAnsi="宋体" w:cs="宋体"/>
                <w:kern w:val="0"/>
                <w:sz w:val="18"/>
                <w:szCs w:val="18"/>
              </w:rPr>
            </w:pPr>
          </w:p>
        </w:tc>
        <w:tc>
          <w:tcPr>
            <w:tcW w:w="216" w:type="pct"/>
            <w:vMerge w:val="continue"/>
            <w:tcBorders>
              <w:left w:val="nil"/>
              <w:right w:val="single" w:color="auto" w:sz="4" w:space="0"/>
            </w:tcBorders>
            <w:noWrap w:val="0"/>
            <w:vAlign w:val="center"/>
          </w:tcPr>
          <w:p>
            <w:pPr>
              <w:widowControl/>
              <w:jc w:val="left"/>
              <w:rPr>
                <w:rFonts w:ascii="宋体" w:hAnsi="宋体" w:cs="宋体"/>
                <w:kern w:val="0"/>
                <w:sz w:val="18"/>
                <w:szCs w:val="18"/>
              </w:rPr>
            </w:pPr>
          </w:p>
        </w:tc>
        <w:tc>
          <w:tcPr>
            <w:tcW w:w="1199" w:type="pct"/>
            <w:tcBorders>
              <w:top w:val="nil"/>
              <w:left w:val="nil"/>
              <w:bottom w:val="single" w:color="auto" w:sz="4" w:space="0"/>
              <w:right w:val="single" w:color="auto" w:sz="4" w:space="0"/>
            </w:tcBorders>
            <w:noWrap w:val="0"/>
            <w:vAlign w:val="center"/>
          </w:tcPr>
          <w:p>
            <w:pPr>
              <w:widowControl/>
              <w:jc w:val="center"/>
              <w:rPr>
                <w:rFonts w:ascii="宋体" w:hAnsi="宋体" w:cs="宋体"/>
                <w:kern w:val="0"/>
                <w:sz w:val="18"/>
                <w:szCs w:val="18"/>
              </w:rPr>
            </w:pPr>
            <w:r>
              <w:rPr>
                <w:rFonts w:hint="eastAsia" w:ascii="宋体" w:hAnsi="宋体" w:cs="宋体"/>
                <w:color w:val="000000"/>
                <w:kern w:val="0"/>
                <w:sz w:val="18"/>
                <w:szCs w:val="18"/>
                <w:lang w:bidi="ar"/>
              </w:rPr>
              <w:t>旧机动车鉴定与评估</w:t>
            </w:r>
          </w:p>
        </w:tc>
        <w:tc>
          <w:tcPr>
            <w:tcW w:w="452" w:type="pct"/>
            <w:tcBorders>
              <w:top w:val="nil"/>
              <w:left w:val="nil"/>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4</w:t>
            </w:r>
          </w:p>
        </w:tc>
        <w:tc>
          <w:tcPr>
            <w:tcW w:w="441" w:type="pct"/>
            <w:tcBorders>
              <w:top w:val="nil"/>
              <w:left w:val="nil"/>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ascii="宋体" w:hAnsi="宋体" w:cs="宋体"/>
                <w:kern w:val="0"/>
                <w:sz w:val="18"/>
                <w:szCs w:val="18"/>
              </w:rPr>
              <w:t>4</w:t>
            </w:r>
          </w:p>
        </w:tc>
        <w:tc>
          <w:tcPr>
            <w:tcW w:w="558" w:type="pct"/>
            <w:tcBorders>
              <w:top w:val="nil"/>
              <w:left w:val="nil"/>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4</w:t>
            </w:r>
          </w:p>
        </w:tc>
        <w:tc>
          <w:tcPr>
            <w:tcW w:w="1519" w:type="pct"/>
            <w:vMerge w:val="continue"/>
            <w:tcBorders>
              <w:left w:val="nil"/>
              <w:right w:val="single" w:color="auto" w:sz="4" w:space="0"/>
            </w:tcBorders>
            <w:noWrap w:val="0"/>
            <w:vAlign w:val="center"/>
          </w:tcPr>
          <w:p>
            <w:pPr>
              <w:widowControl/>
              <w:jc w:val="center"/>
              <w:rPr>
                <w:rFonts w:hint="eastAsia" w:ascii="宋体" w:hAnsi="宋体" w:cs="宋体"/>
                <w:kern w:val="0"/>
                <w:sz w:val="18"/>
                <w:szCs w:val="18"/>
              </w:rPr>
            </w:pPr>
          </w:p>
        </w:tc>
      </w:tr>
      <w:tr>
        <w:tblPrEx>
          <w:tblCellMar>
            <w:top w:w="0" w:type="dxa"/>
            <w:left w:w="0" w:type="dxa"/>
            <w:bottom w:w="0" w:type="dxa"/>
            <w:right w:w="0" w:type="dxa"/>
          </w:tblCellMar>
        </w:tblPrEx>
        <w:trPr>
          <w:trHeight w:val="523" w:hRule="atLeast"/>
        </w:trPr>
        <w:tc>
          <w:tcPr>
            <w:tcW w:w="151" w:type="pct"/>
            <w:vMerge w:val="continue"/>
            <w:tcBorders>
              <w:left w:val="single" w:color="auto" w:sz="4" w:space="0"/>
              <w:right w:val="single" w:color="auto" w:sz="4" w:space="0"/>
            </w:tcBorders>
            <w:noWrap w:val="0"/>
            <w:vAlign w:val="center"/>
          </w:tcPr>
          <w:p>
            <w:pPr>
              <w:widowControl/>
              <w:jc w:val="left"/>
              <w:rPr>
                <w:rFonts w:ascii="宋体" w:hAnsi="宋体" w:cs="宋体"/>
                <w:kern w:val="0"/>
                <w:sz w:val="18"/>
                <w:szCs w:val="18"/>
              </w:rPr>
            </w:pPr>
          </w:p>
        </w:tc>
        <w:tc>
          <w:tcPr>
            <w:tcW w:w="220" w:type="pct"/>
            <w:tcBorders>
              <w:top w:val="nil"/>
              <w:left w:val="nil"/>
              <w:bottom w:val="single" w:color="auto" w:sz="4" w:space="0"/>
              <w:right w:val="single" w:color="auto" w:sz="4" w:space="0"/>
            </w:tcBorders>
            <w:noWrap w:val="0"/>
            <w:vAlign w:val="center"/>
          </w:tcPr>
          <w:p>
            <w:pPr>
              <w:widowControl/>
              <w:jc w:val="center"/>
              <w:rPr>
                <w:rFonts w:hint="eastAsia" w:ascii="宋体" w:hAnsi="宋体" w:eastAsia="宋体" w:cs="宋体"/>
                <w:kern w:val="0"/>
                <w:sz w:val="18"/>
                <w:szCs w:val="18"/>
                <w:lang w:val="en-US" w:eastAsia="zh-CN" w:bidi="ar-SA"/>
              </w:rPr>
            </w:pPr>
            <w:r>
              <w:rPr>
                <w:rFonts w:hint="eastAsia" w:ascii="宋体" w:hAnsi="宋体" w:cs="宋体"/>
                <w:kern w:val="0"/>
                <w:sz w:val="18"/>
                <w:szCs w:val="18"/>
              </w:rPr>
              <w:t>1</w:t>
            </w:r>
            <w:r>
              <w:rPr>
                <w:rFonts w:hint="eastAsia" w:ascii="宋体" w:hAnsi="宋体" w:cs="宋体"/>
                <w:kern w:val="0"/>
                <w:sz w:val="18"/>
                <w:szCs w:val="18"/>
                <w:lang w:val="en-US" w:eastAsia="zh-CN"/>
              </w:rPr>
              <w:t>8</w:t>
            </w:r>
          </w:p>
        </w:tc>
        <w:tc>
          <w:tcPr>
            <w:tcW w:w="239" w:type="pct"/>
            <w:vMerge w:val="continue"/>
            <w:tcBorders>
              <w:left w:val="single" w:color="auto" w:sz="4" w:space="0"/>
              <w:right w:val="single" w:color="auto" w:sz="4" w:space="0"/>
            </w:tcBorders>
            <w:noWrap w:val="0"/>
            <w:vAlign w:val="center"/>
          </w:tcPr>
          <w:p>
            <w:pPr>
              <w:widowControl/>
              <w:jc w:val="left"/>
              <w:rPr>
                <w:rFonts w:ascii="宋体" w:hAnsi="宋体" w:cs="宋体"/>
                <w:kern w:val="0"/>
                <w:sz w:val="18"/>
                <w:szCs w:val="18"/>
              </w:rPr>
            </w:pPr>
          </w:p>
        </w:tc>
        <w:tc>
          <w:tcPr>
            <w:tcW w:w="216" w:type="pct"/>
            <w:vMerge w:val="continue"/>
            <w:tcBorders>
              <w:left w:val="nil"/>
              <w:right w:val="single" w:color="auto" w:sz="4" w:space="0"/>
            </w:tcBorders>
            <w:noWrap w:val="0"/>
            <w:vAlign w:val="center"/>
          </w:tcPr>
          <w:p>
            <w:pPr>
              <w:widowControl/>
              <w:jc w:val="left"/>
              <w:rPr>
                <w:rFonts w:ascii="宋体" w:hAnsi="宋体" w:cs="宋体"/>
                <w:kern w:val="0"/>
                <w:sz w:val="18"/>
                <w:szCs w:val="18"/>
              </w:rPr>
            </w:pPr>
          </w:p>
        </w:tc>
        <w:tc>
          <w:tcPr>
            <w:tcW w:w="1199" w:type="pct"/>
            <w:tcBorders>
              <w:top w:val="nil"/>
              <w:left w:val="nil"/>
              <w:bottom w:val="single" w:color="auto" w:sz="4" w:space="0"/>
              <w:right w:val="single" w:color="auto" w:sz="4" w:space="0"/>
            </w:tcBorders>
            <w:noWrap w:val="0"/>
            <w:vAlign w:val="center"/>
          </w:tcPr>
          <w:p>
            <w:pPr>
              <w:widowControl/>
              <w:jc w:val="center"/>
              <w:rPr>
                <w:rFonts w:ascii="宋体" w:hAnsi="宋体" w:cs="宋体"/>
                <w:kern w:val="0"/>
                <w:sz w:val="18"/>
                <w:szCs w:val="18"/>
              </w:rPr>
            </w:pPr>
            <w:r>
              <w:rPr>
                <w:rFonts w:hint="eastAsia" w:ascii="宋体" w:hAnsi="宋体" w:cs="宋体"/>
                <w:kern w:val="0"/>
                <w:sz w:val="18"/>
                <w:szCs w:val="18"/>
              </w:rPr>
              <w:t>汽车制造工艺</w:t>
            </w:r>
          </w:p>
        </w:tc>
        <w:tc>
          <w:tcPr>
            <w:tcW w:w="452" w:type="pct"/>
            <w:tcBorders>
              <w:top w:val="nil"/>
              <w:left w:val="nil"/>
              <w:bottom w:val="single" w:color="auto" w:sz="4" w:space="0"/>
              <w:right w:val="single" w:color="auto" w:sz="4" w:space="0"/>
            </w:tcBorders>
            <w:noWrap w:val="0"/>
            <w:vAlign w:val="center"/>
          </w:tcPr>
          <w:p>
            <w:pPr>
              <w:widowControl/>
              <w:jc w:val="center"/>
              <w:rPr>
                <w:rFonts w:hint="eastAsia" w:ascii="宋体" w:hAnsi="宋体" w:eastAsia="宋体" w:cs="宋体"/>
                <w:kern w:val="0"/>
                <w:sz w:val="18"/>
                <w:szCs w:val="18"/>
                <w:lang w:eastAsia="zh-CN"/>
              </w:rPr>
            </w:pPr>
            <w:r>
              <w:rPr>
                <w:rFonts w:hint="eastAsia" w:ascii="宋体" w:hAnsi="宋体" w:cs="宋体"/>
                <w:kern w:val="0"/>
                <w:sz w:val="18"/>
                <w:szCs w:val="18"/>
                <w:lang w:val="en-US" w:eastAsia="zh-CN"/>
              </w:rPr>
              <w:t>4</w:t>
            </w:r>
          </w:p>
        </w:tc>
        <w:tc>
          <w:tcPr>
            <w:tcW w:w="441" w:type="pct"/>
            <w:tcBorders>
              <w:top w:val="nil"/>
              <w:left w:val="nil"/>
              <w:bottom w:val="single" w:color="auto" w:sz="4" w:space="0"/>
              <w:right w:val="single" w:color="auto" w:sz="4" w:space="0"/>
            </w:tcBorders>
            <w:noWrap w:val="0"/>
            <w:vAlign w:val="center"/>
          </w:tcPr>
          <w:p>
            <w:pPr>
              <w:widowControl/>
              <w:jc w:val="center"/>
              <w:rPr>
                <w:rFonts w:hint="eastAsia" w:ascii="宋体" w:hAnsi="宋体" w:eastAsia="宋体" w:cs="宋体"/>
                <w:kern w:val="0"/>
                <w:sz w:val="18"/>
                <w:szCs w:val="18"/>
                <w:lang w:eastAsia="zh-CN"/>
              </w:rPr>
            </w:pPr>
            <w:r>
              <w:rPr>
                <w:rFonts w:hint="eastAsia" w:ascii="宋体" w:hAnsi="宋体" w:cs="宋体"/>
                <w:kern w:val="0"/>
                <w:sz w:val="18"/>
                <w:szCs w:val="18"/>
                <w:lang w:val="en-US" w:eastAsia="zh-CN"/>
              </w:rPr>
              <w:t>4</w:t>
            </w:r>
          </w:p>
        </w:tc>
        <w:tc>
          <w:tcPr>
            <w:tcW w:w="558" w:type="pct"/>
            <w:tcBorders>
              <w:top w:val="nil"/>
              <w:left w:val="nil"/>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ascii="宋体" w:hAnsi="宋体" w:cs="宋体"/>
                <w:kern w:val="0"/>
                <w:sz w:val="18"/>
                <w:szCs w:val="18"/>
              </w:rPr>
              <w:t>5</w:t>
            </w:r>
          </w:p>
        </w:tc>
        <w:tc>
          <w:tcPr>
            <w:tcW w:w="1519" w:type="pct"/>
            <w:vMerge w:val="continue"/>
            <w:tcBorders>
              <w:left w:val="nil"/>
              <w:right w:val="single" w:color="auto" w:sz="4" w:space="0"/>
            </w:tcBorders>
            <w:noWrap w:val="0"/>
            <w:vAlign w:val="center"/>
          </w:tcPr>
          <w:p>
            <w:pPr>
              <w:widowControl/>
              <w:jc w:val="center"/>
              <w:rPr>
                <w:rFonts w:hint="eastAsia" w:ascii="宋体" w:hAnsi="宋体" w:cs="宋体"/>
                <w:kern w:val="0"/>
                <w:sz w:val="18"/>
                <w:szCs w:val="18"/>
              </w:rPr>
            </w:pPr>
          </w:p>
        </w:tc>
      </w:tr>
      <w:tr>
        <w:tblPrEx>
          <w:tblCellMar>
            <w:top w:w="0" w:type="dxa"/>
            <w:left w:w="0" w:type="dxa"/>
            <w:bottom w:w="0" w:type="dxa"/>
            <w:right w:w="0" w:type="dxa"/>
          </w:tblCellMar>
        </w:tblPrEx>
        <w:trPr>
          <w:trHeight w:val="523" w:hRule="atLeast"/>
        </w:trPr>
        <w:tc>
          <w:tcPr>
            <w:tcW w:w="151" w:type="pct"/>
            <w:vMerge w:val="continue"/>
            <w:tcBorders>
              <w:left w:val="single" w:color="auto" w:sz="4" w:space="0"/>
              <w:right w:val="single" w:color="auto" w:sz="4" w:space="0"/>
            </w:tcBorders>
            <w:noWrap w:val="0"/>
            <w:vAlign w:val="center"/>
          </w:tcPr>
          <w:p>
            <w:pPr>
              <w:widowControl/>
              <w:jc w:val="left"/>
              <w:rPr>
                <w:rFonts w:ascii="宋体" w:hAnsi="宋体" w:cs="宋体"/>
                <w:kern w:val="0"/>
                <w:sz w:val="18"/>
                <w:szCs w:val="18"/>
              </w:rPr>
            </w:pPr>
          </w:p>
        </w:tc>
        <w:tc>
          <w:tcPr>
            <w:tcW w:w="220" w:type="pct"/>
            <w:tcBorders>
              <w:top w:val="nil"/>
              <w:left w:val="nil"/>
              <w:bottom w:val="single" w:color="auto" w:sz="4" w:space="0"/>
              <w:right w:val="single" w:color="auto" w:sz="4" w:space="0"/>
            </w:tcBorders>
            <w:noWrap w:val="0"/>
            <w:vAlign w:val="center"/>
          </w:tcPr>
          <w:p>
            <w:pPr>
              <w:widowControl/>
              <w:jc w:val="center"/>
              <w:rPr>
                <w:rFonts w:hint="default" w:ascii="宋体" w:hAnsi="宋体" w:eastAsia="宋体" w:cs="宋体"/>
                <w:kern w:val="0"/>
                <w:sz w:val="18"/>
                <w:szCs w:val="18"/>
                <w:lang w:val="en-US" w:eastAsia="zh-CN" w:bidi="ar-SA"/>
              </w:rPr>
            </w:pPr>
            <w:r>
              <w:rPr>
                <w:rFonts w:hint="eastAsia" w:ascii="宋体" w:hAnsi="宋体" w:cs="宋体"/>
                <w:kern w:val="0"/>
                <w:sz w:val="18"/>
                <w:szCs w:val="18"/>
                <w:lang w:val="en-US" w:eastAsia="zh-CN"/>
              </w:rPr>
              <w:t>19</w:t>
            </w:r>
          </w:p>
        </w:tc>
        <w:tc>
          <w:tcPr>
            <w:tcW w:w="239" w:type="pct"/>
            <w:vMerge w:val="continue"/>
            <w:tcBorders>
              <w:left w:val="single" w:color="auto" w:sz="4" w:space="0"/>
              <w:right w:val="single" w:color="auto" w:sz="4" w:space="0"/>
            </w:tcBorders>
            <w:noWrap w:val="0"/>
            <w:vAlign w:val="center"/>
          </w:tcPr>
          <w:p>
            <w:pPr>
              <w:widowControl/>
              <w:jc w:val="center"/>
              <w:rPr>
                <w:rFonts w:ascii="宋体" w:hAnsi="宋体" w:cs="宋体"/>
                <w:kern w:val="0"/>
                <w:sz w:val="18"/>
                <w:szCs w:val="18"/>
              </w:rPr>
            </w:pPr>
          </w:p>
        </w:tc>
        <w:tc>
          <w:tcPr>
            <w:tcW w:w="216" w:type="pct"/>
            <w:vMerge w:val="continue"/>
            <w:tcBorders>
              <w:left w:val="nil"/>
              <w:right w:val="single" w:color="auto" w:sz="4" w:space="0"/>
            </w:tcBorders>
            <w:noWrap w:val="0"/>
            <w:vAlign w:val="center"/>
          </w:tcPr>
          <w:p>
            <w:pPr>
              <w:widowControl/>
              <w:jc w:val="center"/>
              <w:rPr>
                <w:rFonts w:hint="eastAsia" w:ascii="宋体" w:hAnsi="宋体" w:cs="宋体"/>
                <w:kern w:val="0"/>
                <w:sz w:val="18"/>
                <w:szCs w:val="18"/>
              </w:rPr>
            </w:pPr>
          </w:p>
        </w:tc>
        <w:tc>
          <w:tcPr>
            <w:tcW w:w="1199" w:type="pct"/>
            <w:tcBorders>
              <w:top w:val="nil"/>
              <w:left w:val="nil"/>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产品质量</w:t>
            </w:r>
            <w:r>
              <w:rPr>
                <w:rFonts w:ascii="宋体" w:hAnsi="宋体" w:cs="宋体"/>
                <w:kern w:val="0"/>
                <w:sz w:val="18"/>
                <w:szCs w:val="18"/>
              </w:rPr>
              <w:t>安全管理</w:t>
            </w:r>
          </w:p>
        </w:tc>
        <w:tc>
          <w:tcPr>
            <w:tcW w:w="452" w:type="pct"/>
            <w:tcBorders>
              <w:top w:val="nil"/>
              <w:left w:val="nil"/>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ascii="宋体" w:hAnsi="宋体" w:cs="宋体"/>
                <w:kern w:val="0"/>
                <w:sz w:val="18"/>
                <w:szCs w:val="18"/>
              </w:rPr>
              <w:t>2</w:t>
            </w:r>
          </w:p>
        </w:tc>
        <w:tc>
          <w:tcPr>
            <w:tcW w:w="441" w:type="pct"/>
            <w:tcBorders>
              <w:top w:val="nil"/>
              <w:left w:val="nil"/>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ascii="宋体" w:hAnsi="宋体" w:cs="宋体"/>
                <w:kern w:val="0"/>
                <w:sz w:val="18"/>
                <w:szCs w:val="18"/>
              </w:rPr>
              <w:t>2</w:t>
            </w:r>
          </w:p>
        </w:tc>
        <w:tc>
          <w:tcPr>
            <w:tcW w:w="558" w:type="pct"/>
            <w:tcBorders>
              <w:top w:val="nil"/>
              <w:left w:val="nil"/>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ascii="宋体" w:hAnsi="宋体" w:cs="宋体"/>
                <w:kern w:val="0"/>
                <w:sz w:val="18"/>
                <w:szCs w:val="18"/>
              </w:rPr>
              <w:t>4</w:t>
            </w:r>
          </w:p>
        </w:tc>
        <w:tc>
          <w:tcPr>
            <w:tcW w:w="1519" w:type="pct"/>
            <w:vMerge w:val="continue"/>
            <w:tcBorders>
              <w:left w:val="nil"/>
              <w:right w:val="single" w:color="auto" w:sz="4" w:space="0"/>
            </w:tcBorders>
            <w:noWrap w:val="0"/>
            <w:vAlign w:val="center"/>
          </w:tcPr>
          <w:p>
            <w:pPr>
              <w:widowControl/>
              <w:jc w:val="center"/>
              <w:rPr>
                <w:rFonts w:hint="eastAsia" w:ascii="宋体" w:hAnsi="宋体" w:cs="宋体"/>
                <w:kern w:val="0"/>
                <w:sz w:val="18"/>
                <w:szCs w:val="18"/>
              </w:rPr>
            </w:pPr>
          </w:p>
        </w:tc>
      </w:tr>
      <w:tr>
        <w:tblPrEx>
          <w:tblCellMar>
            <w:top w:w="0" w:type="dxa"/>
            <w:left w:w="0" w:type="dxa"/>
            <w:bottom w:w="0" w:type="dxa"/>
            <w:right w:w="0" w:type="dxa"/>
          </w:tblCellMar>
        </w:tblPrEx>
        <w:trPr>
          <w:trHeight w:val="523" w:hRule="atLeast"/>
        </w:trPr>
        <w:tc>
          <w:tcPr>
            <w:tcW w:w="151" w:type="pct"/>
            <w:vMerge w:val="continue"/>
            <w:tcBorders>
              <w:left w:val="single" w:color="auto" w:sz="4" w:space="0"/>
              <w:right w:val="single" w:color="auto" w:sz="4" w:space="0"/>
            </w:tcBorders>
            <w:noWrap w:val="0"/>
            <w:vAlign w:val="center"/>
          </w:tcPr>
          <w:p>
            <w:pPr>
              <w:widowControl/>
              <w:jc w:val="left"/>
              <w:rPr>
                <w:rFonts w:ascii="宋体" w:hAnsi="宋体" w:cs="宋体"/>
                <w:kern w:val="0"/>
                <w:sz w:val="18"/>
                <w:szCs w:val="18"/>
              </w:rPr>
            </w:pPr>
          </w:p>
        </w:tc>
        <w:tc>
          <w:tcPr>
            <w:tcW w:w="220" w:type="pct"/>
            <w:tcBorders>
              <w:top w:val="nil"/>
              <w:left w:val="nil"/>
              <w:bottom w:val="single" w:color="auto" w:sz="4" w:space="0"/>
              <w:right w:val="single" w:color="auto" w:sz="4" w:space="0"/>
            </w:tcBorders>
            <w:noWrap w:val="0"/>
            <w:vAlign w:val="center"/>
          </w:tcPr>
          <w:p>
            <w:pPr>
              <w:widowControl/>
              <w:jc w:val="center"/>
              <w:rPr>
                <w:rFonts w:hint="default" w:ascii="宋体" w:hAnsi="宋体" w:eastAsia="宋体" w:cs="宋体"/>
                <w:kern w:val="0"/>
                <w:sz w:val="18"/>
                <w:szCs w:val="18"/>
                <w:lang w:val="en-US" w:eastAsia="zh-CN" w:bidi="ar-SA"/>
              </w:rPr>
            </w:pPr>
            <w:r>
              <w:rPr>
                <w:rFonts w:hint="eastAsia" w:ascii="宋体" w:hAnsi="宋体" w:cs="宋体"/>
                <w:kern w:val="0"/>
                <w:sz w:val="18"/>
                <w:szCs w:val="18"/>
                <w:lang w:val="en-US" w:eastAsia="zh-CN"/>
              </w:rPr>
              <w:t>20</w:t>
            </w:r>
          </w:p>
        </w:tc>
        <w:tc>
          <w:tcPr>
            <w:tcW w:w="239" w:type="pct"/>
            <w:vMerge w:val="continue"/>
            <w:tcBorders>
              <w:left w:val="single" w:color="auto" w:sz="4" w:space="0"/>
              <w:right w:val="single" w:color="auto" w:sz="4" w:space="0"/>
            </w:tcBorders>
            <w:noWrap w:val="0"/>
            <w:vAlign w:val="center"/>
          </w:tcPr>
          <w:p>
            <w:pPr>
              <w:widowControl/>
              <w:jc w:val="center"/>
              <w:rPr>
                <w:rFonts w:ascii="宋体" w:hAnsi="宋体" w:cs="宋体"/>
                <w:kern w:val="0"/>
                <w:sz w:val="18"/>
                <w:szCs w:val="18"/>
              </w:rPr>
            </w:pPr>
          </w:p>
        </w:tc>
        <w:tc>
          <w:tcPr>
            <w:tcW w:w="216" w:type="pct"/>
            <w:vMerge w:val="continue"/>
            <w:tcBorders>
              <w:left w:val="nil"/>
              <w:right w:val="single" w:color="auto" w:sz="4" w:space="0"/>
            </w:tcBorders>
            <w:noWrap w:val="0"/>
            <w:vAlign w:val="center"/>
          </w:tcPr>
          <w:p>
            <w:pPr>
              <w:widowControl/>
              <w:jc w:val="center"/>
              <w:rPr>
                <w:rFonts w:hint="eastAsia" w:ascii="宋体" w:hAnsi="宋体" w:cs="宋体"/>
                <w:kern w:val="0"/>
                <w:sz w:val="18"/>
                <w:szCs w:val="18"/>
              </w:rPr>
            </w:pPr>
          </w:p>
        </w:tc>
        <w:tc>
          <w:tcPr>
            <w:tcW w:w="1199" w:type="pct"/>
            <w:tcBorders>
              <w:top w:val="nil"/>
              <w:left w:val="nil"/>
              <w:bottom w:val="single" w:color="auto" w:sz="4" w:space="0"/>
              <w:right w:val="single" w:color="auto" w:sz="4" w:space="0"/>
            </w:tcBorders>
            <w:noWrap w:val="0"/>
            <w:vAlign w:val="center"/>
          </w:tcPr>
          <w:p>
            <w:pPr>
              <w:widowControl/>
              <w:jc w:val="center"/>
              <w:rPr>
                <w:rFonts w:hint="default" w:ascii="宋体" w:hAnsi="宋体" w:eastAsia="宋体" w:cs="宋体"/>
                <w:kern w:val="0"/>
                <w:sz w:val="18"/>
                <w:szCs w:val="18"/>
                <w:lang w:val="en-US" w:eastAsia="zh-CN"/>
              </w:rPr>
            </w:pPr>
            <w:r>
              <w:rPr>
                <w:rFonts w:hint="eastAsia" w:ascii="宋体" w:hAnsi="宋体" w:cs="宋体"/>
                <w:kern w:val="0"/>
                <w:sz w:val="18"/>
                <w:szCs w:val="18"/>
                <w:lang w:val="en-US" w:eastAsia="zh-CN"/>
              </w:rPr>
              <w:t>汽车售后服务与管理</w:t>
            </w:r>
          </w:p>
        </w:tc>
        <w:tc>
          <w:tcPr>
            <w:tcW w:w="452" w:type="pct"/>
            <w:tcBorders>
              <w:top w:val="nil"/>
              <w:left w:val="nil"/>
              <w:bottom w:val="single" w:color="auto" w:sz="4" w:space="0"/>
              <w:right w:val="single" w:color="auto" w:sz="4" w:space="0"/>
            </w:tcBorders>
            <w:noWrap w:val="0"/>
            <w:vAlign w:val="center"/>
          </w:tcPr>
          <w:p>
            <w:pPr>
              <w:widowControl/>
              <w:jc w:val="center"/>
              <w:rPr>
                <w:rFonts w:hint="eastAsia" w:ascii="宋体" w:hAnsi="宋体" w:eastAsia="宋体" w:cs="宋体"/>
                <w:kern w:val="0"/>
                <w:sz w:val="18"/>
                <w:szCs w:val="18"/>
                <w:lang w:val="en-US" w:eastAsia="zh-CN"/>
              </w:rPr>
            </w:pPr>
            <w:r>
              <w:rPr>
                <w:rFonts w:hint="eastAsia" w:ascii="宋体" w:hAnsi="宋体" w:cs="宋体"/>
                <w:kern w:val="0"/>
                <w:sz w:val="18"/>
                <w:szCs w:val="18"/>
                <w:lang w:val="en-US" w:eastAsia="zh-CN"/>
              </w:rPr>
              <w:t>4</w:t>
            </w:r>
          </w:p>
        </w:tc>
        <w:tc>
          <w:tcPr>
            <w:tcW w:w="441" w:type="pct"/>
            <w:tcBorders>
              <w:top w:val="nil"/>
              <w:left w:val="nil"/>
              <w:bottom w:val="single" w:color="auto" w:sz="4" w:space="0"/>
              <w:right w:val="single" w:color="auto" w:sz="4" w:space="0"/>
            </w:tcBorders>
            <w:noWrap w:val="0"/>
            <w:vAlign w:val="center"/>
          </w:tcPr>
          <w:p>
            <w:pPr>
              <w:widowControl/>
              <w:jc w:val="center"/>
              <w:rPr>
                <w:rFonts w:hint="eastAsia" w:ascii="宋体" w:hAnsi="宋体" w:eastAsia="宋体" w:cs="宋体"/>
                <w:kern w:val="0"/>
                <w:sz w:val="18"/>
                <w:szCs w:val="18"/>
                <w:lang w:val="en-US" w:eastAsia="zh-CN"/>
              </w:rPr>
            </w:pPr>
            <w:r>
              <w:rPr>
                <w:rFonts w:hint="eastAsia" w:ascii="宋体" w:hAnsi="宋体" w:cs="宋体"/>
                <w:kern w:val="0"/>
                <w:sz w:val="18"/>
                <w:szCs w:val="18"/>
                <w:lang w:val="en-US" w:eastAsia="zh-CN"/>
              </w:rPr>
              <w:t>4</w:t>
            </w:r>
          </w:p>
        </w:tc>
        <w:tc>
          <w:tcPr>
            <w:tcW w:w="558" w:type="pct"/>
            <w:tcBorders>
              <w:top w:val="nil"/>
              <w:left w:val="nil"/>
              <w:bottom w:val="single" w:color="auto" w:sz="4" w:space="0"/>
              <w:right w:val="single" w:color="auto" w:sz="4" w:space="0"/>
            </w:tcBorders>
            <w:noWrap w:val="0"/>
            <w:vAlign w:val="center"/>
          </w:tcPr>
          <w:p>
            <w:pPr>
              <w:widowControl/>
              <w:jc w:val="center"/>
              <w:rPr>
                <w:rFonts w:hint="eastAsia" w:ascii="宋体" w:hAnsi="宋体" w:eastAsia="宋体" w:cs="宋体"/>
                <w:kern w:val="0"/>
                <w:sz w:val="18"/>
                <w:szCs w:val="18"/>
                <w:lang w:val="en-US" w:eastAsia="zh-CN"/>
              </w:rPr>
            </w:pPr>
            <w:r>
              <w:rPr>
                <w:rFonts w:hint="eastAsia" w:ascii="宋体" w:hAnsi="宋体" w:cs="宋体"/>
                <w:kern w:val="0"/>
                <w:sz w:val="18"/>
                <w:szCs w:val="18"/>
                <w:lang w:val="en-US" w:eastAsia="zh-CN"/>
              </w:rPr>
              <w:t>3</w:t>
            </w:r>
          </w:p>
        </w:tc>
        <w:tc>
          <w:tcPr>
            <w:tcW w:w="1519" w:type="pct"/>
            <w:vMerge w:val="continue"/>
            <w:tcBorders>
              <w:left w:val="nil"/>
              <w:right w:val="single" w:color="auto" w:sz="4" w:space="0"/>
            </w:tcBorders>
            <w:noWrap w:val="0"/>
            <w:vAlign w:val="center"/>
          </w:tcPr>
          <w:p>
            <w:pPr>
              <w:widowControl/>
              <w:jc w:val="center"/>
              <w:rPr>
                <w:rFonts w:hint="eastAsia" w:ascii="宋体" w:hAnsi="宋体" w:cs="宋体"/>
                <w:kern w:val="0"/>
                <w:sz w:val="18"/>
                <w:szCs w:val="18"/>
              </w:rPr>
            </w:pPr>
          </w:p>
        </w:tc>
      </w:tr>
      <w:tr>
        <w:tblPrEx>
          <w:tblCellMar>
            <w:top w:w="0" w:type="dxa"/>
            <w:left w:w="0" w:type="dxa"/>
            <w:bottom w:w="0" w:type="dxa"/>
            <w:right w:w="0" w:type="dxa"/>
          </w:tblCellMar>
        </w:tblPrEx>
        <w:trPr>
          <w:trHeight w:val="523" w:hRule="atLeast"/>
        </w:trPr>
        <w:tc>
          <w:tcPr>
            <w:tcW w:w="151" w:type="pct"/>
            <w:vMerge w:val="continue"/>
            <w:tcBorders>
              <w:left w:val="single" w:color="auto" w:sz="4" w:space="0"/>
              <w:bottom w:val="single" w:color="auto" w:sz="4" w:space="0"/>
              <w:right w:val="single" w:color="auto" w:sz="4" w:space="0"/>
            </w:tcBorders>
            <w:noWrap w:val="0"/>
            <w:vAlign w:val="center"/>
          </w:tcPr>
          <w:p>
            <w:pPr>
              <w:widowControl/>
              <w:jc w:val="left"/>
              <w:rPr>
                <w:rFonts w:ascii="宋体" w:hAnsi="宋体" w:cs="宋体"/>
                <w:kern w:val="0"/>
                <w:sz w:val="18"/>
                <w:szCs w:val="18"/>
              </w:rPr>
            </w:pPr>
          </w:p>
        </w:tc>
        <w:tc>
          <w:tcPr>
            <w:tcW w:w="220" w:type="pct"/>
            <w:tcBorders>
              <w:top w:val="nil"/>
              <w:left w:val="nil"/>
              <w:bottom w:val="single" w:color="auto" w:sz="4" w:space="0"/>
              <w:right w:val="single" w:color="auto" w:sz="4" w:space="0"/>
            </w:tcBorders>
            <w:noWrap w:val="0"/>
            <w:vAlign w:val="center"/>
          </w:tcPr>
          <w:p>
            <w:pPr>
              <w:widowControl/>
              <w:jc w:val="center"/>
              <w:rPr>
                <w:rFonts w:hint="default" w:ascii="宋体" w:hAnsi="宋体" w:eastAsia="宋体" w:cs="宋体"/>
                <w:kern w:val="0"/>
                <w:sz w:val="18"/>
                <w:szCs w:val="18"/>
                <w:lang w:val="en-US" w:eastAsia="zh-CN" w:bidi="ar-SA"/>
              </w:rPr>
            </w:pPr>
            <w:r>
              <w:rPr>
                <w:rFonts w:hint="eastAsia" w:ascii="宋体" w:hAnsi="宋体" w:cs="宋体"/>
                <w:kern w:val="0"/>
                <w:sz w:val="18"/>
                <w:szCs w:val="18"/>
                <w:lang w:val="en-US" w:eastAsia="zh-CN"/>
              </w:rPr>
              <w:t>21</w:t>
            </w:r>
          </w:p>
        </w:tc>
        <w:tc>
          <w:tcPr>
            <w:tcW w:w="239" w:type="pct"/>
            <w:vMerge w:val="continue"/>
            <w:tcBorders>
              <w:left w:val="single" w:color="auto" w:sz="4" w:space="0"/>
              <w:bottom w:val="single" w:color="auto" w:sz="4" w:space="0"/>
              <w:right w:val="single" w:color="auto" w:sz="4" w:space="0"/>
            </w:tcBorders>
            <w:noWrap w:val="0"/>
            <w:vAlign w:val="center"/>
          </w:tcPr>
          <w:p>
            <w:pPr>
              <w:widowControl/>
              <w:jc w:val="center"/>
              <w:rPr>
                <w:rFonts w:ascii="宋体" w:hAnsi="宋体" w:cs="宋体"/>
                <w:kern w:val="0"/>
                <w:sz w:val="18"/>
                <w:szCs w:val="18"/>
              </w:rPr>
            </w:pPr>
          </w:p>
        </w:tc>
        <w:tc>
          <w:tcPr>
            <w:tcW w:w="216" w:type="pct"/>
            <w:vMerge w:val="continue"/>
            <w:tcBorders>
              <w:left w:val="nil"/>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p>
        </w:tc>
        <w:tc>
          <w:tcPr>
            <w:tcW w:w="1199" w:type="pct"/>
            <w:tcBorders>
              <w:top w:val="nil"/>
              <w:left w:val="nil"/>
              <w:bottom w:val="single" w:color="auto" w:sz="4" w:space="0"/>
              <w:right w:val="single" w:color="auto" w:sz="4" w:space="0"/>
            </w:tcBorders>
            <w:noWrap w:val="0"/>
            <w:vAlign w:val="center"/>
          </w:tcPr>
          <w:p>
            <w:pPr>
              <w:widowControl/>
              <w:jc w:val="center"/>
              <w:rPr>
                <w:rFonts w:hint="default" w:ascii="宋体" w:hAnsi="宋体" w:eastAsia="宋体" w:cs="宋体"/>
                <w:kern w:val="0"/>
                <w:sz w:val="18"/>
                <w:szCs w:val="18"/>
                <w:lang w:val="en-US" w:eastAsia="zh-CN"/>
              </w:rPr>
            </w:pPr>
            <w:r>
              <w:rPr>
                <w:rFonts w:hint="eastAsia" w:ascii="宋体" w:hAnsi="宋体" w:cs="宋体"/>
                <w:kern w:val="0"/>
                <w:sz w:val="18"/>
                <w:szCs w:val="18"/>
                <w:lang w:val="en-US" w:eastAsia="zh-CN"/>
              </w:rPr>
              <w:t>汽车生产现场管理</w:t>
            </w:r>
          </w:p>
        </w:tc>
        <w:tc>
          <w:tcPr>
            <w:tcW w:w="452" w:type="pct"/>
            <w:tcBorders>
              <w:top w:val="nil"/>
              <w:left w:val="nil"/>
              <w:bottom w:val="single" w:color="auto" w:sz="4" w:space="0"/>
              <w:right w:val="single" w:color="auto" w:sz="4" w:space="0"/>
            </w:tcBorders>
            <w:noWrap w:val="0"/>
            <w:vAlign w:val="center"/>
          </w:tcPr>
          <w:p>
            <w:pPr>
              <w:widowControl/>
              <w:jc w:val="center"/>
              <w:rPr>
                <w:rFonts w:hint="eastAsia" w:ascii="宋体" w:hAnsi="宋体" w:eastAsia="宋体" w:cs="宋体"/>
                <w:kern w:val="0"/>
                <w:sz w:val="18"/>
                <w:szCs w:val="18"/>
                <w:lang w:val="en-US" w:eastAsia="zh-CN"/>
              </w:rPr>
            </w:pPr>
            <w:r>
              <w:rPr>
                <w:rFonts w:hint="eastAsia" w:ascii="宋体" w:hAnsi="宋体" w:cs="宋体"/>
                <w:kern w:val="0"/>
                <w:sz w:val="18"/>
                <w:szCs w:val="18"/>
                <w:lang w:val="en-US" w:eastAsia="zh-CN"/>
              </w:rPr>
              <w:t>4</w:t>
            </w:r>
          </w:p>
        </w:tc>
        <w:tc>
          <w:tcPr>
            <w:tcW w:w="441" w:type="pct"/>
            <w:tcBorders>
              <w:top w:val="nil"/>
              <w:left w:val="nil"/>
              <w:bottom w:val="single" w:color="auto" w:sz="4" w:space="0"/>
              <w:right w:val="single" w:color="auto" w:sz="4" w:space="0"/>
            </w:tcBorders>
            <w:noWrap w:val="0"/>
            <w:vAlign w:val="center"/>
          </w:tcPr>
          <w:p>
            <w:pPr>
              <w:widowControl/>
              <w:jc w:val="center"/>
              <w:rPr>
                <w:rFonts w:hint="eastAsia" w:ascii="宋体" w:hAnsi="宋体" w:eastAsia="宋体" w:cs="宋体"/>
                <w:kern w:val="0"/>
                <w:sz w:val="18"/>
                <w:szCs w:val="18"/>
                <w:lang w:val="en-US" w:eastAsia="zh-CN"/>
              </w:rPr>
            </w:pPr>
            <w:r>
              <w:rPr>
                <w:rFonts w:hint="eastAsia" w:ascii="宋体" w:hAnsi="宋体" w:cs="宋体"/>
                <w:kern w:val="0"/>
                <w:sz w:val="18"/>
                <w:szCs w:val="18"/>
                <w:lang w:val="en-US" w:eastAsia="zh-CN"/>
              </w:rPr>
              <w:t>4</w:t>
            </w:r>
          </w:p>
        </w:tc>
        <w:tc>
          <w:tcPr>
            <w:tcW w:w="558" w:type="pct"/>
            <w:tcBorders>
              <w:top w:val="nil"/>
              <w:left w:val="nil"/>
              <w:bottom w:val="single" w:color="auto" w:sz="4" w:space="0"/>
              <w:right w:val="single" w:color="auto" w:sz="4" w:space="0"/>
            </w:tcBorders>
            <w:noWrap w:val="0"/>
            <w:vAlign w:val="center"/>
          </w:tcPr>
          <w:p>
            <w:pPr>
              <w:widowControl/>
              <w:jc w:val="center"/>
              <w:rPr>
                <w:rFonts w:hint="eastAsia" w:ascii="宋体" w:hAnsi="宋体" w:eastAsia="宋体" w:cs="宋体"/>
                <w:kern w:val="0"/>
                <w:sz w:val="18"/>
                <w:szCs w:val="18"/>
                <w:lang w:val="en-US" w:eastAsia="zh-CN"/>
              </w:rPr>
            </w:pPr>
            <w:r>
              <w:rPr>
                <w:rFonts w:hint="eastAsia" w:ascii="宋体" w:hAnsi="宋体" w:cs="宋体"/>
                <w:kern w:val="0"/>
                <w:sz w:val="18"/>
                <w:szCs w:val="18"/>
                <w:lang w:val="en-US" w:eastAsia="zh-CN"/>
              </w:rPr>
              <w:t>5</w:t>
            </w:r>
          </w:p>
        </w:tc>
        <w:tc>
          <w:tcPr>
            <w:tcW w:w="1519" w:type="pct"/>
            <w:vMerge w:val="continue"/>
            <w:tcBorders>
              <w:left w:val="nil"/>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p>
        </w:tc>
      </w:tr>
      <w:tr>
        <w:tblPrEx>
          <w:tblCellMar>
            <w:top w:w="0" w:type="dxa"/>
            <w:left w:w="0" w:type="dxa"/>
            <w:bottom w:w="0" w:type="dxa"/>
            <w:right w:w="0" w:type="dxa"/>
          </w:tblCellMar>
        </w:tblPrEx>
        <w:trPr>
          <w:trHeight w:val="523" w:hRule="atLeast"/>
        </w:trPr>
        <w:tc>
          <w:tcPr>
            <w:tcW w:w="151" w:type="pct"/>
            <w:vMerge w:val="restart"/>
            <w:tcBorders>
              <w:top w:val="single" w:color="auto" w:sz="4" w:space="0"/>
              <w:left w:val="single" w:color="auto" w:sz="4" w:space="0"/>
              <w:bottom w:val="single" w:color="auto" w:sz="4" w:space="0"/>
              <w:right w:val="single" w:color="auto" w:sz="4" w:space="0"/>
            </w:tcBorders>
            <w:noWrap w:val="0"/>
            <w:vAlign w:val="center"/>
          </w:tcPr>
          <w:p>
            <w:pPr>
              <w:widowControl/>
              <w:jc w:val="center"/>
              <w:rPr>
                <w:rFonts w:ascii="宋体" w:hAnsi="宋体" w:cs="宋体"/>
                <w:kern w:val="0"/>
                <w:sz w:val="18"/>
                <w:szCs w:val="18"/>
              </w:rPr>
            </w:pPr>
            <w:r>
              <w:rPr>
                <w:rFonts w:hint="eastAsia" w:ascii="宋体" w:hAnsi="宋体" w:cs="宋体"/>
                <w:kern w:val="0"/>
                <w:sz w:val="18"/>
                <w:szCs w:val="18"/>
              </w:rPr>
              <w:t>毕业环节</w:t>
            </w:r>
          </w:p>
        </w:tc>
        <w:tc>
          <w:tcPr>
            <w:tcW w:w="220" w:type="pct"/>
            <w:tcBorders>
              <w:top w:val="nil"/>
              <w:left w:val="nil"/>
              <w:bottom w:val="single" w:color="auto" w:sz="4" w:space="0"/>
              <w:right w:val="single" w:color="auto" w:sz="4" w:space="0"/>
            </w:tcBorders>
            <w:noWrap w:val="0"/>
            <w:vAlign w:val="center"/>
          </w:tcPr>
          <w:p>
            <w:pPr>
              <w:widowControl/>
              <w:jc w:val="center"/>
              <w:rPr>
                <w:rFonts w:ascii="宋体" w:hAnsi="宋体" w:cs="宋体"/>
                <w:kern w:val="0"/>
                <w:sz w:val="18"/>
                <w:szCs w:val="18"/>
                <w:highlight w:val="none"/>
              </w:rPr>
            </w:pPr>
            <w:r>
              <w:rPr>
                <w:rFonts w:hint="eastAsia" w:ascii="宋体" w:hAnsi="宋体" w:cs="宋体"/>
                <w:kern w:val="0"/>
                <w:sz w:val="18"/>
                <w:szCs w:val="18"/>
                <w:highlight w:val="none"/>
              </w:rPr>
              <w:t>1</w:t>
            </w:r>
          </w:p>
        </w:tc>
        <w:tc>
          <w:tcPr>
            <w:tcW w:w="239" w:type="pct"/>
            <w:tcBorders>
              <w:top w:val="single" w:color="auto" w:sz="4" w:space="0"/>
              <w:left w:val="single" w:color="auto" w:sz="4" w:space="0"/>
              <w:bottom w:val="single" w:color="auto" w:sz="4" w:space="0"/>
              <w:right w:val="single" w:color="auto" w:sz="4" w:space="0"/>
            </w:tcBorders>
            <w:noWrap w:val="0"/>
            <w:vAlign w:val="center"/>
          </w:tcPr>
          <w:p>
            <w:pPr>
              <w:widowControl/>
              <w:jc w:val="left"/>
              <w:rPr>
                <w:rFonts w:ascii="宋体" w:hAnsi="宋体" w:cs="宋体"/>
                <w:kern w:val="0"/>
                <w:sz w:val="18"/>
                <w:szCs w:val="18"/>
                <w:highlight w:val="none"/>
              </w:rPr>
            </w:pPr>
          </w:p>
        </w:tc>
        <w:tc>
          <w:tcPr>
            <w:tcW w:w="216" w:type="pct"/>
            <w:vMerge w:val="restart"/>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highlight w:val="none"/>
              </w:rPr>
            </w:pPr>
            <w:r>
              <w:rPr>
                <w:rFonts w:hint="eastAsia" w:ascii="宋体" w:hAnsi="宋体" w:cs="宋体"/>
                <w:kern w:val="0"/>
                <w:sz w:val="18"/>
                <w:szCs w:val="18"/>
                <w:highlight w:val="none"/>
              </w:rPr>
              <w:t>必</w:t>
            </w:r>
          </w:p>
          <w:p>
            <w:pPr>
              <w:widowControl/>
              <w:jc w:val="center"/>
              <w:rPr>
                <w:rFonts w:hint="eastAsia" w:ascii="宋体" w:hAnsi="宋体" w:cs="宋体"/>
                <w:kern w:val="0"/>
                <w:sz w:val="18"/>
                <w:szCs w:val="18"/>
                <w:highlight w:val="none"/>
              </w:rPr>
            </w:pPr>
            <w:r>
              <w:rPr>
                <w:rFonts w:hint="eastAsia" w:ascii="宋体" w:hAnsi="宋体" w:cs="宋体"/>
                <w:kern w:val="0"/>
                <w:sz w:val="18"/>
                <w:szCs w:val="18"/>
                <w:highlight w:val="none"/>
              </w:rPr>
              <w:t>修</w:t>
            </w:r>
          </w:p>
          <w:p>
            <w:pPr>
              <w:widowControl/>
              <w:jc w:val="center"/>
              <w:rPr>
                <w:rFonts w:hint="eastAsia" w:ascii="宋体" w:hAnsi="宋体" w:cs="宋体"/>
                <w:kern w:val="0"/>
                <w:sz w:val="18"/>
                <w:szCs w:val="18"/>
                <w:highlight w:val="none"/>
              </w:rPr>
            </w:pPr>
            <w:r>
              <w:rPr>
                <w:rFonts w:hint="eastAsia" w:ascii="宋体" w:hAnsi="宋体" w:cs="宋体"/>
                <w:kern w:val="0"/>
                <w:sz w:val="18"/>
                <w:szCs w:val="18"/>
                <w:highlight w:val="none"/>
              </w:rPr>
              <w:t>课</w:t>
            </w:r>
          </w:p>
        </w:tc>
        <w:tc>
          <w:tcPr>
            <w:tcW w:w="1199" w:type="pct"/>
            <w:tcBorders>
              <w:top w:val="nil"/>
              <w:left w:val="nil"/>
              <w:bottom w:val="single" w:color="auto" w:sz="4" w:space="0"/>
              <w:right w:val="single" w:color="auto" w:sz="4" w:space="0"/>
            </w:tcBorders>
            <w:noWrap w:val="0"/>
            <w:vAlign w:val="center"/>
          </w:tcPr>
          <w:p>
            <w:pPr>
              <w:widowControl/>
              <w:jc w:val="center"/>
              <w:rPr>
                <w:rFonts w:hint="eastAsia" w:ascii="宋体" w:hAnsi="宋体" w:cs="宋体"/>
                <w:color w:val="000000"/>
                <w:kern w:val="0"/>
                <w:sz w:val="18"/>
                <w:szCs w:val="18"/>
                <w:highlight w:val="none"/>
              </w:rPr>
            </w:pPr>
            <w:r>
              <w:rPr>
                <w:rFonts w:hint="eastAsia" w:ascii="宋体" w:hAnsi="宋体" w:eastAsia="宋体" w:cs="宋体"/>
                <w:color w:val="000000"/>
                <w:kern w:val="0"/>
                <w:sz w:val="18"/>
                <w:szCs w:val="18"/>
                <w:highlight w:val="none"/>
                <w:lang w:eastAsia="zh-CN"/>
              </w:rPr>
              <w:t>毕业设计</w:t>
            </w:r>
            <w:r>
              <w:rPr>
                <w:rFonts w:hint="eastAsia" w:ascii="宋体" w:hAnsi="宋体" w:eastAsia="宋体" w:cs="宋体"/>
                <w:color w:val="000000"/>
                <w:kern w:val="0"/>
                <w:sz w:val="18"/>
                <w:szCs w:val="18"/>
                <w:highlight w:val="none"/>
                <w:lang w:val="en-US" w:eastAsia="zh-CN"/>
              </w:rPr>
              <w:t>&lt;</w:t>
            </w:r>
            <w:r>
              <w:rPr>
                <w:rFonts w:hint="eastAsia" w:ascii="宋体" w:hAnsi="宋体" w:eastAsia="宋体" w:cs="宋体"/>
                <w:color w:val="000000"/>
                <w:kern w:val="0"/>
                <w:sz w:val="18"/>
                <w:szCs w:val="18"/>
                <w:highlight w:val="none"/>
                <w:lang w:eastAsia="zh-CN"/>
              </w:rPr>
              <w:t>论文</w:t>
            </w:r>
            <w:r>
              <w:rPr>
                <w:rFonts w:hint="eastAsia" w:ascii="宋体" w:hAnsi="宋体" w:eastAsia="宋体" w:cs="宋体"/>
                <w:color w:val="000000"/>
                <w:kern w:val="0"/>
                <w:sz w:val="18"/>
                <w:szCs w:val="18"/>
                <w:highlight w:val="none"/>
                <w:lang w:val="en-US" w:eastAsia="zh-CN"/>
              </w:rPr>
              <w:t>&gt;</w:t>
            </w:r>
            <w:r>
              <w:rPr>
                <w:rFonts w:hint="eastAsia" w:ascii="宋体" w:hAnsi="宋体" w:eastAsia="宋体" w:cs="宋体"/>
                <w:color w:val="000000"/>
                <w:kern w:val="0"/>
                <w:sz w:val="18"/>
                <w:szCs w:val="18"/>
                <w:highlight w:val="none"/>
                <w:lang w:eastAsia="zh-CN"/>
              </w:rPr>
              <w:t>环节</w:t>
            </w:r>
          </w:p>
        </w:tc>
        <w:tc>
          <w:tcPr>
            <w:tcW w:w="452" w:type="pct"/>
            <w:tcBorders>
              <w:top w:val="nil"/>
              <w:left w:val="nil"/>
              <w:bottom w:val="single" w:color="auto" w:sz="4" w:space="0"/>
              <w:right w:val="single" w:color="auto" w:sz="4" w:space="0"/>
            </w:tcBorders>
            <w:noWrap w:val="0"/>
            <w:vAlign w:val="center"/>
          </w:tcPr>
          <w:p>
            <w:pPr>
              <w:widowControl/>
              <w:jc w:val="center"/>
              <w:rPr>
                <w:rFonts w:ascii="宋体" w:hAnsi="宋体" w:cs="宋体"/>
                <w:color w:val="000000"/>
                <w:kern w:val="0"/>
                <w:sz w:val="18"/>
                <w:szCs w:val="18"/>
                <w:highlight w:val="none"/>
              </w:rPr>
            </w:pPr>
            <w:r>
              <w:rPr>
                <w:rFonts w:hint="eastAsia" w:ascii="宋体" w:hAnsi="宋体" w:cs="宋体"/>
                <w:color w:val="000000"/>
                <w:kern w:val="0"/>
                <w:sz w:val="18"/>
                <w:szCs w:val="18"/>
                <w:highlight w:val="none"/>
                <w:lang w:val="en-US" w:eastAsia="zh-CN"/>
              </w:rPr>
              <w:t>8</w:t>
            </w:r>
          </w:p>
        </w:tc>
        <w:tc>
          <w:tcPr>
            <w:tcW w:w="441" w:type="pct"/>
            <w:tcBorders>
              <w:top w:val="nil"/>
              <w:left w:val="nil"/>
              <w:bottom w:val="single" w:color="auto" w:sz="4" w:space="0"/>
              <w:right w:val="single" w:color="auto" w:sz="4" w:space="0"/>
            </w:tcBorders>
            <w:noWrap w:val="0"/>
            <w:vAlign w:val="center"/>
          </w:tcPr>
          <w:p>
            <w:pPr>
              <w:widowControl/>
              <w:jc w:val="center"/>
              <w:rPr>
                <w:rFonts w:hint="eastAsia" w:ascii="宋体" w:hAnsi="宋体" w:cs="宋体"/>
                <w:color w:val="000000"/>
                <w:kern w:val="0"/>
                <w:sz w:val="18"/>
                <w:szCs w:val="18"/>
                <w:highlight w:val="none"/>
              </w:rPr>
            </w:pPr>
            <w:r>
              <w:rPr>
                <w:rFonts w:hint="eastAsia" w:ascii="宋体" w:hAnsi="宋体" w:eastAsia="宋体" w:cs="宋体"/>
                <w:kern w:val="0"/>
                <w:sz w:val="18"/>
                <w:szCs w:val="18"/>
                <w:highlight w:val="none"/>
                <w:lang w:eastAsia="zh-CN"/>
              </w:rPr>
              <w:t>●</w:t>
            </w:r>
          </w:p>
        </w:tc>
        <w:tc>
          <w:tcPr>
            <w:tcW w:w="558" w:type="pct"/>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color w:val="000000"/>
                <w:kern w:val="0"/>
                <w:sz w:val="18"/>
                <w:szCs w:val="18"/>
                <w:highlight w:val="none"/>
              </w:rPr>
            </w:pPr>
            <w:r>
              <w:rPr>
                <w:rFonts w:hint="eastAsia" w:ascii="宋体" w:hAnsi="宋体" w:cs="宋体"/>
                <w:color w:val="000000"/>
                <w:kern w:val="0"/>
                <w:sz w:val="18"/>
                <w:szCs w:val="18"/>
                <w:highlight w:val="none"/>
                <w:lang w:val="en-US" w:eastAsia="zh-CN"/>
              </w:rPr>
              <w:t>6</w:t>
            </w:r>
          </w:p>
        </w:tc>
        <w:tc>
          <w:tcPr>
            <w:tcW w:w="1519" w:type="pct"/>
            <w:tcBorders>
              <w:top w:val="single" w:color="auto" w:sz="4" w:space="0"/>
              <w:left w:val="nil"/>
              <w:bottom w:val="single" w:color="auto" w:sz="4" w:space="0"/>
              <w:right w:val="single" w:color="auto" w:sz="4" w:space="0"/>
            </w:tcBorders>
            <w:noWrap w:val="0"/>
            <w:vAlign w:val="center"/>
          </w:tcPr>
          <w:p>
            <w:pPr>
              <w:widowControl/>
              <w:jc w:val="center"/>
              <w:rPr>
                <w:rFonts w:hint="eastAsia" w:ascii="宋体" w:hAnsi="宋体" w:cs="宋体"/>
                <w:color w:val="000000"/>
                <w:kern w:val="0"/>
                <w:sz w:val="18"/>
                <w:szCs w:val="18"/>
                <w:highlight w:val="none"/>
              </w:rPr>
            </w:pPr>
          </w:p>
        </w:tc>
      </w:tr>
      <w:tr>
        <w:tblPrEx>
          <w:tblCellMar>
            <w:top w:w="0" w:type="dxa"/>
            <w:left w:w="0" w:type="dxa"/>
            <w:bottom w:w="0" w:type="dxa"/>
            <w:right w:w="0" w:type="dxa"/>
          </w:tblCellMar>
        </w:tblPrEx>
        <w:trPr>
          <w:trHeight w:val="523" w:hRule="atLeast"/>
        </w:trPr>
        <w:tc>
          <w:tcPr>
            <w:tcW w:w="151" w:type="pct"/>
            <w:vMerge w:val="continue"/>
            <w:tcBorders>
              <w:top w:val="single" w:color="auto" w:sz="4" w:space="0"/>
              <w:left w:val="single" w:color="auto" w:sz="4" w:space="0"/>
              <w:bottom w:val="single" w:color="auto" w:sz="4" w:space="0"/>
              <w:right w:val="single" w:color="auto" w:sz="4" w:space="0"/>
            </w:tcBorders>
            <w:noWrap w:val="0"/>
            <w:vAlign w:val="center"/>
          </w:tcPr>
          <w:p>
            <w:pPr>
              <w:widowControl/>
              <w:jc w:val="left"/>
              <w:rPr>
                <w:rFonts w:ascii="宋体" w:hAnsi="宋体" w:cs="宋体"/>
                <w:kern w:val="0"/>
                <w:sz w:val="18"/>
                <w:szCs w:val="18"/>
              </w:rPr>
            </w:pPr>
          </w:p>
        </w:tc>
        <w:tc>
          <w:tcPr>
            <w:tcW w:w="220" w:type="pct"/>
            <w:tcBorders>
              <w:top w:val="nil"/>
              <w:left w:val="nil"/>
              <w:bottom w:val="single" w:color="auto" w:sz="4" w:space="0"/>
              <w:right w:val="single" w:color="auto" w:sz="4" w:space="0"/>
            </w:tcBorders>
            <w:noWrap w:val="0"/>
            <w:vAlign w:val="center"/>
          </w:tcPr>
          <w:p>
            <w:pPr>
              <w:widowControl/>
              <w:jc w:val="center"/>
              <w:rPr>
                <w:rFonts w:ascii="宋体" w:hAnsi="宋体" w:cs="宋体"/>
                <w:kern w:val="0"/>
                <w:sz w:val="18"/>
                <w:szCs w:val="18"/>
                <w:highlight w:val="none"/>
              </w:rPr>
            </w:pPr>
            <w:r>
              <w:rPr>
                <w:rFonts w:hint="eastAsia" w:ascii="宋体" w:hAnsi="宋体" w:cs="宋体"/>
                <w:kern w:val="0"/>
                <w:sz w:val="18"/>
                <w:szCs w:val="18"/>
                <w:highlight w:val="none"/>
              </w:rPr>
              <w:t>2</w:t>
            </w:r>
          </w:p>
        </w:tc>
        <w:tc>
          <w:tcPr>
            <w:tcW w:w="239" w:type="pct"/>
            <w:tcBorders>
              <w:top w:val="single" w:color="auto" w:sz="4" w:space="0"/>
              <w:left w:val="nil"/>
              <w:bottom w:val="single" w:color="auto" w:sz="4" w:space="0"/>
              <w:right w:val="single" w:color="auto" w:sz="4" w:space="0"/>
            </w:tcBorders>
            <w:noWrap w:val="0"/>
            <w:vAlign w:val="center"/>
          </w:tcPr>
          <w:p>
            <w:pPr>
              <w:widowControl/>
              <w:jc w:val="left"/>
              <w:rPr>
                <w:rFonts w:ascii="宋体" w:hAnsi="宋体" w:cs="宋体"/>
                <w:kern w:val="0"/>
                <w:sz w:val="18"/>
                <w:szCs w:val="18"/>
                <w:highlight w:val="none"/>
              </w:rPr>
            </w:pPr>
          </w:p>
        </w:tc>
        <w:tc>
          <w:tcPr>
            <w:tcW w:w="216" w:type="pct"/>
            <w:vMerge w:val="continue"/>
            <w:tcBorders>
              <w:top w:val="single" w:color="auto" w:sz="4" w:space="0"/>
              <w:left w:val="nil"/>
              <w:bottom w:val="single" w:color="auto" w:sz="4" w:space="0"/>
              <w:right w:val="single" w:color="auto" w:sz="4" w:space="0"/>
            </w:tcBorders>
            <w:noWrap w:val="0"/>
            <w:vAlign w:val="center"/>
          </w:tcPr>
          <w:p>
            <w:pPr>
              <w:widowControl/>
              <w:jc w:val="center"/>
              <w:rPr>
                <w:rFonts w:hint="eastAsia" w:ascii="宋体" w:hAnsi="宋体" w:cs="宋体"/>
                <w:kern w:val="0"/>
                <w:sz w:val="18"/>
                <w:szCs w:val="18"/>
                <w:highlight w:val="none"/>
              </w:rPr>
            </w:pPr>
          </w:p>
        </w:tc>
        <w:tc>
          <w:tcPr>
            <w:tcW w:w="1199" w:type="pct"/>
            <w:tcBorders>
              <w:top w:val="nil"/>
              <w:left w:val="nil"/>
              <w:bottom w:val="single" w:color="auto" w:sz="4" w:space="0"/>
              <w:right w:val="single" w:color="auto" w:sz="4" w:space="0"/>
            </w:tcBorders>
            <w:noWrap w:val="0"/>
            <w:vAlign w:val="center"/>
          </w:tcPr>
          <w:p>
            <w:pPr>
              <w:widowControl/>
              <w:jc w:val="center"/>
              <w:rPr>
                <w:rFonts w:hint="eastAsia" w:ascii="宋体" w:hAnsi="宋体" w:eastAsia="宋体" w:cs="宋体"/>
                <w:color w:val="000000"/>
                <w:kern w:val="0"/>
                <w:sz w:val="18"/>
                <w:szCs w:val="18"/>
                <w:highlight w:val="none"/>
                <w:lang w:eastAsia="zh-CN"/>
              </w:rPr>
            </w:pPr>
            <w:r>
              <w:rPr>
                <w:rFonts w:hint="eastAsia" w:ascii="宋体" w:hAnsi="宋体" w:cs="宋体"/>
                <w:color w:val="000000"/>
                <w:kern w:val="0"/>
                <w:sz w:val="18"/>
                <w:szCs w:val="18"/>
                <w:highlight w:val="none"/>
                <w:lang w:eastAsia="zh-CN"/>
              </w:rPr>
              <w:t>岗位实习</w:t>
            </w:r>
          </w:p>
        </w:tc>
        <w:tc>
          <w:tcPr>
            <w:tcW w:w="452" w:type="pct"/>
            <w:tcBorders>
              <w:top w:val="nil"/>
              <w:left w:val="nil"/>
              <w:bottom w:val="single" w:color="auto" w:sz="4" w:space="0"/>
              <w:right w:val="single" w:color="auto" w:sz="4" w:space="0"/>
            </w:tcBorders>
            <w:noWrap w:val="0"/>
            <w:vAlign w:val="center"/>
          </w:tcPr>
          <w:p>
            <w:pPr>
              <w:widowControl/>
              <w:jc w:val="center"/>
              <w:rPr>
                <w:rFonts w:ascii="宋体" w:hAnsi="宋体" w:cs="宋体"/>
                <w:color w:val="000000"/>
                <w:kern w:val="0"/>
                <w:sz w:val="18"/>
                <w:szCs w:val="18"/>
                <w:highlight w:val="none"/>
              </w:rPr>
            </w:pPr>
            <w:r>
              <w:rPr>
                <w:rFonts w:hint="eastAsia" w:ascii="宋体" w:hAnsi="宋体" w:cs="宋体"/>
                <w:color w:val="000000"/>
                <w:kern w:val="0"/>
                <w:sz w:val="18"/>
                <w:szCs w:val="18"/>
                <w:highlight w:val="none"/>
                <w:lang w:val="en-US" w:eastAsia="zh-CN"/>
              </w:rPr>
              <w:t>26</w:t>
            </w:r>
          </w:p>
        </w:tc>
        <w:tc>
          <w:tcPr>
            <w:tcW w:w="441" w:type="pct"/>
            <w:tcBorders>
              <w:top w:val="nil"/>
              <w:left w:val="nil"/>
              <w:bottom w:val="single" w:color="auto" w:sz="4" w:space="0"/>
              <w:right w:val="single" w:color="auto" w:sz="4" w:space="0"/>
            </w:tcBorders>
            <w:noWrap w:val="0"/>
            <w:vAlign w:val="center"/>
          </w:tcPr>
          <w:p>
            <w:pPr>
              <w:widowControl/>
              <w:jc w:val="center"/>
              <w:rPr>
                <w:rFonts w:hint="eastAsia" w:ascii="宋体" w:hAnsi="宋体" w:cs="宋体"/>
                <w:color w:val="000000"/>
                <w:kern w:val="0"/>
                <w:sz w:val="18"/>
                <w:szCs w:val="18"/>
                <w:highlight w:val="none"/>
              </w:rPr>
            </w:pPr>
            <w:r>
              <w:rPr>
                <w:rFonts w:hint="eastAsia" w:ascii="宋体" w:hAnsi="宋体" w:eastAsia="宋体" w:cs="宋体"/>
                <w:kern w:val="0"/>
                <w:sz w:val="18"/>
                <w:szCs w:val="18"/>
                <w:highlight w:val="none"/>
                <w:lang w:eastAsia="zh-CN"/>
              </w:rPr>
              <w:t>●</w:t>
            </w:r>
          </w:p>
        </w:tc>
        <w:tc>
          <w:tcPr>
            <w:tcW w:w="558" w:type="pct"/>
            <w:tcBorders>
              <w:top w:val="single" w:color="auto" w:sz="4" w:space="0"/>
              <w:left w:val="nil"/>
              <w:bottom w:val="single" w:color="auto" w:sz="4" w:space="0"/>
              <w:right w:val="single" w:color="auto" w:sz="4" w:space="0"/>
            </w:tcBorders>
            <w:noWrap w:val="0"/>
            <w:vAlign w:val="center"/>
          </w:tcPr>
          <w:p>
            <w:pPr>
              <w:widowControl/>
              <w:jc w:val="center"/>
              <w:rPr>
                <w:rFonts w:hint="eastAsia" w:ascii="宋体" w:hAnsi="宋体" w:cs="宋体"/>
                <w:color w:val="000000"/>
                <w:kern w:val="0"/>
                <w:sz w:val="18"/>
                <w:szCs w:val="18"/>
                <w:highlight w:val="none"/>
              </w:rPr>
            </w:pPr>
            <w:r>
              <w:rPr>
                <w:rFonts w:hint="eastAsia" w:ascii="宋体" w:hAnsi="宋体" w:eastAsia="宋体" w:cs="宋体"/>
                <w:color w:val="000000"/>
                <w:kern w:val="0"/>
                <w:sz w:val="18"/>
                <w:szCs w:val="18"/>
                <w:highlight w:val="none"/>
                <w:lang w:val="en-US" w:eastAsia="zh-CN"/>
              </w:rPr>
              <w:t>5-6</w:t>
            </w:r>
          </w:p>
        </w:tc>
        <w:tc>
          <w:tcPr>
            <w:tcW w:w="1519" w:type="pct"/>
            <w:tcBorders>
              <w:top w:val="single" w:color="auto" w:sz="4" w:space="0"/>
              <w:left w:val="nil"/>
              <w:bottom w:val="single" w:color="auto" w:sz="4" w:space="0"/>
              <w:right w:val="single" w:color="auto" w:sz="4" w:space="0"/>
            </w:tcBorders>
            <w:noWrap w:val="0"/>
            <w:vAlign w:val="center"/>
          </w:tcPr>
          <w:p>
            <w:pPr>
              <w:widowControl/>
              <w:jc w:val="center"/>
              <w:rPr>
                <w:rFonts w:ascii="宋体" w:hAnsi="宋体" w:cs="宋体"/>
                <w:color w:val="000000"/>
                <w:kern w:val="0"/>
                <w:sz w:val="18"/>
                <w:szCs w:val="18"/>
                <w:highlight w:val="none"/>
              </w:rPr>
            </w:pPr>
            <w:r>
              <w:rPr>
                <w:rFonts w:hint="eastAsia" w:ascii="宋体" w:hAnsi="宋体" w:eastAsia="宋体" w:cs="宋体"/>
                <w:color w:val="000000"/>
                <w:kern w:val="0"/>
                <w:sz w:val="18"/>
                <w:szCs w:val="18"/>
                <w:highlight w:val="none"/>
                <w:lang w:val="en-US" w:eastAsia="zh-CN"/>
              </w:rPr>
              <w:t>5学期</w:t>
            </w:r>
            <w:r>
              <w:rPr>
                <w:rFonts w:hint="eastAsia" w:ascii="宋体" w:hAnsi="宋体" w:cs="宋体"/>
                <w:color w:val="000000"/>
                <w:kern w:val="0"/>
                <w:sz w:val="18"/>
                <w:szCs w:val="18"/>
                <w:highlight w:val="none"/>
                <w:lang w:val="en-US" w:eastAsia="zh-CN"/>
              </w:rPr>
              <w:t>18</w:t>
            </w:r>
            <w:r>
              <w:rPr>
                <w:rFonts w:hint="eastAsia" w:ascii="宋体" w:hAnsi="宋体" w:eastAsia="宋体" w:cs="宋体"/>
                <w:color w:val="000000"/>
                <w:kern w:val="0"/>
                <w:sz w:val="18"/>
                <w:szCs w:val="18"/>
                <w:highlight w:val="none"/>
                <w:lang w:val="en-US" w:eastAsia="zh-CN"/>
              </w:rPr>
              <w:t>周，6学期</w:t>
            </w:r>
            <w:r>
              <w:rPr>
                <w:rFonts w:hint="eastAsia" w:ascii="宋体" w:hAnsi="宋体" w:cs="宋体"/>
                <w:color w:val="000000"/>
                <w:kern w:val="0"/>
                <w:sz w:val="18"/>
                <w:szCs w:val="18"/>
                <w:highlight w:val="none"/>
                <w:lang w:val="en-US" w:eastAsia="zh-CN"/>
              </w:rPr>
              <w:t>8</w:t>
            </w:r>
            <w:r>
              <w:rPr>
                <w:rFonts w:hint="eastAsia" w:ascii="宋体" w:hAnsi="宋体" w:eastAsia="宋体" w:cs="宋体"/>
                <w:color w:val="000000"/>
                <w:kern w:val="0"/>
                <w:sz w:val="18"/>
                <w:szCs w:val="18"/>
                <w:highlight w:val="none"/>
                <w:lang w:val="en-US" w:eastAsia="zh-CN"/>
              </w:rPr>
              <w:t>周</w:t>
            </w:r>
          </w:p>
        </w:tc>
      </w:tr>
      <w:tr>
        <w:tblPrEx>
          <w:tblCellMar>
            <w:top w:w="0" w:type="dxa"/>
            <w:left w:w="0" w:type="dxa"/>
            <w:bottom w:w="0" w:type="dxa"/>
            <w:right w:w="0" w:type="dxa"/>
          </w:tblCellMar>
        </w:tblPrEx>
        <w:trPr>
          <w:trHeight w:val="653" w:hRule="atLeast"/>
        </w:trPr>
        <w:tc>
          <w:tcPr>
            <w:tcW w:w="151" w:type="pct"/>
            <w:vMerge w:val="restart"/>
            <w:tcBorders>
              <w:top w:val="single" w:color="auto" w:sz="4" w:space="0"/>
              <w:left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第二课堂</w:t>
            </w:r>
          </w:p>
        </w:tc>
        <w:tc>
          <w:tcPr>
            <w:tcW w:w="220" w:type="pct"/>
            <w:tcBorders>
              <w:top w:val="single" w:color="auto" w:sz="4" w:space="0"/>
              <w:left w:val="single" w:color="auto" w:sz="4" w:space="0"/>
              <w:bottom w:val="single" w:color="auto" w:sz="4" w:space="0"/>
              <w:right w:val="single" w:color="auto" w:sz="4" w:space="0"/>
            </w:tcBorders>
            <w:noWrap w:val="0"/>
            <w:vAlign w:val="center"/>
          </w:tcPr>
          <w:p>
            <w:pPr>
              <w:widowControl/>
              <w:jc w:val="center"/>
              <w:rPr>
                <w:rFonts w:ascii="宋体" w:hAnsi="宋体" w:cs="宋体"/>
                <w:kern w:val="0"/>
                <w:sz w:val="18"/>
                <w:szCs w:val="18"/>
                <w:highlight w:val="none"/>
              </w:rPr>
            </w:pPr>
            <w:r>
              <w:rPr>
                <w:rFonts w:hint="eastAsia" w:ascii="宋体" w:hAnsi="宋体" w:cs="宋体"/>
                <w:kern w:val="0"/>
                <w:sz w:val="18"/>
                <w:szCs w:val="18"/>
                <w:highlight w:val="none"/>
              </w:rPr>
              <w:t>1</w:t>
            </w:r>
          </w:p>
        </w:tc>
        <w:tc>
          <w:tcPr>
            <w:tcW w:w="239" w:type="pct"/>
            <w:tcBorders>
              <w:top w:val="single" w:color="auto" w:sz="4" w:space="0"/>
              <w:left w:val="nil"/>
              <w:bottom w:val="single" w:color="auto" w:sz="4" w:space="0"/>
              <w:right w:val="single" w:color="auto" w:sz="4" w:space="0"/>
            </w:tcBorders>
            <w:noWrap w:val="0"/>
            <w:vAlign w:val="center"/>
          </w:tcPr>
          <w:p>
            <w:pPr>
              <w:widowControl/>
              <w:jc w:val="center"/>
              <w:rPr>
                <w:rFonts w:ascii="宋体" w:hAnsi="宋体" w:cs="宋体"/>
                <w:kern w:val="0"/>
                <w:sz w:val="18"/>
                <w:szCs w:val="18"/>
                <w:highlight w:val="none"/>
              </w:rPr>
            </w:pPr>
            <w:r>
              <w:rPr>
                <w:rFonts w:hint="eastAsia" w:ascii="宋体" w:hAnsi="宋体" w:cs="宋体"/>
                <w:kern w:val="0"/>
                <w:sz w:val="18"/>
                <w:szCs w:val="18"/>
                <w:highlight w:val="none"/>
              </w:rPr>
              <w:t>社会实践拓展　</w:t>
            </w:r>
          </w:p>
        </w:tc>
        <w:tc>
          <w:tcPr>
            <w:tcW w:w="216" w:type="pct"/>
            <w:tcBorders>
              <w:top w:val="single" w:color="auto" w:sz="4" w:space="0"/>
              <w:left w:val="nil"/>
              <w:bottom w:val="single" w:color="auto" w:sz="4" w:space="0"/>
              <w:right w:val="single" w:color="auto" w:sz="4" w:space="0"/>
            </w:tcBorders>
            <w:noWrap w:val="0"/>
            <w:vAlign w:val="center"/>
          </w:tcPr>
          <w:p>
            <w:pPr>
              <w:widowControl/>
              <w:jc w:val="center"/>
              <w:rPr>
                <w:rFonts w:hint="eastAsia" w:ascii="宋体" w:hAnsi="宋体" w:cs="宋体"/>
                <w:kern w:val="0"/>
                <w:sz w:val="18"/>
                <w:szCs w:val="18"/>
                <w:highlight w:val="none"/>
              </w:rPr>
            </w:pPr>
            <w:r>
              <w:rPr>
                <w:rFonts w:hint="eastAsia" w:ascii="宋体" w:hAnsi="宋体" w:cs="宋体"/>
                <w:kern w:val="0"/>
                <w:sz w:val="18"/>
                <w:szCs w:val="18"/>
                <w:highlight w:val="none"/>
              </w:rPr>
              <w:t>必修课</w:t>
            </w:r>
          </w:p>
        </w:tc>
        <w:tc>
          <w:tcPr>
            <w:tcW w:w="1199" w:type="pct"/>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highlight w:val="none"/>
              </w:rPr>
            </w:pPr>
            <w:r>
              <w:rPr>
                <w:rFonts w:hint="eastAsia" w:ascii="宋体" w:hAnsi="宋体" w:cs="宋体"/>
                <w:kern w:val="0"/>
                <w:sz w:val="18"/>
                <w:szCs w:val="18"/>
                <w:highlight w:val="none"/>
                <w:lang w:val="en-US" w:eastAsia="zh-CN"/>
              </w:rPr>
              <w:t>专业认识实习</w:t>
            </w:r>
          </w:p>
        </w:tc>
        <w:tc>
          <w:tcPr>
            <w:tcW w:w="452" w:type="pct"/>
            <w:tcBorders>
              <w:top w:val="single" w:color="auto" w:sz="4" w:space="0"/>
              <w:left w:val="single" w:color="auto" w:sz="4" w:space="0"/>
              <w:right w:val="single" w:color="auto" w:sz="4" w:space="0"/>
            </w:tcBorders>
            <w:noWrap w:val="0"/>
            <w:vAlign w:val="center"/>
          </w:tcPr>
          <w:p>
            <w:pPr>
              <w:widowControl/>
              <w:jc w:val="center"/>
              <w:rPr>
                <w:rFonts w:hint="eastAsia" w:ascii="宋体" w:hAnsi="宋体" w:cs="宋体"/>
                <w:kern w:val="0"/>
                <w:sz w:val="18"/>
                <w:szCs w:val="18"/>
                <w:highlight w:val="none"/>
              </w:rPr>
            </w:pPr>
            <w:r>
              <w:rPr>
                <w:rFonts w:hint="eastAsia" w:ascii="宋体" w:hAnsi="宋体" w:cs="宋体"/>
                <w:kern w:val="0"/>
                <w:sz w:val="18"/>
                <w:szCs w:val="18"/>
                <w:highlight w:val="none"/>
                <w:lang w:val="en-US" w:eastAsia="zh-CN"/>
              </w:rPr>
              <w:t>3</w:t>
            </w:r>
          </w:p>
        </w:tc>
        <w:tc>
          <w:tcPr>
            <w:tcW w:w="441" w:type="pct"/>
            <w:tcBorders>
              <w:top w:val="single" w:color="auto" w:sz="4" w:space="0"/>
              <w:left w:val="single" w:color="auto" w:sz="4" w:space="0"/>
              <w:right w:val="single" w:color="auto" w:sz="4" w:space="0"/>
            </w:tcBorders>
            <w:noWrap w:val="0"/>
            <w:vAlign w:val="center"/>
          </w:tcPr>
          <w:p>
            <w:pPr>
              <w:widowControl/>
              <w:jc w:val="center"/>
              <w:rPr>
                <w:rFonts w:hint="eastAsia" w:ascii="宋体" w:hAnsi="宋体" w:cs="宋体"/>
                <w:kern w:val="0"/>
                <w:sz w:val="18"/>
                <w:szCs w:val="18"/>
                <w:highlight w:val="none"/>
              </w:rPr>
            </w:pPr>
            <w:r>
              <w:rPr>
                <w:rFonts w:hint="eastAsia" w:ascii="宋体" w:hAnsi="宋体" w:eastAsia="宋体" w:cs="宋体"/>
                <w:kern w:val="0"/>
                <w:sz w:val="18"/>
                <w:szCs w:val="18"/>
                <w:highlight w:val="none"/>
                <w:lang w:eastAsia="zh-CN"/>
              </w:rPr>
              <w:t>●</w:t>
            </w:r>
          </w:p>
        </w:tc>
        <w:tc>
          <w:tcPr>
            <w:tcW w:w="558" w:type="pct"/>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highlight w:val="none"/>
              </w:rPr>
            </w:pPr>
            <w:r>
              <w:rPr>
                <w:rFonts w:hint="eastAsia" w:ascii="宋体" w:hAnsi="宋体" w:cs="宋体"/>
                <w:kern w:val="0"/>
                <w:sz w:val="18"/>
                <w:szCs w:val="18"/>
                <w:highlight w:val="none"/>
                <w:lang w:val="en-US" w:eastAsia="zh-CN"/>
              </w:rPr>
              <w:t>1-2</w:t>
            </w:r>
          </w:p>
        </w:tc>
        <w:tc>
          <w:tcPr>
            <w:tcW w:w="1519" w:type="pct"/>
            <w:vMerge w:val="restart"/>
            <w:tcBorders>
              <w:top w:val="single" w:color="auto" w:sz="4" w:space="0"/>
              <w:left w:val="nil"/>
              <w:right w:val="single" w:color="auto" w:sz="4" w:space="0"/>
            </w:tcBorders>
            <w:noWrap w:val="0"/>
            <w:vAlign w:val="center"/>
          </w:tcPr>
          <w:p>
            <w:pPr>
              <w:widowControl/>
              <w:jc w:val="center"/>
              <w:rPr>
                <w:rFonts w:ascii="宋体" w:hAnsi="宋体" w:cs="宋体"/>
                <w:kern w:val="0"/>
                <w:sz w:val="18"/>
                <w:szCs w:val="18"/>
              </w:rPr>
            </w:pPr>
            <w:r>
              <w:rPr>
                <w:rFonts w:hint="eastAsia" w:ascii="宋体" w:hAnsi="宋体" w:cs="宋体"/>
                <w:kern w:val="0"/>
                <w:sz w:val="18"/>
                <w:szCs w:val="18"/>
              </w:rPr>
              <w:t>第二课堂学分</w:t>
            </w:r>
            <w:r>
              <w:rPr>
                <w:rFonts w:hint="eastAsia" w:ascii="宋体" w:hAnsi="宋体" w:cs="宋体"/>
                <w:kern w:val="0"/>
                <w:sz w:val="18"/>
                <w:szCs w:val="18"/>
                <w:highlight w:val="none"/>
              </w:rPr>
              <w:t>不低于1</w:t>
            </w:r>
            <w:r>
              <w:rPr>
                <w:rFonts w:hint="eastAsia" w:ascii="宋体" w:hAnsi="宋体" w:cs="宋体"/>
                <w:kern w:val="0"/>
                <w:sz w:val="18"/>
                <w:szCs w:val="18"/>
                <w:highlight w:val="none"/>
                <w:lang w:val="en-US" w:eastAsia="zh-CN"/>
              </w:rPr>
              <w:t>6</w:t>
            </w:r>
            <w:r>
              <w:rPr>
                <w:rFonts w:hint="eastAsia" w:ascii="宋体" w:hAnsi="宋体" w:cs="宋体"/>
                <w:kern w:val="0"/>
                <w:sz w:val="18"/>
                <w:szCs w:val="18"/>
                <w:highlight w:val="none"/>
              </w:rPr>
              <w:t>分</w:t>
            </w:r>
          </w:p>
        </w:tc>
      </w:tr>
      <w:tr>
        <w:tblPrEx>
          <w:tblCellMar>
            <w:top w:w="0" w:type="dxa"/>
            <w:left w:w="0" w:type="dxa"/>
            <w:bottom w:w="0" w:type="dxa"/>
            <w:right w:w="0" w:type="dxa"/>
          </w:tblCellMar>
        </w:tblPrEx>
        <w:trPr>
          <w:trHeight w:val="0" w:hRule="atLeast"/>
        </w:trPr>
        <w:tc>
          <w:tcPr>
            <w:tcW w:w="151" w:type="pct"/>
            <w:vMerge w:val="continue"/>
            <w:tcBorders>
              <w:left w:val="single" w:color="auto" w:sz="4" w:space="0"/>
              <w:right w:val="single" w:color="auto" w:sz="4" w:space="0"/>
            </w:tcBorders>
            <w:noWrap w:val="0"/>
            <w:vAlign w:val="center"/>
          </w:tcPr>
          <w:p>
            <w:pPr>
              <w:widowControl/>
              <w:jc w:val="center"/>
              <w:rPr>
                <w:rFonts w:hint="eastAsia" w:ascii="宋体" w:hAnsi="宋体" w:cs="宋体"/>
                <w:kern w:val="0"/>
                <w:sz w:val="18"/>
                <w:szCs w:val="18"/>
              </w:rPr>
            </w:pPr>
          </w:p>
        </w:tc>
        <w:tc>
          <w:tcPr>
            <w:tcW w:w="220" w:type="pct"/>
            <w:tcBorders>
              <w:top w:val="single" w:color="auto" w:sz="4" w:space="0"/>
              <w:left w:val="nil"/>
              <w:bottom w:val="single" w:color="auto" w:sz="4" w:space="0"/>
              <w:right w:val="single" w:color="auto" w:sz="4" w:space="0"/>
            </w:tcBorders>
            <w:noWrap w:val="0"/>
            <w:vAlign w:val="center"/>
          </w:tcPr>
          <w:p>
            <w:pPr>
              <w:widowControl/>
              <w:jc w:val="center"/>
              <w:rPr>
                <w:rFonts w:hint="eastAsia" w:ascii="宋体" w:hAnsi="宋体" w:eastAsia="宋体" w:cs="宋体"/>
                <w:kern w:val="0"/>
                <w:sz w:val="18"/>
                <w:szCs w:val="18"/>
                <w:highlight w:val="none"/>
                <w:lang w:eastAsia="zh-CN"/>
              </w:rPr>
            </w:pPr>
            <w:r>
              <w:rPr>
                <w:rFonts w:hint="eastAsia" w:ascii="宋体" w:hAnsi="宋体" w:cs="宋体"/>
                <w:kern w:val="0"/>
                <w:sz w:val="18"/>
                <w:szCs w:val="18"/>
                <w:highlight w:val="none"/>
                <w:lang w:val="en-US" w:eastAsia="zh-CN"/>
              </w:rPr>
              <w:t>2</w:t>
            </w:r>
          </w:p>
        </w:tc>
        <w:tc>
          <w:tcPr>
            <w:tcW w:w="239" w:type="pct"/>
            <w:vMerge w:val="restart"/>
            <w:tcBorders>
              <w:top w:val="single" w:color="auto" w:sz="4" w:space="0"/>
              <w:left w:val="nil"/>
              <w:right w:val="single" w:color="auto" w:sz="4" w:space="0"/>
            </w:tcBorders>
            <w:noWrap w:val="0"/>
            <w:vAlign w:val="center"/>
          </w:tcPr>
          <w:p>
            <w:pPr>
              <w:widowControl/>
              <w:jc w:val="center"/>
              <w:rPr>
                <w:rFonts w:ascii="宋体" w:hAnsi="宋体" w:cs="宋体"/>
                <w:kern w:val="0"/>
                <w:sz w:val="18"/>
                <w:szCs w:val="18"/>
                <w:highlight w:val="none"/>
              </w:rPr>
            </w:pPr>
            <w:r>
              <w:rPr>
                <w:rFonts w:hint="eastAsia" w:ascii="宋体" w:hAnsi="宋体" w:cs="宋体"/>
                <w:kern w:val="0"/>
                <w:sz w:val="18"/>
                <w:szCs w:val="18"/>
                <w:highlight w:val="none"/>
              </w:rPr>
              <w:t>综合素质拓展</w:t>
            </w:r>
          </w:p>
        </w:tc>
        <w:tc>
          <w:tcPr>
            <w:tcW w:w="216" w:type="pct"/>
            <w:vMerge w:val="restart"/>
            <w:tcBorders>
              <w:top w:val="single" w:color="auto" w:sz="4" w:space="0"/>
              <w:left w:val="nil"/>
              <w:right w:val="single" w:color="auto" w:sz="4" w:space="0"/>
            </w:tcBorders>
            <w:noWrap w:val="0"/>
            <w:vAlign w:val="center"/>
          </w:tcPr>
          <w:p>
            <w:pPr>
              <w:widowControl/>
              <w:jc w:val="center"/>
              <w:rPr>
                <w:rFonts w:hint="eastAsia" w:ascii="宋体" w:hAnsi="宋体" w:cs="宋体"/>
                <w:kern w:val="0"/>
                <w:sz w:val="18"/>
                <w:szCs w:val="18"/>
                <w:highlight w:val="none"/>
              </w:rPr>
            </w:pPr>
            <w:r>
              <w:rPr>
                <w:rFonts w:hint="eastAsia" w:ascii="宋体" w:hAnsi="宋体" w:cs="宋体"/>
                <w:kern w:val="0"/>
                <w:sz w:val="18"/>
                <w:szCs w:val="18"/>
                <w:highlight w:val="none"/>
                <w:lang w:eastAsia="zh-CN"/>
              </w:rPr>
              <w:t>选</w:t>
            </w:r>
            <w:r>
              <w:rPr>
                <w:rFonts w:hint="eastAsia" w:ascii="宋体" w:hAnsi="宋体" w:cs="宋体"/>
                <w:kern w:val="0"/>
                <w:sz w:val="18"/>
                <w:szCs w:val="18"/>
                <w:highlight w:val="none"/>
              </w:rPr>
              <w:t>修课</w:t>
            </w:r>
          </w:p>
        </w:tc>
        <w:tc>
          <w:tcPr>
            <w:tcW w:w="1199" w:type="pct"/>
            <w:tcBorders>
              <w:top w:val="single" w:color="auto" w:sz="4" w:space="0"/>
              <w:left w:val="single" w:color="auto" w:sz="4" w:space="0"/>
              <w:bottom w:val="single" w:color="auto" w:sz="4" w:space="0"/>
              <w:right w:val="single" w:color="auto" w:sz="4" w:space="0"/>
            </w:tcBorders>
            <w:noWrap w:val="0"/>
            <w:vAlign w:val="center"/>
          </w:tcPr>
          <w:p>
            <w:pPr>
              <w:spacing w:line="400" w:lineRule="exact"/>
              <w:jc w:val="center"/>
              <w:rPr>
                <w:rFonts w:ascii="宋体" w:hAnsi="宋体" w:cs="宋体"/>
                <w:kern w:val="0"/>
                <w:sz w:val="18"/>
                <w:szCs w:val="18"/>
                <w:highlight w:val="none"/>
              </w:rPr>
            </w:pPr>
            <w:r>
              <w:rPr>
                <w:rFonts w:hint="eastAsia" w:ascii="宋体" w:hAnsi="宋体" w:eastAsia="宋体" w:cs="宋体"/>
                <w:color w:val="000000"/>
                <w:sz w:val="18"/>
                <w:szCs w:val="18"/>
                <w:highlight w:val="none"/>
              </w:rPr>
              <w:t>科研活动</w:t>
            </w:r>
          </w:p>
        </w:tc>
        <w:tc>
          <w:tcPr>
            <w:tcW w:w="452" w:type="pct"/>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highlight w:val="none"/>
              </w:rPr>
            </w:pPr>
            <w:r>
              <w:rPr>
                <w:rFonts w:hint="eastAsia" w:ascii="宋体" w:hAnsi="宋体" w:cs="宋体"/>
                <w:kern w:val="0"/>
                <w:sz w:val="18"/>
                <w:szCs w:val="18"/>
                <w:highlight w:val="none"/>
                <w:lang w:val="en-US" w:eastAsia="zh-CN"/>
              </w:rPr>
              <w:t>10</w:t>
            </w:r>
          </w:p>
        </w:tc>
        <w:tc>
          <w:tcPr>
            <w:tcW w:w="441" w:type="pct"/>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highlight w:val="none"/>
              </w:rPr>
            </w:pPr>
            <w:r>
              <w:rPr>
                <w:rFonts w:hint="eastAsia" w:ascii="宋体" w:hAnsi="宋体" w:eastAsia="宋体" w:cs="宋体"/>
                <w:kern w:val="0"/>
                <w:sz w:val="18"/>
                <w:szCs w:val="18"/>
                <w:highlight w:val="none"/>
                <w:lang w:eastAsia="zh-CN"/>
              </w:rPr>
              <w:t>●</w:t>
            </w:r>
          </w:p>
        </w:tc>
        <w:tc>
          <w:tcPr>
            <w:tcW w:w="558" w:type="pct"/>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highlight w:val="none"/>
              </w:rPr>
            </w:pPr>
            <w:r>
              <w:rPr>
                <w:rFonts w:hint="eastAsia" w:ascii="宋体" w:hAnsi="宋体" w:eastAsia="宋体" w:cs="宋体"/>
                <w:kern w:val="0"/>
                <w:sz w:val="18"/>
                <w:szCs w:val="18"/>
                <w:highlight w:val="none"/>
                <w:lang w:eastAsia="zh-CN"/>
              </w:rPr>
              <w:t>●</w:t>
            </w:r>
          </w:p>
        </w:tc>
        <w:tc>
          <w:tcPr>
            <w:tcW w:w="1519" w:type="pct"/>
            <w:vMerge w:val="continue"/>
            <w:tcBorders>
              <w:left w:val="nil"/>
              <w:right w:val="single" w:color="auto" w:sz="4" w:space="0"/>
            </w:tcBorders>
            <w:noWrap w:val="0"/>
            <w:vAlign w:val="center"/>
          </w:tcPr>
          <w:p>
            <w:pPr>
              <w:widowControl/>
              <w:jc w:val="center"/>
              <w:rPr>
                <w:rFonts w:hint="eastAsia" w:ascii="宋体" w:hAnsi="宋体" w:cs="宋体"/>
                <w:kern w:val="0"/>
                <w:sz w:val="18"/>
                <w:szCs w:val="18"/>
              </w:rPr>
            </w:pPr>
          </w:p>
        </w:tc>
      </w:tr>
      <w:tr>
        <w:tblPrEx>
          <w:tblCellMar>
            <w:top w:w="0" w:type="dxa"/>
            <w:left w:w="0" w:type="dxa"/>
            <w:bottom w:w="0" w:type="dxa"/>
            <w:right w:w="0" w:type="dxa"/>
          </w:tblCellMar>
        </w:tblPrEx>
        <w:trPr>
          <w:trHeight w:val="0" w:hRule="atLeast"/>
        </w:trPr>
        <w:tc>
          <w:tcPr>
            <w:tcW w:w="151" w:type="pct"/>
            <w:vMerge w:val="continue"/>
            <w:tcBorders>
              <w:left w:val="single" w:color="auto" w:sz="4" w:space="0"/>
              <w:right w:val="single" w:color="auto" w:sz="4" w:space="0"/>
            </w:tcBorders>
            <w:noWrap w:val="0"/>
            <w:vAlign w:val="center"/>
          </w:tcPr>
          <w:p>
            <w:pPr>
              <w:widowControl/>
              <w:jc w:val="center"/>
            </w:pPr>
          </w:p>
        </w:tc>
        <w:tc>
          <w:tcPr>
            <w:tcW w:w="220" w:type="pct"/>
            <w:tcBorders>
              <w:top w:val="nil"/>
              <w:left w:val="nil"/>
              <w:bottom w:val="single" w:color="auto" w:sz="4" w:space="0"/>
              <w:right w:val="single" w:color="auto" w:sz="4" w:space="0"/>
            </w:tcBorders>
            <w:noWrap w:val="0"/>
            <w:vAlign w:val="center"/>
          </w:tcPr>
          <w:p>
            <w:pPr>
              <w:widowControl/>
              <w:jc w:val="center"/>
              <w:rPr>
                <w:rFonts w:hint="eastAsia" w:ascii="宋体" w:hAnsi="宋体" w:cs="宋体"/>
                <w:kern w:val="0"/>
                <w:sz w:val="18"/>
                <w:szCs w:val="18"/>
                <w:highlight w:val="none"/>
                <w:lang w:val="en-US" w:eastAsia="zh-CN"/>
              </w:rPr>
            </w:pPr>
            <w:r>
              <w:rPr>
                <w:rFonts w:hint="eastAsia" w:ascii="宋体" w:hAnsi="宋体" w:cs="宋体"/>
                <w:kern w:val="0"/>
                <w:sz w:val="18"/>
                <w:szCs w:val="18"/>
                <w:highlight w:val="none"/>
                <w:lang w:val="en-US" w:eastAsia="zh-CN"/>
              </w:rPr>
              <w:t>3</w:t>
            </w:r>
          </w:p>
        </w:tc>
        <w:tc>
          <w:tcPr>
            <w:tcW w:w="239" w:type="pct"/>
            <w:vMerge w:val="continue"/>
            <w:tcBorders>
              <w:left w:val="nil"/>
              <w:right w:val="single" w:color="auto" w:sz="4" w:space="0"/>
            </w:tcBorders>
            <w:noWrap w:val="0"/>
            <w:vAlign w:val="center"/>
          </w:tcPr>
          <w:p>
            <w:pPr>
              <w:widowControl/>
              <w:jc w:val="center"/>
              <w:rPr>
                <w:rFonts w:hint="eastAsia" w:ascii="宋体" w:hAnsi="宋体" w:cs="宋体"/>
                <w:kern w:val="0"/>
                <w:sz w:val="18"/>
                <w:szCs w:val="18"/>
                <w:highlight w:val="none"/>
                <w:lang w:val="en-US" w:eastAsia="zh-CN"/>
              </w:rPr>
            </w:pPr>
          </w:p>
        </w:tc>
        <w:tc>
          <w:tcPr>
            <w:tcW w:w="216" w:type="pct"/>
            <w:vMerge w:val="continue"/>
            <w:tcBorders>
              <w:left w:val="nil"/>
              <w:right w:val="single" w:color="auto" w:sz="4" w:space="0"/>
            </w:tcBorders>
            <w:noWrap w:val="0"/>
            <w:vAlign w:val="center"/>
          </w:tcPr>
          <w:p>
            <w:pPr>
              <w:widowControl/>
              <w:jc w:val="center"/>
              <w:rPr>
                <w:rFonts w:hint="eastAsia" w:ascii="宋体" w:hAnsi="宋体" w:cs="宋体"/>
                <w:kern w:val="0"/>
                <w:sz w:val="18"/>
                <w:szCs w:val="18"/>
                <w:highlight w:val="none"/>
                <w:lang w:val="en-US" w:eastAsia="zh-CN"/>
              </w:rPr>
            </w:pPr>
          </w:p>
        </w:tc>
        <w:tc>
          <w:tcPr>
            <w:tcW w:w="1199" w:type="pct"/>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highlight w:val="none"/>
                <w:lang w:val="en-US" w:eastAsia="zh-CN"/>
              </w:rPr>
            </w:pPr>
            <w:r>
              <w:rPr>
                <w:rFonts w:hint="eastAsia" w:ascii="宋体" w:hAnsi="宋体" w:cs="宋体"/>
                <w:kern w:val="0"/>
                <w:sz w:val="18"/>
                <w:szCs w:val="18"/>
                <w:highlight w:val="none"/>
                <w:lang w:val="en-US" w:eastAsia="zh-CN"/>
              </w:rPr>
              <w:t>专业技能大赛</w:t>
            </w:r>
          </w:p>
        </w:tc>
        <w:tc>
          <w:tcPr>
            <w:tcW w:w="452" w:type="pct"/>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highlight w:val="none"/>
                <w:lang w:val="en-US" w:eastAsia="zh-CN"/>
              </w:rPr>
            </w:pPr>
            <w:r>
              <w:rPr>
                <w:rFonts w:hint="eastAsia" w:ascii="宋体" w:hAnsi="宋体" w:cs="宋体"/>
                <w:kern w:val="0"/>
                <w:sz w:val="18"/>
                <w:szCs w:val="18"/>
                <w:highlight w:val="none"/>
                <w:lang w:val="en-US" w:eastAsia="zh-CN"/>
              </w:rPr>
              <w:t>8</w:t>
            </w:r>
          </w:p>
        </w:tc>
        <w:tc>
          <w:tcPr>
            <w:tcW w:w="441" w:type="pct"/>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highlight w:val="none"/>
                <w:lang w:val="en-US" w:eastAsia="zh-CN"/>
              </w:rPr>
            </w:pPr>
            <w:r>
              <w:rPr>
                <w:rFonts w:hint="eastAsia" w:ascii="宋体" w:hAnsi="宋体" w:eastAsia="宋体" w:cs="宋体"/>
                <w:kern w:val="0"/>
                <w:sz w:val="18"/>
                <w:szCs w:val="18"/>
                <w:highlight w:val="none"/>
                <w:lang w:eastAsia="zh-CN"/>
              </w:rPr>
              <w:t>●</w:t>
            </w:r>
          </w:p>
        </w:tc>
        <w:tc>
          <w:tcPr>
            <w:tcW w:w="558" w:type="pct"/>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highlight w:val="none"/>
                <w:lang w:val="en-US" w:eastAsia="zh-CN"/>
              </w:rPr>
            </w:pPr>
            <w:r>
              <w:rPr>
                <w:rFonts w:hint="eastAsia" w:ascii="宋体" w:hAnsi="宋体" w:eastAsia="宋体" w:cs="宋体"/>
                <w:kern w:val="0"/>
                <w:sz w:val="18"/>
                <w:szCs w:val="18"/>
                <w:highlight w:val="none"/>
                <w:lang w:eastAsia="zh-CN"/>
              </w:rPr>
              <w:t>●</w:t>
            </w:r>
          </w:p>
        </w:tc>
        <w:tc>
          <w:tcPr>
            <w:tcW w:w="1519" w:type="pct"/>
            <w:vMerge w:val="continue"/>
            <w:tcBorders>
              <w:left w:val="nil"/>
              <w:right w:val="single" w:color="auto" w:sz="4" w:space="0"/>
            </w:tcBorders>
            <w:noWrap w:val="0"/>
            <w:vAlign w:val="center"/>
          </w:tcPr>
          <w:p>
            <w:pPr>
              <w:widowControl/>
              <w:jc w:val="center"/>
              <w:rPr>
                <w:rFonts w:hint="eastAsia" w:ascii="宋体" w:hAnsi="宋体" w:cs="宋体"/>
                <w:kern w:val="0"/>
                <w:sz w:val="18"/>
                <w:szCs w:val="18"/>
                <w:lang w:val="en-US" w:eastAsia="zh-CN"/>
              </w:rPr>
            </w:pPr>
          </w:p>
        </w:tc>
      </w:tr>
      <w:tr>
        <w:tblPrEx>
          <w:tblCellMar>
            <w:top w:w="0" w:type="dxa"/>
            <w:left w:w="0" w:type="dxa"/>
            <w:bottom w:w="0" w:type="dxa"/>
            <w:right w:w="0" w:type="dxa"/>
          </w:tblCellMar>
        </w:tblPrEx>
        <w:trPr>
          <w:trHeight w:val="0" w:hRule="atLeast"/>
        </w:trPr>
        <w:tc>
          <w:tcPr>
            <w:tcW w:w="151" w:type="pct"/>
            <w:vMerge w:val="continue"/>
            <w:tcBorders>
              <w:left w:val="single" w:color="auto" w:sz="4" w:space="0"/>
              <w:right w:val="single" w:color="auto" w:sz="4" w:space="0"/>
            </w:tcBorders>
            <w:noWrap w:val="0"/>
            <w:vAlign w:val="center"/>
          </w:tcPr>
          <w:p>
            <w:pPr>
              <w:widowControl/>
              <w:jc w:val="center"/>
              <w:rPr>
                <w:rFonts w:hint="eastAsia" w:ascii="宋体" w:hAnsi="宋体" w:cs="宋体"/>
                <w:kern w:val="0"/>
                <w:sz w:val="18"/>
                <w:szCs w:val="18"/>
                <w:lang w:val="en-US" w:eastAsia="zh-CN"/>
              </w:rPr>
            </w:pPr>
          </w:p>
        </w:tc>
        <w:tc>
          <w:tcPr>
            <w:tcW w:w="220" w:type="pct"/>
            <w:tcBorders>
              <w:top w:val="nil"/>
              <w:left w:val="nil"/>
              <w:bottom w:val="single" w:color="auto" w:sz="4" w:space="0"/>
              <w:right w:val="single" w:color="auto" w:sz="4" w:space="0"/>
            </w:tcBorders>
            <w:noWrap w:val="0"/>
            <w:vAlign w:val="center"/>
          </w:tcPr>
          <w:p>
            <w:pPr>
              <w:widowControl/>
              <w:jc w:val="center"/>
              <w:rPr>
                <w:rFonts w:hint="eastAsia" w:ascii="宋体" w:hAnsi="宋体" w:cs="宋体"/>
                <w:kern w:val="0"/>
                <w:sz w:val="18"/>
                <w:szCs w:val="18"/>
                <w:highlight w:val="none"/>
                <w:lang w:val="en-US" w:eastAsia="zh-CN"/>
              </w:rPr>
            </w:pPr>
            <w:r>
              <w:rPr>
                <w:rFonts w:hint="eastAsia" w:ascii="宋体" w:hAnsi="宋体" w:cs="宋体"/>
                <w:kern w:val="0"/>
                <w:sz w:val="18"/>
                <w:szCs w:val="18"/>
                <w:highlight w:val="none"/>
                <w:lang w:val="en-US" w:eastAsia="zh-CN"/>
              </w:rPr>
              <w:t>4</w:t>
            </w:r>
          </w:p>
        </w:tc>
        <w:tc>
          <w:tcPr>
            <w:tcW w:w="239" w:type="pct"/>
            <w:vMerge w:val="continue"/>
            <w:tcBorders>
              <w:left w:val="nil"/>
              <w:right w:val="single" w:color="auto" w:sz="4" w:space="0"/>
            </w:tcBorders>
            <w:noWrap w:val="0"/>
            <w:vAlign w:val="center"/>
          </w:tcPr>
          <w:p>
            <w:pPr>
              <w:widowControl/>
              <w:jc w:val="center"/>
              <w:rPr>
                <w:rFonts w:hint="eastAsia" w:ascii="宋体" w:hAnsi="宋体" w:cs="宋体"/>
                <w:kern w:val="0"/>
                <w:sz w:val="18"/>
                <w:szCs w:val="18"/>
                <w:highlight w:val="none"/>
                <w:lang w:val="en-US" w:eastAsia="zh-CN"/>
              </w:rPr>
            </w:pPr>
          </w:p>
        </w:tc>
        <w:tc>
          <w:tcPr>
            <w:tcW w:w="216" w:type="pct"/>
            <w:vMerge w:val="continue"/>
            <w:tcBorders>
              <w:left w:val="nil"/>
              <w:right w:val="single" w:color="auto" w:sz="4" w:space="0"/>
            </w:tcBorders>
            <w:noWrap w:val="0"/>
            <w:vAlign w:val="center"/>
          </w:tcPr>
          <w:p>
            <w:pPr>
              <w:widowControl/>
              <w:jc w:val="center"/>
              <w:rPr>
                <w:rFonts w:hint="eastAsia" w:ascii="宋体" w:hAnsi="宋体" w:cs="宋体"/>
                <w:kern w:val="0"/>
                <w:sz w:val="18"/>
                <w:szCs w:val="18"/>
                <w:highlight w:val="none"/>
                <w:lang w:val="en-US" w:eastAsia="zh-CN"/>
              </w:rPr>
            </w:pPr>
          </w:p>
        </w:tc>
        <w:tc>
          <w:tcPr>
            <w:tcW w:w="1199" w:type="pct"/>
            <w:tcBorders>
              <w:top w:val="single" w:color="auto" w:sz="4" w:space="0"/>
              <w:left w:val="single" w:color="auto" w:sz="4" w:space="0"/>
              <w:bottom w:val="single" w:color="auto" w:sz="4" w:space="0"/>
              <w:right w:val="single" w:color="auto" w:sz="4" w:space="0"/>
            </w:tcBorders>
            <w:noWrap w:val="0"/>
            <w:vAlign w:val="center"/>
          </w:tcPr>
          <w:p>
            <w:pPr>
              <w:spacing w:line="400" w:lineRule="exact"/>
              <w:jc w:val="center"/>
              <w:rPr>
                <w:rFonts w:hint="eastAsia" w:ascii="宋体" w:hAnsi="宋体" w:cs="宋体"/>
                <w:kern w:val="0"/>
                <w:sz w:val="18"/>
                <w:szCs w:val="18"/>
                <w:highlight w:val="none"/>
                <w:lang w:val="en-US" w:eastAsia="zh-CN"/>
              </w:rPr>
            </w:pPr>
            <w:r>
              <w:rPr>
                <w:rFonts w:hint="eastAsia" w:ascii="宋体" w:hAnsi="宋体" w:eastAsia="宋体" w:cs="宋体"/>
                <w:color w:val="000000"/>
                <w:sz w:val="18"/>
                <w:szCs w:val="18"/>
                <w:highlight w:val="none"/>
              </w:rPr>
              <w:t>群众性文体竞赛</w:t>
            </w:r>
          </w:p>
        </w:tc>
        <w:tc>
          <w:tcPr>
            <w:tcW w:w="452" w:type="pct"/>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highlight w:val="none"/>
                <w:lang w:val="en-US" w:eastAsia="zh-CN"/>
              </w:rPr>
            </w:pPr>
            <w:r>
              <w:rPr>
                <w:rFonts w:hint="eastAsia" w:ascii="宋体" w:hAnsi="宋体" w:cs="宋体"/>
                <w:kern w:val="0"/>
                <w:sz w:val="18"/>
                <w:szCs w:val="18"/>
                <w:highlight w:val="none"/>
                <w:lang w:val="en-US" w:eastAsia="zh-CN"/>
              </w:rPr>
              <w:t>6</w:t>
            </w:r>
          </w:p>
        </w:tc>
        <w:tc>
          <w:tcPr>
            <w:tcW w:w="441" w:type="pct"/>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highlight w:val="none"/>
                <w:lang w:val="en-US" w:eastAsia="zh-CN"/>
              </w:rPr>
            </w:pPr>
            <w:r>
              <w:rPr>
                <w:rFonts w:hint="eastAsia" w:ascii="宋体" w:hAnsi="宋体" w:eastAsia="宋体" w:cs="宋体"/>
                <w:kern w:val="0"/>
                <w:sz w:val="18"/>
                <w:szCs w:val="18"/>
                <w:highlight w:val="none"/>
                <w:lang w:eastAsia="zh-CN"/>
              </w:rPr>
              <w:t>●</w:t>
            </w:r>
          </w:p>
        </w:tc>
        <w:tc>
          <w:tcPr>
            <w:tcW w:w="558" w:type="pct"/>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highlight w:val="none"/>
                <w:lang w:val="en-US" w:eastAsia="zh-CN"/>
              </w:rPr>
            </w:pPr>
            <w:r>
              <w:rPr>
                <w:rFonts w:hint="eastAsia" w:ascii="宋体" w:hAnsi="宋体" w:eastAsia="宋体" w:cs="宋体"/>
                <w:kern w:val="0"/>
                <w:sz w:val="18"/>
                <w:szCs w:val="18"/>
                <w:highlight w:val="none"/>
                <w:lang w:eastAsia="zh-CN"/>
              </w:rPr>
              <w:t>●</w:t>
            </w:r>
          </w:p>
        </w:tc>
        <w:tc>
          <w:tcPr>
            <w:tcW w:w="1519" w:type="pct"/>
            <w:vMerge w:val="continue"/>
            <w:tcBorders>
              <w:left w:val="nil"/>
              <w:right w:val="single" w:color="auto" w:sz="4" w:space="0"/>
            </w:tcBorders>
            <w:noWrap w:val="0"/>
            <w:vAlign w:val="center"/>
          </w:tcPr>
          <w:p>
            <w:pPr>
              <w:widowControl/>
              <w:jc w:val="center"/>
              <w:rPr>
                <w:rFonts w:hint="eastAsia" w:ascii="宋体" w:hAnsi="宋体" w:cs="宋体"/>
                <w:kern w:val="0"/>
                <w:sz w:val="18"/>
                <w:szCs w:val="18"/>
                <w:lang w:val="en-US" w:eastAsia="zh-CN"/>
              </w:rPr>
            </w:pPr>
          </w:p>
        </w:tc>
      </w:tr>
      <w:tr>
        <w:tblPrEx>
          <w:tblCellMar>
            <w:top w:w="0" w:type="dxa"/>
            <w:left w:w="0" w:type="dxa"/>
            <w:bottom w:w="0" w:type="dxa"/>
            <w:right w:w="0" w:type="dxa"/>
          </w:tblCellMar>
        </w:tblPrEx>
        <w:trPr>
          <w:trHeight w:val="0" w:hRule="atLeast"/>
        </w:trPr>
        <w:tc>
          <w:tcPr>
            <w:tcW w:w="151" w:type="pct"/>
            <w:vMerge w:val="continue"/>
            <w:tcBorders>
              <w:left w:val="single" w:color="auto" w:sz="4" w:space="0"/>
              <w:right w:val="single" w:color="auto" w:sz="4" w:space="0"/>
            </w:tcBorders>
            <w:noWrap w:val="0"/>
            <w:vAlign w:val="center"/>
          </w:tcPr>
          <w:p>
            <w:pPr>
              <w:widowControl/>
              <w:jc w:val="center"/>
              <w:rPr>
                <w:rFonts w:hint="eastAsia" w:ascii="宋体" w:hAnsi="宋体" w:cs="宋体"/>
                <w:kern w:val="0"/>
                <w:sz w:val="18"/>
                <w:szCs w:val="18"/>
                <w:lang w:val="en-US" w:eastAsia="zh-CN"/>
              </w:rPr>
            </w:pPr>
          </w:p>
        </w:tc>
        <w:tc>
          <w:tcPr>
            <w:tcW w:w="220" w:type="pct"/>
            <w:tcBorders>
              <w:top w:val="nil"/>
              <w:left w:val="nil"/>
              <w:bottom w:val="single" w:color="auto" w:sz="4" w:space="0"/>
              <w:right w:val="single" w:color="auto" w:sz="4" w:space="0"/>
            </w:tcBorders>
            <w:noWrap w:val="0"/>
            <w:vAlign w:val="center"/>
          </w:tcPr>
          <w:p>
            <w:pPr>
              <w:widowControl/>
              <w:jc w:val="center"/>
              <w:rPr>
                <w:rFonts w:hint="eastAsia" w:ascii="宋体" w:hAnsi="宋体" w:cs="宋体"/>
                <w:kern w:val="0"/>
                <w:sz w:val="18"/>
                <w:szCs w:val="18"/>
                <w:highlight w:val="none"/>
                <w:lang w:val="en-US" w:eastAsia="zh-CN"/>
              </w:rPr>
            </w:pPr>
            <w:r>
              <w:rPr>
                <w:rFonts w:hint="eastAsia" w:ascii="宋体" w:hAnsi="宋体" w:cs="宋体"/>
                <w:kern w:val="0"/>
                <w:sz w:val="18"/>
                <w:szCs w:val="18"/>
                <w:highlight w:val="none"/>
                <w:lang w:val="en-US" w:eastAsia="zh-CN"/>
              </w:rPr>
              <w:t>5</w:t>
            </w:r>
          </w:p>
        </w:tc>
        <w:tc>
          <w:tcPr>
            <w:tcW w:w="239" w:type="pct"/>
            <w:vMerge w:val="continue"/>
            <w:tcBorders>
              <w:left w:val="nil"/>
              <w:right w:val="single" w:color="auto" w:sz="4" w:space="0"/>
            </w:tcBorders>
            <w:noWrap w:val="0"/>
            <w:vAlign w:val="center"/>
          </w:tcPr>
          <w:p>
            <w:pPr>
              <w:widowControl/>
              <w:jc w:val="center"/>
              <w:rPr>
                <w:rFonts w:hint="eastAsia" w:ascii="宋体" w:hAnsi="宋体" w:cs="宋体"/>
                <w:kern w:val="0"/>
                <w:sz w:val="18"/>
                <w:szCs w:val="18"/>
                <w:highlight w:val="none"/>
                <w:lang w:val="en-US" w:eastAsia="zh-CN"/>
              </w:rPr>
            </w:pPr>
          </w:p>
        </w:tc>
        <w:tc>
          <w:tcPr>
            <w:tcW w:w="216" w:type="pct"/>
            <w:vMerge w:val="continue"/>
            <w:tcBorders>
              <w:left w:val="nil"/>
              <w:right w:val="single" w:color="auto" w:sz="4" w:space="0"/>
            </w:tcBorders>
            <w:noWrap w:val="0"/>
            <w:vAlign w:val="center"/>
          </w:tcPr>
          <w:p>
            <w:pPr>
              <w:widowControl/>
              <w:jc w:val="center"/>
              <w:rPr>
                <w:rFonts w:hint="eastAsia" w:ascii="宋体" w:hAnsi="宋体" w:cs="宋体"/>
                <w:kern w:val="0"/>
                <w:sz w:val="18"/>
                <w:szCs w:val="18"/>
                <w:highlight w:val="none"/>
                <w:lang w:val="en-US" w:eastAsia="zh-CN"/>
              </w:rPr>
            </w:pPr>
          </w:p>
        </w:tc>
        <w:tc>
          <w:tcPr>
            <w:tcW w:w="1199" w:type="pct"/>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highlight w:val="none"/>
                <w:lang w:val="en-US" w:eastAsia="zh-CN"/>
              </w:rPr>
            </w:pPr>
            <w:r>
              <w:rPr>
                <w:rFonts w:hint="eastAsia" w:ascii="宋体" w:hAnsi="宋体" w:eastAsia="宋体" w:cs="宋体"/>
                <w:color w:val="000000"/>
                <w:sz w:val="18"/>
                <w:szCs w:val="18"/>
                <w:highlight w:val="none"/>
              </w:rPr>
              <w:t>论文或作品发表</w:t>
            </w:r>
          </w:p>
        </w:tc>
        <w:tc>
          <w:tcPr>
            <w:tcW w:w="452" w:type="pct"/>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highlight w:val="none"/>
                <w:lang w:val="en-US" w:eastAsia="zh-CN"/>
              </w:rPr>
            </w:pPr>
            <w:r>
              <w:rPr>
                <w:rFonts w:hint="eastAsia" w:ascii="宋体" w:hAnsi="宋体" w:cs="宋体"/>
                <w:kern w:val="0"/>
                <w:sz w:val="18"/>
                <w:szCs w:val="18"/>
                <w:highlight w:val="none"/>
                <w:lang w:val="en-US" w:eastAsia="zh-CN"/>
              </w:rPr>
              <w:t>10</w:t>
            </w:r>
          </w:p>
        </w:tc>
        <w:tc>
          <w:tcPr>
            <w:tcW w:w="441" w:type="pct"/>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highlight w:val="none"/>
                <w:lang w:val="en-US" w:eastAsia="zh-CN"/>
              </w:rPr>
            </w:pPr>
            <w:r>
              <w:rPr>
                <w:rFonts w:hint="eastAsia" w:ascii="宋体" w:hAnsi="宋体" w:eastAsia="宋体" w:cs="宋体"/>
                <w:kern w:val="0"/>
                <w:sz w:val="18"/>
                <w:szCs w:val="18"/>
                <w:highlight w:val="none"/>
                <w:lang w:eastAsia="zh-CN"/>
              </w:rPr>
              <w:t>●</w:t>
            </w:r>
          </w:p>
        </w:tc>
        <w:tc>
          <w:tcPr>
            <w:tcW w:w="558" w:type="pct"/>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highlight w:val="none"/>
                <w:lang w:val="en-US" w:eastAsia="zh-CN"/>
              </w:rPr>
            </w:pPr>
            <w:r>
              <w:rPr>
                <w:rFonts w:hint="eastAsia" w:ascii="宋体" w:hAnsi="宋体" w:eastAsia="宋体" w:cs="宋体"/>
                <w:kern w:val="0"/>
                <w:sz w:val="18"/>
                <w:szCs w:val="18"/>
                <w:highlight w:val="none"/>
                <w:lang w:eastAsia="zh-CN"/>
              </w:rPr>
              <w:t>●</w:t>
            </w:r>
          </w:p>
        </w:tc>
        <w:tc>
          <w:tcPr>
            <w:tcW w:w="1519" w:type="pct"/>
            <w:vMerge w:val="continue"/>
            <w:tcBorders>
              <w:left w:val="nil"/>
              <w:right w:val="single" w:color="auto" w:sz="4" w:space="0"/>
            </w:tcBorders>
            <w:noWrap w:val="0"/>
            <w:vAlign w:val="center"/>
          </w:tcPr>
          <w:p>
            <w:pPr>
              <w:widowControl/>
              <w:jc w:val="center"/>
              <w:rPr>
                <w:rFonts w:hint="eastAsia" w:ascii="宋体" w:hAnsi="宋体" w:cs="宋体"/>
                <w:kern w:val="0"/>
                <w:sz w:val="18"/>
                <w:szCs w:val="18"/>
                <w:lang w:val="en-US" w:eastAsia="zh-CN"/>
              </w:rPr>
            </w:pPr>
          </w:p>
        </w:tc>
      </w:tr>
      <w:tr>
        <w:tblPrEx>
          <w:tblCellMar>
            <w:top w:w="0" w:type="dxa"/>
            <w:left w:w="0" w:type="dxa"/>
            <w:bottom w:w="0" w:type="dxa"/>
            <w:right w:w="0" w:type="dxa"/>
          </w:tblCellMar>
        </w:tblPrEx>
        <w:trPr>
          <w:trHeight w:val="0" w:hRule="atLeast"/>
        </w:trPr>
        <w:tc>
          <w:tcPr>
            <w:tcW w:w="151" w:type="pct"/>
            <w:vMerge w:val="continue"/>
            <w:tcBorders>
              <w:left w:val="single" w:color="auto" w:sz="4" w:space="0"/>
              <w:right w:val="single" w:color="auto" w:sz="4" w:space="0"/>
            </w:tcBorders>
            <w:noWrap w:val="0"/>
            <w:vAlign w:val="center"/>
          </w:tcPr>
          <w:p>
            <w:pPr>
              <w:widowControl/>
              <w:jc w:val="center"/>
              <w:rPr>
                <w:rFonts w:hint="eastAsia" w:ascii="宋体" w:hAnsi="宋体" w:cs="宋体"/>
                <w:kern w:val="0"/>
                <w:sz w:val="18"/>
                <w:szCs w:val="18"/>
                <w:lang w:val="en-US" w:eastAsia="zh-CN"/>
              </w:rPr>
            </w:pPr>
          </w:p>
        </w:tc>
        <w:tc>
          <w:tcPr>
            <w:tcW w:w="220" w:type="pct"/>
            <w:tcBorders>
              <w:top w:val="nil"/>
              <w:left w:val="nil"/>
              <w:bottom w:val="single" w:color="auto" w:sz="4" w:space="0"/>
              <w:right w:val="single" w:color="auto" w:sz="4" w:space="0"/>
            </w:tcBorders>
            <w:noWrap w:val="0"/>
            <w:vAlign w:val="center"/>
          </w:tcPr>
          <w:p>
            <w:pPr>
              <w:widowControl/>
              <w:jc w:val="center"/>
              <w:rPr>
                <w:rFonts w:hint="eastAsia" w:ascii="宋体" w:hAnsi="宋体" w:cs="宋体"/>
                <w:kern w:val="0"/>
                <w:sz w:val="18"/>
                <w:szCs w:val="18"/>
                <w:highlight w:val="none"/>
                <w:lang w:val="en-US" w:eastAsia="zh-CN"/>
              </w:rPr>
            </w:pPr>
            <w:r>
              <w:rPr>
                <w:rFonts w:hint="eastAsia" w:ascii="宋体" w:hAnsi="宋体" w:cs="宋体"/>
                <w:kern w:val="0"/>
                <w:sz w:val="18"/>
                <w:szCs w:val="18"/>
                <w:highlight w:val="none"/>
                <w:lang w:val="en-US" w:eastAsia="zh-CN"/>
              </w:rPr>
              <w:t>6</w:t>
            </w:r>
          </w:p>
        </w:tc>
        <w:tc>
          <w:tcPr>
            <w:tcW w:w="239" w:type="pct"/>
            <w:vMerge w:val="continue"/>
            <w:tcBorders>
              <w:left w:val="nil"/>
              <w:right w:val="single" w:color="auto" w:sz="4" w:space="0"/>
            </w:tcBorders>
            <w:noWrap w:val="0"/>
            <w:vAlign w:val="center"/>
          </w:tcPr>
          <w:p>
            <w:pPr>
              <w:widowControl/>
              <w:jc w:val="center"/>
              <w:rPr>
                <w:rFonts w:hint="eastAsia" w:ascii="宋体" w:hAnsi="宋体" w:cs="宋体"/>
                <w:kern w:val="0"/>
                <w:sz w:val="18"/>
                <w:szCs w:val="18"/>
                <w:highlight w:val="none"/>
                <w:lang w:val="en-US" w:eastAsia="zh-CN"/>
              </w:rPr>
            </w:pPr>
          </w:p>
        </w:tc>
        <w:tc>
          <w:tcPr>
            <w:tcW w:w="216" w:type="pct"/>
            <w:vMerge w:val="continue"/>
            <w:tcBorders>
              <w:left w:val="nil"/>
              <w:right w:val="single" w:color="auto" w:sz="4" w:space="0"/>
            </w:tcBorders>
            <w:noWrap w:val="0"/>
            <w:vAlign w:val="center"/>
          </w:tcPr>
          <w:p>
            <w:pPr>
              <w:widowControl/>
              <w:jc w:val="center"/>
              <w:rPr>
                <w:rFonts w:hint="eastAsia" w:ascii="宋体" w:hAnsi="宋体" w:cs="宋体"/>
                <w:kern w:val="0"/>
                <w:sz w:val="18"/>
                <w:szCs w:val="18"/>
                <w:highlight w:val="none"/>
                <w:lang w:val="en-US" w:eastAsia="zh-CN"/>
              </w:rPr>
            </w:pPr>
          </w:p>
        </w:tc>
        <w:tc>
          <w:tcPr>
            <w:tcW w:w="1199" w:type="pct"/>
            <w:tcBorders>
              <w:top w:val="single" w:color="auto" w:sz="4" w:space="0"/>
              <w:left w:val="single" w:color="auto" w:sz="4" w:space="0"/>
              <w:bottom w:val="single" w:color="auto" w:sz="4" w:space="0"/>
              <w:right w:val="single" w:color="auto" w:sz="4" w:space="0"/>
            </w:tcBorders>
            <w:noWrap w:val="0"/>
            <w:vAlign w:val="center"/>
          </w:tcPr>
          <w:p>
            <w:pPr>
              <w:spacing w:line="400" w:lineRule="exact"/>
              <w:jc w:val="center"/>
              <w:rPr>
                <w:rFonts w:hint="eastAsia" w:ascii="宋体" w:hAnsi="宋体" w:cs="宋体"/>
                <w:kern w:val="0"/>
                <w:sz w:val="18"/>
                <w:szCs w:val="18"/>
                <w:highlight w:val="none"/>
                <w:lang w:val="en-US" w:eastAsia="zh-CN"/>
              </w:rPr>
            </w:pPr>
            <w:r>
              <w:rPr>
                <w:rFonts w:hint="eastAsia" w:ascii="宋体" w:hAnsi="宋体" w:eastAsia="宋体" w:cs="宋体"/>
                <w:color w:val="000000"/>
                <w:sz w:val="18"/>
                <w:szCs w:val="18"/>
                <w:highlight w:val="none"/>
              </w:rPr>
              <w:t>专利发明</w:t>
            </w:r>
          </w:p>
        </w:tc>
        <w:tc>
          <w:tcPr>
            <w:tcW w:w="452" w:type="pct"/>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highlight w:val="none"/>
                <w:lang w:val="en-US" w:eastAsia="zh-CN"/>
              </w:rPr>
            </w:pPr>
            <w:r>
              <w:rPr>
                <w:rFonts w:hint="eastAsia" w:ascii="宋体" w:hAnsi="宋体" w:cs="宋体"/>
                <w:kern w:val="0"/>
                <w:sz w:val="18"/>
                <w:szCs w:val="18"/>
                <w:highlight w:val="none"/>
                <w:lang w:val="en-US" w:eastAsia="zh-CN"/>
              </w:rPr>
              <w:t>8</w:t>
            </w:r>
          </w:p>
        </w:tc>
        <w:tc>
          <w:tcPr>
            <w:tcW w:w="441" w:type="pct"/>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highlight w:val="none"/>
                <w:lang w:val="en-US" w:eastAsia="zh-CN"/>
              </w:rPr>
            </w:pPr>
            <w:r>
              <w:rPr>
                <w:rFonts w:hint="eastAsia" w:ascii="宋体" w:hAnsi="宋体" w:eastAsia="宋体" w:cs="宋体"/>
                <w:kern w:val="0"/>
                <w:sz w:val="18"/>
                <w:szCs w:val="18"/>
                <w:highlight w:val="none"/>
                <w:lang w:eastAsia="zh-CN"/>
              </w:rPr>
              <w:t>●</w:t>
            </w:r>
          </w:p>
        </w:tc>
        <w:tc>
          <w:tcPr>
            <w:tcW w:w="558" w:type="pct"/>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highlight w:val="none"/>
                <w:lang w:val="en-US" w:eastAsia="zh-CN"/>
              </w:rPr>
            </w:pPr>
            <w:r>
              <w:rPr>
                <w:rFonts w:hint="eastAsia" w:ascii="宋体" w:hAnsi="宋体" w:eastAsia="宋体" w:cs="宋体"/>
                <w:kern w:val="0"/>
                <w:sz w:val="18"/>
                <w:szCs w:val="18"/>
                <w:highlight w:val="none"/>
                <w:lang w:eastAsia="zh-CN"/>
              </w:rPr>
              <w:t>●</w:t>
            </w:r>
          </w:p>
        </w:tc>
        <w:tc>
          <w:tcPr>
            <w:tcW w:w="1519" w:type="pct"/>
            <w:vMerge w:val="continue"/>
            <w:tcBorders>
              <w:left w:val="nil"/>
              <w:right w:val="single" w:color="auto" w:sz="4" w:space="0"/>
            </w:tcBorders>
            <w:noWrap w:val="0"/>
            <w:vAlign w:val="center"/>
          </w:tcPr>
          <w:p>
            <w:pPr>
              <w:widowControl/>
              <w:jc w:val="center"/>
              <w:rPr>
                <w:rFonts w:hint="eastAsia" w:ascii="宋体" w:hAnsi="宋体" w:cs="宋体"/>
                <w:kern w:val="0"/>
                <w:sz w:val="18"/>
                <w:szCs w:val="18"/>
                <w:lang w:val="en-US" w:eastAsia="zh-CN"/>
              </w:rPr>
            </w:pPr>
          </w:p>
        </w:tc>
      </w:tr>
      <w:tr>
        <w:tblPrEx>
          <w:tblCellMar>
            <w:top w:w="0" w:type="dxa"/>
            <w:left w:w="0" w:type="dxa"/>
            <w:bottom w:w="0" w:type="dxa"/>
            <w:right w:w="0" w:type="dxa"/>
          </w:tblCellMar>
        </w:tblPrEx>
        <w:trPr>
          <w:trHeight w:val="0" w:hRule="atLeast"/>
        </w:trPr>
        <w:tc>
          <w:tcPr>
            <w:tcW w:w="151" w:type="pct"/>
            <w:vMerge w:val="continue"/>
            <w:tcBorders>
              <w:left w:val="single" w:color="auto" w:sz="4" w:space="0"/>
              <w:right w:val="single" w:color="auto" w:sz="4" w:space="0"/>
            </w:tcBorders>
            <w:noWrap w:val="0"/>
            <w:vAlign w:val="center"/>
          </w:tcPr>
          <w:p>
            <w:pPr>
              <w:widowControl/>
              <w:jc w:val="center"/>
              <w:rPr>
                <w:rFonts w:hint="eastAsia" w:ascii="宋体" w:hAnsi="宋体" w:cs="宋体"/>
                <w:kern w:val="0"/>
                <w:sz w:val="18"/>
                <w:szCs w:val="18"/>
                <w:lang w:val="en-US" w:eastAsia="zh-CN"/>
              </w:rPr>
            </w:pPr>
          </w:p>
        </w:tc>
        <w:tc>
          <w:tcPr>
            <w:tcW w:w="220" w:type="pct"/>
            <w:tcBorders>
              <w:top w:val="nil"/>
              <w:left w:val="nil"/>
              <w:bottom w:val="single" w:color="auto" w:sz="4" w:space="0"/>
              <w:right w:val="single" w:color="auto" w:sz="4" w:space="0"/>
            </w:tcBorders>
            <w:noWrap w:val="0"/>
            <w:vAlign w:val="center"/>
          </w:tcPr>
          <w:p>
            <w:pPr>
              <w:widowControl/>
              <w:jc w:val="center"/>
              <w:rPr>
                <w:rFonts w:hint="eastAsia" w:ascii="宋体" w:hAnsi="宋体" w:cs="宋体"/>
                <w:kern w:val="0"/>
                <w:sz w:val="18"/>
                <w:szCs w:val="18"/>
                <w:highlight w:val="none"/>
                <w:lang w:val="en-US" w:eastAsia="zh-CN"/>
              </w:rPr>
            </w:pPr>
            <w:r>
              <w:rPr>
                <w:rFonts w:hint="eastAsia" w:ascii="宋体" w:hAnsi="宋体" w:cs="宋体"/>
                <w:kern w:val="0"/>
                <w:sz w:val="18"/>
                <w:szCs w:val="18"/>
                <w:highlight w:val="none"/>
                <w:lang w:val="en-US" w:eastAsia="zh-CN"/>
              </w:rPr>
              <w:t>7</w:t>
            </w:r>
          </w:p>
        </w:tc>
        <w:tc>
          <w:tcPr>
            <w:tcW w:w="239" w:type="pct"/>
            <w:vMerge w:val="continue"/>
            <w:tcBorders>
              <w:left w:val="nil"/>
              <w:right w:val="single" w:color="auto" w:sz="4" w:space="0"/>
            </w:tcBorders>
            <w:noWrap w:val="0"/>
            <w:vAlign w:val="center"/>
          </w:tcPr>
          <w:p>
            <w:pPr>
              <w:widowControl/>
              <w:jc w:val="center"/>
              <w:rPr>
                <w:rFonts w:hint="eastAsia" w:ascii="宋体" w:hAnsi="宋体" w:cs="宋体"/>
                <w:kern w:val="0"/>
                <w:sz w:val="18"/>
                <w:szCs w:val="18"/>
                <w:highlight w:val="none"/>
                <w:lang w:val="en-US" w:eastAsia="zh-CN"/>
              </w:rPr>
            </w:pPr>
          </w:p>
        </w:tc>
        <w:tc>
          <w:tcPr>
            <w:tcW w:w="216" w:type="pct"/>
            <w:vMerge w:val="continue"/>
            <w:tcBorders>
              <w:left w:val="nil"/>
              <w:right w:val="single" w:color="auto" w:sz="4" w:space="0"/>
            </w:tcBorders>
            <w:noWrap w:val="0"/>
            <w:vAlign w:val="center"/>
          </w:tcPr>
          <w:p>
            <w:pPr>
              <w:widowControl/>
              <w:jc w:val="center"/>
              <w:rPr>
                <w:rFonts w:hint="eastAsia" w:ascii="宋体" w:hAnsi="宋体" w:cs="宋体"/>
                <w:kern w:val="0"/>
                <w:sz w:val="18"/>
                <w:szCs w:val="18"/>
                <w:highlight w:val="none"/>
                <w:lang w:val="en-US" w:eastAsia="zh-CN"/>
              </w:rPr>
            </w:pPr>
          </w:p>
        </w:tc>
        <w:tc>
          <w:tcPr>
            <w:tcW w:w="1199" w:type="pct"/>
            <w:tcBorders>
              <w:top w:val="single" w:color="auto" w:sz="4" w:space="0"/>
              <w:left w:val="single" w:color="auto" w:sz="4" w:space="0"/>
              <w:bottom w:val="single" w:color="auto" w:sz="4" w:space="0"/>
              <w:right w:val="single" w:color="auto" w:sz="4" w:space="0"/>
            </w:tcBorders>
            <w:noWrap w:val="0"/>
            <w:vAlign w:val="center"/>
          </w:tcPr>
          <w:p>
            <w:pPr>
              <w:spacing w:line="400" w:lineRule="exact"/>
              <w:jc w:val="center"/>
              <w:rPr>
                <w:rFonts w:hint="eastAsia" w:ascii="宋体" w:hAnsi="宋体" w:cs="宋体"/>
                <w:kern w:val="0"/>
                <w:sz w:val="18"/>
                <w:szCs w:val="18"/>
                <w:highlight w:val="none"/>
                <w:lang w:val="en-US" w:eastAsia="zh-CN"/>
              </w:rPr>
            </w:pPr>
            <w:r>
              <w:rPr>
                <w:rFonts w:hint="eastAsia" w:ascii="宋体" w:hAnsi="宋体" w:eastAsia="宋体" w:cs="宋体"/>
                <w:color w:val="000000"/>
                <w:sz w:val="18"/>
                <w:szCs w:val="18"/>
                <w:highlight w:val="none"/>
              </w:rPr>
              <w:t>社团活动</w:t>
            </w:r>
          </w:p>
        </w:tc>
        <w:tc>
          <w:tcPr>
            <w:tcW w:w="452" w:type="pct"/>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highlight w:val="none"/>
                <w:lang w:val="en-US" w:eastAsia="zh-CN"/>
              </w:rPr>
            </w:pPr>
            <w:r>
              <w:rPr>
                <w:rFonts w:hint="eastAsia" w:ascii="宋体" w:hAnsi="宋体" w:cs="宋体"/>
                <w:kern w:val="0"/>
                <w:sz w:val="18"/>
                <w:szCs w:val="18"/>
                <w:highlight w:val="none"/>
                <w:lang w:val="en-US" w:eastAsia="zh-CN"/>
              </w:rPr>
              <w:t>4</w:t>
            </w:r>
          </w:p>
        </w:tc>
        <w:tc>
          <w:tcPr>
            <w:tcW w:w="441" w:type="pct"/>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highlight w:val="none"/>
                <w:lang w:val="en-US" w:eastAsia="zh-CN"/>
              </w:rPr>
            </w:pPr>
            <w:r>
              <w:rPr>
                <w:rFonts w:hint="eastAsia" w:ascii="宋体" w:hAnsi="宋体" w:eastAsia="宋体" w:cs="宋体"/>
                <w:kern w:val="0"/>
                <w:sz w:val="18"/>
                <w:szCs w:val="18"/>
                <w:highlight w:val="none"/>
                <w:lang w:eastAsia="zh-CN"/>
              </w:rPr>
              <w:t>●</w:t>
            </w:r>
          </w:p>
        </w:tc>
        <w:tc>
          <w:tcPr>
            <w:tcW w:w="558" w:type="pct"/>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highlight w:val="none"/>
                <w:lang w:val="en-US" w:eastAsia="zh-CN"/>
              </w:rPr>
            </w:pPr>
            <w:r>
              <w:rPr>
                <w:rFonts w:hint="eastAsia" w:ascii="宋体" w:hAnsi="宋体" w:eastAsia="宋体" w:cs="宋体"/>
                <w:kern w:val="0"/>
                <w:sz w:val="18"/>
                <w:szCs w:val="18"/>
                <w:highlight w:val="none"/>
                <w:lang w:eastAsia="zh-CN"/>
              </w:rPr>
              <w:t>●</w:t>
            </w:r>
          </w:p>
        </w:tc>
        <w:tc>
          <w:tcPr>
            <w:tcW w:w="1519" w:type="pct"/>
            <w:vMerge w:val="continue"/>
            <w:tcBorders>
              <w:left w:val="nil"/>
              <w:right w:val="single" w:color="auto" w:sz="4" w:space="0"/>
            </w:tcBorders>
            <w:noWrap w:val="0"/>
            <w:vAlign w:val="center"/>
          </w:tcPr>
          <w:p>
            <w:pPr>
              <w:widowControl/>
              <w:jc w:val="center"/>
              <w:rPr>
                <w:rFonts w:hint="eastAsia" w:ascii="宋体" w:hAnsi="宋体" w:cs="宋体"/>
                <w:kern w:val="0"/>
                <w:sz w:val="18"/>
                <w:szCs w:val="18"/>
                <w:lang w:val="en-US" w:eastAsia="zh-CN"/>
              </w:rPr>
            </w:pPr>
          </w:p>
        </w:tc>
      </w:tr>
      <w:tr>
        <w:tblPrEx>
          <w:tblCellMar>
            <w:top w:w="0" w:type="dxa"/>
            <w:left w:w="0" w:type="dxa"/>
            <w:bottom w:w="0" w:type="dxa"/>
            <w:right w:w="0" w:type="dxa"/>
          </w:tblCellMar>
        </w:tblPrEx>
        <w:trPr>
          <w:trHeight w:val="0" w:hRule="atLeast"/>
        </w:trPr>
        <w:tc>
          <w:tcPr>
            <w:tcW w:w="151" w:type="pct"/>
            <w:vMerge w:val="continue"/>
            <w:tcBorders>
              <w:left w:val="single" w:color="auto" w:sz="4" w:space="0"/>
              <w:right w:val="single" w:color="auto" w:sz="4" w:space="0"/>
            </w:tcBorders>
            <w:noWrap w:val="0"/>
            <w:vAlign w:val="center"/>
          </w:tcPr>
          <w:p>
            <w:pPr>
              <w:widowControl/>
              <w:jc w:val="center"/>
              <w:rPr>
                <w:rFonts w:hint="eastAsia" w:ascii="宋体" w:hAnsi="宋体" w:cs="宋体"/>
                <w:kern w:val="0"/>
                <w:sz w:val="18"/>
                <w:szCs w:val="18"/>
                <w:lang w:val="en-US" w:eastAsia="zh-CN"/>
              </w:rPr>
            </w:pPr>
          </w:p>
        </w:tc>
        <w:tc>
          <w:tcPr>
            <w:tcW w:w="220" w:type="pct"/>
            <w:tcBorders>
              <w:top w:val="nil"/>
              <w:left w:val="nil"/>
              <w:bottom w:val="single" w:color="auto" w:sz="4" w:space="0"/>
              <w:right w:val="single" w:color="auto" w:sz="4" w:space="0"/>
            </w:tcBorders>
            <w:noWrap w:val="0"/>
            <w:vAlign w:val="center"/>
          </w:tcPr>
          <w:p>
            <w:pPr>
              <w:widowControl/>
              <w:jc w:val="center"/>
              <w:rPr>
                <w:rFonts w:hint="eastAsia" w:ascii="宋体" w:hAnsi="宋体" w:cs="宋体"/>
                <w:kern w:val="0"/>
                <w:sz w:val="18"/>
                <w:szCs w:val="18"/>
                <w:highlight w:val="none"/>
                <w:lang w:val="en-US" w:eastAsia="zh-CN"/>
              </w:rPr>
            </w:pPr>
            <w:r>
              <w:rPr>
                <w:rFonts w:hint="eastAsia" w:ascii="宋体" w:hAnsi="宋体" w:cs="宋体"/>
                <w:kern w:val="0"/>
                <w:sz w:val="18"/>
                <w:szCs w:val="18"/>
                <w:highlight w:val="none"/>
                <w:lang w:val="en-US" w:eastAsia="zh-CN"/>
              </w:rPr>
              <w:t>8</w:t>
            </w:r>
          </w:p>
        </w:tc>
        <w:tc>
          <w:tcPr>
            <w:tcW w:w="239" w:type="pct"/>
            <w:vMerge w:val="continue"/>
            <w:tcBorders>
              <w:left w:val="nil"/>
              <w:right w:val="single" w:color="auto" w:sz="4" w:space="0"/>
            </w:tcBorders>
            <w:noWrap w:val="0"/>
            <w:vAlign w:val="center"/>
          </w:tcPr>
          <w:p>
            <w:pPr>
              <w:widowControl/>
              <w:jc w:val="center"/>
              <w:rPr>
                <w:rFonts w:hint="eastAsia" w:ascii="宋体" w:hAnsi="宋体" w:cs="宋体"/>
                <w:kern w:val="0"/>
                <w:sz w:val="18"/>
                <w:szCs w:val="18"/>
                <w:highlight w:val="none"/>
                <w:lang w:val="en-US" w:eastAsia="zh-CN"/>
              </w:rPr>
            </w:pPr>
          </w:p>
        </w:tc>
        <w:tc>
          <w:tcPr>
            <w:tcW w:w="216" w:type="pct"/>
            <w:vMerge w:val="continue"/>
            <w:tcBorders>
              <w:left w:val="nil"/>
              <w:right w:val="single" w:color="auto" w:sz="4" w:space="0"/>
            </w:tcBorders>
            <w:noWrap w:val="0"/>
            <w:vAlign w:val="center"/>
          </w:tcPr>
          <w:p>
            <w:pPr>
              <w:widowControl/>
              <w:jc w:val="center"/>
              <w:rPr>
                <w:rFonts w:hint="eastAsia" w:ascii="宋体" w:hAnsi="宋体" w:cs="宋体"/>
                <w:kern w:val="0"/>
                <w:sz w:val="18"/>
                <w:szCs w:val="18"/>
                <w:highlight w:val="none"/>
                <w:lang w:val="en-US" w:eastAsia="zh-CN"/>
              </w:rPr>
            </w:pPr>
          </w:p>
        </w:tc>
        <w:tc>
          <w:tcPr>
            <w:tcW w:w="1199" w:type="pct"/>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highlight w:val="none"/>
                <w:lang w:val="en-US" w:eastAsia="zh-CN"/>
              </w:rPr>
            </w:pPr>
            <w:r>
              <w:rPr>
                <w:rFonts w:hint="eastAsia" w:ascii="宋体" w:hAnsi="宋体" w:eastAsia="宋体" w:cs="宋体"/>
                <w:color w:val="000000"/>
                <w:sz w:val="18"/>
                <w:szCs w:val="18"/>
                <w:highlight w:val="none"/>
              </w:rPr>
              <w:t>等级考试</w:t>
            </w:r>
          </w:p>
        </w:tc>
        <w:tc>
          <w:tcPr>
            <w:tcW w:w="452" w:type="pct"/>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highlight w:val="none"/>
                <w:lang w:val="en-US" w:eastAsia="zh-CN"/>
              </w:rPr>
            </w:pPr>
            <w:r>
              <w:rPr>
                <w:rFonts w:hint="eastAsia" w:ascii="宋体" w:hAnsi="宋体" w:cs="宋体"/>
                <w:kern w:val="0"/>
                <w:sz w:val="18"/>
                <w:szCs w:val="18"/>
                <w:highlight w:val="none"/>
                <w:lang w:val="en-US" w:eastAsia="zh-CN"/>
              </w:rPr>
              <w:t>3</w:t>
            </w:r>
          </w:p>
        </w:tc>
        <w:tc>
          <w:tcPr>
            <w:tcW w:w="441" w:type="pct"/>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highlight w:val="none"/>
                <w:lang w:val="en-US" w:eastAsia="zh-CN"/>
              </w:rPr>
            </w:pPr>
            <w:r>
              <w:rPr>
                <w:rFonts w:hint="eastAsia" w:ascii="宋体" w:hAnsi="宋体" w:eastAsia="宋体" w:cs="宋体"/>
                <w:kern w:val="0"/>
                <w:sz w:val="18"/>
                <w:szCs w:val="18"/>
                <w:highlight w:val="none"/>
                <w:lang w:eastAsia="zh-CN"/>
              </w:rPr>
              <w:t>●</w:t>
            </w:r>
          </w:p>
        </w:tc>
        <w:tc>
          <w:tcPr>
            <w:tcW w:w="558" w:type="pct"/>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highlight w:val="none"/>
                <w:lang w:val="en-US" w:eastAsia="zh-CN"/>
              </w:rPr>
            </w:pPr>
            <w:r>
              <w:rPr>
                <w:rFonts w:hint="eastAsia" w:ascii="宋体" w:hAnsi="宋体" w:eastAsia="宋体" w:cs="宋体"/>
                <w:kern w:val="0"/>
                <w:sz w:val="18"/>
                <w:szCs w:val="18"/>
                <w:highlight w:val="none"/>
                <w:lang w:eastAsia="zh-CN"/>
              </w:rPr>
              <w:t>●</w:t>
            </w:r>
          </w:p>
        </w:tc>
        <w:tc>
          <w:tcPr>
            <w:tcW w:w="1519" w:type="pct"/>
            <w:vMerge w:val="continue"/>
            <w:tcBorders>
              <w:left w:val="nil"/>
              <w:right w:val="single" w:color="auto" w:sz="4" w:space="0"/>
            </w:tcBorders>
            <w:noWrap w:val="0"/>
            <w:vAlign w:val="center"/>
          </w:tcPr>
          <w:p>
            <w:pPr>
              <w:widowControl/>
              <w:jc w:val="center"/>
              <w:rPr>
                <w:rFonts w:hint="eastAsia" w:ascii="宋体" w:hAnsi="宋体" w:cs="宋体"/>
                <w:kern w:val="0"/>
                <w:sz w:val="18"/>
                <w:szCs w:val="18"/>
                <w:lang w:val="en-US" w:eastAsia="zh-CN"/>
              </w:rPr>
            </w:pPr>
          </w:p>
        </w:tc>
      </w:tr>
      <w:tr>
        <w:tblPrEx>
          <w:tblCellMar>
            <w:top w:w="0" w:type="dxa"/>
            <w:left w:w="0" w:type="dxa"/>
            <w:bottom w:w="0" w:type="dxa"/>
            <w:right w:w="0" w:type="dxa"/>
          </w:tblCellMar>
        </w:tblPrEx>
        <w:trPr>
          <w:trHeight w:val="0" w:hRule="atLeast"/>
        </w:trPr>
        <w:tc>
          <w:tcPr>
            <w:tcW w:w="151" w:type="pct"/>
            <w:vMerge w:val="continue"/>
            <w:tcBorders>
              <w:left w:val="single" w:color="auto" w:sz="4" w:space="0"/>
              <w:right w:val="single" w:color="auto" w:sz="4" w:space="0"/>
            </w:tcBorders>
            <w:noWrap w:val="0"/>
            <w:vAlign w:val="center"/>
          </w:tcPr>
          <w:p>
            <w:pPr>
              <w:widowControl/>
              <w:jc w:val="center"/>
              <w:rPr>
                <w:rFonts w:hint="eastAsia" w:ascii="宋体" w:hAnsi="宋体" w:cs="宋体"/>
                <w:kern w:val="0"/>
                <w:sz w:val="18"/>
                <w:szCs w:val="18"/>
                <w:lang w:val="en-US" w:eastAsia="zh-CN"/>
              </w:rPr>
            </w:pPr>
          </w:p>
        </w:tc>
        <w:tc>
          <w:tcPr>
            <w:tcW w:w="220" w:type="pct"/>
            <w:tcBorders>
              <w:top w:val="nil"/>
              <w:left w:val="nil"/>
              <w:bottom w:val="single" w:color="auto" w:sz="4" w:space="0"/>
              <w:right w:val="single" w:color="auto" w:sz="4" w:space="0"/>
            </w:tcBorders>
            <w:noWrap w:val="0"/>
            <w:vAlign w:val="center"/>
          </w:tcPr>
          <w:p>
            <w:pPr>
              <w:widowControl/>
              <w:jc w:val="center"/>
              <w:rPr>
                <w:rFonts w:hint="eastAsia" w:ascii="宋体" w:hAnsi="宋体" w:cs="宋体"/>
                <w:kern w:val="0"/>
                <w:sz w:val="18"/>
                <w:szCs w:val="18"/>
                <w:highlight w:val="none"/>
                <w:lang w:val="en-US" w:eastAsia="zh-CN"/>
              </w:rPr>
            </w:pPr>
            <w:r>
              <w:rPr>
                <w:rFonts w:hint="eastAsia" w:ascii="宋体" w:hAnsi="宋体" w:cs="宋体"/>
                <w:kern w:val="0"/>
                <w:sz w:val="18"/>
                <w:szCs w:val="18"/>
                <w:highlight w:val="none"/>
                <w:lang w:val="en-US" w:eastAsia="zh-CN"/>
              </w:rPr>
              <w:t>9</w:t>
            </w:r>
          </w:p>
        </w:tc>
        <w:tc>
          <w:tcPr>
            <w:tcW w:w="239" w:type="pct"/>
            <w:vMerge w:val="continue"/>
            <w:tcBorders>
              <w:left w:val="nil"/>
              <w:bottom w:val="single" w:color="auto" w:sz="4" w:space="0"/>
              <w:right w:val="single" w:color="auto" w:sz="4" w:space="0"/>
            </w:tcBorders>
            <w:noWrap w:val="0"/>
            <w:vAlign w:val="center"/>
          </w:tcPr>
          <w:p>
            <w:pPr>
              <w:widowControl/>
              <w:jc w:val="center"/>
              <w:rPr>
                <w:rFonts w:hint="eastAsia" w:ascii="宋体" w:hAnsi="宋体" w:cs="宋体"/>
                <w:kern w:val="0"/>
                <w:sz w:val="18"/>
                <w:szCs w:val="18"/>
                <w:highlight w:val="none"/>
                <w:lang w:val="en-US" w:eastAsia="zh-CN"/>
              </w:rPr>
            </w:pPr>
          </w:p>
        </w:tc>
        <w:tc>
          <w:tcPr>
            <w:tcW w:w="216" w:type="pct"/>
            <w:vMerge w:val="continue"/>
            <w:tcBorders>
              <w:left w:val="nil"/>
              <w:bottom w:val="single" w:color="auto" w:sz="4" w:space="0"/>
              <w:right w:val="single" w:color="auto" w:sz="4" w:space="0"/>
            </w:tcBorders>
            <w:noWrap w:val="0"/>
            <w:vAlign w:val="center"/>
          </w:tcPr>
          <w:p>
            <w:pPr>
              <w:widowControl/>
              <w:jc w:val="center"/>
              <w:rPr>
                <w:rFonts w:hint="eastAsia" w:ascii="宋体" w:hAnsi="宋体" w:cs="宋体"/>
                <w:kern w:val="0"/>
                <w:sz w:val="18"/>
                <w:szCs w:val="18"/>
                <w:highlight w:val="none"/>
                <w:lang w:val="en-US" w:eastAsia="zh-CN"/>
              </w:rPr>
            </w:pPr>
          </w:p>
        </w:tc>
        <w:tc>
          <w:tcPr>
            <w:tcW w:w="1199" w:type="pct"/>
            <w:tcBorders>
              <w:top w:val="single" w:color="auto" w:sz="4" w:space="0"/>
              <w:left w:val="single" w:color="auto" w:sz="4" w:space="0"/>
              <w:bottom w:val="single" w:color="auto" w:sz="4" w:space="0"/>
              <w:right w:val="single" w:color="auto" w:sz="4" w:space="0"/>
            </w:tcBorders>
            <w:noWrap w:val="0"/>
            <w:vAlign w:val="center"/>
          </w:tcPr>
          <w:p>
            <w:pPr>
              <w:spacing w:line="400" w:lineRule="exact"/>
              <w:jc w:val="center"/>
              <w:rPr>
                <w:rFonts w:hint="eastAsia" w:ascii="宋体" w:hAnsi="宋体" w:cs="宋体"/>
                <w:kern w:val="0"/>
                <w:sz w:val="18"/>
                <w:szCs w:val="18"/>
                <w:highlight w:val="none"/>
                <w:lang w:val="en-US" w:eastAsia="zh-CN"/>
              </w:rPr>
            </w:pPr>
            <w:r>
              <w:rPr>
                <w:rFonts w:hint="eastAsia" w:ascii="宋体" w:hAnsi="宋体" w:eastAsia="宋体" w:cs="宋体"/>
                <w:color w:val="000000"/>
                <w:sz w:val="18"/>
                <w:szCs w:val="18"/>
                <w:highlight w:val="none"/>
              </w:rPr>
              <w:t>资格证书</w:t>
            </w:r>
          </w:p>
        </w:tc>
        <w:tc>
          <w:tcPr>
            <w:tcW w:w="452" w:type="pct"/>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highlight w:val="none"/>
                <w:lang w:val="en-US" w:eastAsia="zh-CN"/>
              </w:rPr>
            </w:pPr>
            <w:r>
              <w:rPr>
                <w:rFonts w:hint="eastAsia" w:ascii="宋体" w:hAnsi="宋体" w:cs="宋体"/>
                <w:kern w:val="0"/>
                <w:sz w:val="18"/>
                <w:szCs w:val="18"/>
                <w:highlight w:val="none"/>
                <w:lang w:val="en-US" w:eastAsia="zh-CN"/>
              </w:rPr>
              <w:t>3</w:t>
            </w:r>
          </w:p>
        </w:tc>
        <w:tc>
          <w:tcPr>
            <w:tcW w:w="441" w:type="pct"/>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highlight w:val="none"/>
                <w:lang w:val="en-US" w:eastAsia="zh-CN"/>
              </w:rPr>
            </w:pPr>
            <w:r>
              <w:rPr>
                <w:rFonts w:hint="eastAsia" w:ascii="宋体" w:hAnsi="宋体" w:eastAsia="宋体" w:cs="宋体"/>
                <w:kern w:val="0"/>
                <w:sz w:val="18"/>
                <w:szCs w:val="18"/>
                <w:highlight w:val="none"/>
                <w:lang w:eastAsia="zh-CN"/>
              </w:rPr>
              <w:t>●</w:t>
            </w:r>
          </w:p>
        </w:tc>
        <w:tc>
          <w:tcPr>
            <w:tcW w:w="558" w:type="pct"/>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highlight w:val="none"/>
                <w:lang w:val="en-US" w:eastAsia="zh-CN"/>
              </w:rPr>
            </w:pPr>
            <w:r>
              <w:rPr>
                <w:rFonts w:hint="eastAsia" w:ascii="宋体" w:hAnsi="宋体" w:eastAsia="宋体" w:cs="宋体"/>
                <w:kern w:val="0"/>
                <w:sz w:val="18"/>
                <w:szCs w:val="18"/>
                <w:highlight w:val="none"/>
                <w:lang w:eastAsia="zh-CN"/>
              </w:rPr>
              <w:t>●</w:t>
            </w:r>
          </w:p>
        </w:tc>
        <w:tc>
          <w:tcPr>
            <w:tcW w:w="1519" w:type="pct"/>
            <w:vMerge w:val="continue"/>
            <w:tcBorders>
              <w:left w:val="nil"/>
              <w:right w:val="single" w:color="auto" w:sz="4" w:space="0"/>
            </w:tcBorders>
            <w:noWrap w:val="0"/>
            <w:vAlign w:val="center"/>
          </w:tcPr>
          <w:p>
            <w:pPr>
              <w:widowControl/>
              <w:jc w:val="center"/>
              <w:rPr>
                <w:rFonts w:hint="eastAsia" w:ascii="宋体" w:hAnsi="宋体" w:cs="宋体"/>
                <w:kern w:val="0"/>
                <w:sz w:val="18"/>
                <w:szCs w:val="18"/>
                <w:lang w:val="en-US" w:eastAsia="zh-CN"/>
              </w:rPr>
            </w:pPr>
          </w:p>
        </w:tc>
      </w:tr>
    </w:tbl>
    <w:p>
      <w:pPr>
        <w:spacing w:after="120" w:afterLines="50" w:line="460" w:lineRule="exact"/>
        <w:ind w:firstLine="602" w:firstLineChars="200"/>
        <w:outlineLvl w:val="0"/>
        <w:rPr>
          <w:rFonts w:ascii="宋体" w:hAnsi="宋体" w:cs="宋体"/>
          <w:b/>
          <w:bCs/>
          <w:sz w:val="30"/>
          <w:szCs w:val="30"/>
        </w:rPr>
      </w:pPr>
      <w:bookmarkStart w:id="46" w:name="_Toc14489"/>
      <w:bookmarkStart w:id="47" w:name="_Toc31169"/>
      <w:bookmarkStart w:id="48" w:name="_Toc484769185"/>
      <w:bookmarkStart w:id="49" w:name="_Toc20270"/>
      <w:bookmarkStart w:id="50" w:name="_Toc11651"/>
      <w:r>
        <w:rPr>
          <w:rFonts w:hint="eastAsia" w:ascii="宋体" w:hAnsi="宋体" w:cs="宋体"/>
          <w:b/>
          <w:bCs/>
          <w:sz w:val="30"/>
          <w:szCs w:val="30"/>
        </w:rPr>
        <w:t>八、课程设置</w:t>
      </w:r>
      <w:bookmarkEnd w:id="46"/>
      <w:bookmarkEnd w:id="47"/>
      <w:bookmarkEnd w:id="48"/>
      <w:r>
        <w:rPr>
          <w:rFonts w:hint="eastAsia" w:ascii="宋体" w:hAnsi="宋体" w:cs="宋体"/>
          <w:b/>
          <w:bCs/>
          <w:sz w:val="30"/>
          <w:szCs w:val="30"/>
        </w:rPr>
        <w:t>与学时安排</w:t>
      </w:r>
      <w:bookmarkEnd w:id="49"/>
      <w:bookmarkEnd w:id="50"/>
    </w:p>
    <w:p>
      <w:pPr>
        <w:spacing w:line="360" w:lineRule="auto"/>
        <w:ind w:firstLine="537" w:firstLineChars="224"/>
        <w:rPr>
          <w:rFonts w:ascii="宋体" w:hAnsi="宋体" w:cs="宋体"/>
          <w:sz w:val="24"/>
        </w:rPr>
      </w:pPr>
      <w:r>
        <w:rPr>
          <w:rFonts w:hint="eastAsia" w:ascii="宋体" w:hAnsi="宋体" w:cs="宋体"/>
          <w:sz w:val="24"/>
        </w:rPr>
        <w:t>通过岗位职业能力需求分析，根据课程体系设计思路，将不同就业岗位职业能力需求的共同知识、技术和技能内容整合成基础技术和技能部分，各就业岗位不同的技术或技能需求分职业技术方向教学，将整个培养过程分为三个阶段实施，即职业基础能力训练、职业技术能力训练和职业技能训练三个阶段。</w:t>
      </w:r>
    </w:p>
    <w:p>
      <w:pPr>
        <w:spacing w:line="460" w:lineRule="exact"/>
        <w:ind w:firstLine="537" w:firstLineChars="224"/>
        <w:rPr>
          <w:rFonts w:ascii="宋体" w:hAnsi="宋体" w:cs="宋体"/>
          <w:sz w:val="24"/>
          <w:highlight w:val="none"/>
        </w:rPr>
      </w:pPr>
      <w:r>
        <w:rPr>
          <w:rFonts w:hint="eastAsia" w:ascii="宋体" w:hAnsi="宋体" w:cs="宋体"/>
          <w:sz w:val="24"/>
          <w:highlight w:val="none"/>
        </w:rPr>
        <w:t xml:space="preserve">总课程：   </w:t>
      </w:r>
      <w:r>
        <w:rPr>
          <w:rFonts w:ascii="宋体" w:hAnsi="宋体" w:cs="宋体"/>
          <w:sz w:val="24"/>
          <w:highlight w:val="none"/>
        </w:rPr>
        <w:t>4</w:t>
      </w:r>
      <w:r>
        <w:rPr>
          <w:rFonts w:hint="eastAsia" w:ascii="宋体" w:hAnsi="宋体" w:cs="宋体"/>
          <w:sz w:val="24"/>
          <w:highlight w:val="none"/>
          <w:lang w:val="en-US" w:eastAsia="zh-CN"/>
        </w:rPr>
        <w:t>5</w:t>
      </w:r>
      <w:r>
        <w:rPr>
          <w:rFonts w:hint="eastAsia" w:ascii="宋体" w:hAnsi="宋体" w:cs="宋体"/>
          <w:sz w:val="24"/>
          <w:highlight w:val="none"/>
        </w:rPr>
        <w:t>门（含选修课</w:t>
      </w:r>
      <w:r>
        <w:rPr>
          <w:rFonts w:ascii="宋体" w:hAnsi="宋体" w:cs="宋体"/>
          <w:sz w:val="24"/>
          <w:highlight w:val="none"/>
        </w:rPr>
        <w:t>11</w:t>
      </w:r>
      <w:r>
        <w:rPr>
          <w:rFonts w:hint="eastAsia" w:ascii="宋体" w:hAnsi="宋体" w:cs="宋体"/>
          <w:sz w:val="24"/>
          <w:highlight w:val="none"/>
        </w:rPr>
        <w:t xml:space="preserve">门）         </w:t>
      </w:r>
    </w:p>
    <w:p>
      <w:pPr>
        <w:spacing w:line="460" w:lineRule="exact"/>
        <w:ind w:firstLine="537" w:firstLineChars="224"/>
        <w:rPr>
          <w:rFonts w:ascii="宋体" w:hAnsi="宋体" w:cs="宋体"/>
          <w:sz w:val="24"/>
          <w:highlight w:val="none"/>
        </w:rPr>
      </w:pPr>
      <w:r>
        <w:rPr>
          <w:rFonts w:hint="eastAsia" w:ascii="宋体" w:hAnsi="宋体" w:cs="宋体"/>
          <w:sz w:val="24"/>
          <w:highlight w:val="none"/>
        </w:rPr>
        <w:t xml:space="preserve">总学时   </w:t>
      </w:r>
      <w:r>
        <w:rPr>
          <w:rFonts w:hint="eastAsia" w:ascii="宋体" w:hAnsi="宋体" w:cs="宋体"/>
          <w:sz w:val="24"/>
          <w:highlight w:val="none"/>
          <w:lang w:val="en-US" w:eastAsia="zh-CN"/>
        </w:rPr>
        <w:t xml:space="preserve">  2742</w:t>
      </w:r>
      <w:r>
        <w:rPr>
          <w:rFonts w:hint="eastAsia" w:ascii="宋体" w:hAnsi="宋体" w:cs="宋体"/>
          <w:sz w:val="24"/>
          <w:highlight w:val="none"/>
        </w:rPr>
        <w:t>学时</w:t>
      </w:r>
      <w:r>
        <w:rPr>
          <w:rFonts w:hint="eastAsia" w:ascii="宋体" w:hAnsi="宋体" w:cs="宋体"/>
          <w:sz w:val="24"/>
          <w:highlight w:val="none"/>
        </w:rPr>
        <w:tab/>
      </w:r>
    </w:p>
    <w:p>
      <w:pPr>
        <w:spacing w:line="460" w:lineRule="exact"/>
        <w:ind w:firstLine="537" w:firstLineChars="224"/>
        <w:rPr>
          <w:rFonts w:ascii="宋体" w:hAnsi="宋体" w:cs="宋体"/>
          <w:sz w:val="24"/>
          <w:highlight w:val="none"/>
        </w:rPr>
      </w:pPr>
    </w:p>
    <w:p>
      <w:pPr>
        <w:spacing w:line="460" w:lineRule="exact"/>
        <w:ind w:firstLine="537" w:firstLineChars="224"/>
        <w:rPr>
          <w:rFonts w:ascii="宋体" w:hAnsi="宋体" w:cs="宋体"/>
          <w:sz w:val="24"/>
          <w:highlight w:val="none"/>
        </w:rPr>
      </w:pPr>
    </w:p>
    <w:p>
      <w:pPr>
        <w:spacing w:line="460" w:lineRule="exact"/>
        <w:ind w:firstLine="537" w:firstLineChars="224"/>
        <w:rPr>
          <w:rFonts w:ascii="宋体" w:hAnsi="宋体" w:cs="宋体"/>
          <w:sz w:val="24"/>
          <w:highlight w:val="none"/>
        </w:rPr>
      </w:pPr>
      <w:r>
        <w:rPr>
          <w:rFonts w:hint="eastAsia" w:ascii="宋体" w:hAnsi="宋体" w:cs="宋体"/>
          <w:sz w:val="24"/>
          <w:highlight w:val="none"/>
        </w:rPr>
        <w:t>公共基础课</w:t>
      </w:r>
      <w:r>
        <w:rPr>
          <w:rFonts w:ascii="宋体" w:hAnsi="宋体" w:cs="宋体"/>
          <w:sz w:val="24"/>
          <w:highlight w:val="none"/>
        </w:rPr>
        <w:t xml:space="preserve">      </w:t>
      </w:r>
      <w:r>
        <w:rPr>
          <w:rFonts w:hint="eastAsia" w:ascii="宋体" w:hAnsi="宋体" w:cs="宋体"/>
          <w:sz w:val="24"/>
          <w:highlight w:val="none"/>
          <w:lang w:val="en-US" w:eastAsia="zh-CN"/>
        </w:rPr>
        <w:t>22</w:t>
      </w:r>
      <w:r>
        <w:rPr>
          <w:rFonts w:ascii="宋体" w:hAnsi="宋体" w:cs="宋体"/>
          <w:sz w:val="24"/>
          <w:highlight w:val="none"/>
        </w:rPr>
        <w:t xml:space="preserve"> </w:t>
      </w:r>
      <w:r>
        <w:rPr>
          <w:rFonts w:hint="eastAsia" w:ascii="宋体" w:hAnsi="宋体" w:cs="宋体"/>
          <w:sz w:val="24"/>
          <w:highlight w:val="none"/>
        </w:rPr>
        <w:t>门</w:t>
      </w:r>
      <w:r>
        <w:rPr>
          <w:rFonts w:ascii="宋体" w:hAnsi="宋体" w:cs="宋体"/>
          <w:sz w:val="24"/>
          <w:highlight w:val="none"/>
        </w:rPr>
        <w:t xml:space="preserve">                         </w:t>
      </w:r>
      <w:r>
        <w:rPr>
          <w:rFonts w:hint="eastAsia" w:ascii="宋体" w:hAnsi="宋体" w:cs="宋体"/>
          <w:sz w:val="24"/>
          <w:highlight w:val="none"/>
          <w:lang w:val="en-US" w:eastAsia="zh-CN"/>
        </w:rPr>
        <w:t>918</w:t>
      </w:r>
      <w:r>
        <w:rPr>
          <w:rFonts w:hint="eastAsia" w:ascii="宋体" w:hAnsi="宋体" w:cs="宋体"/>
          <w:sz w:val="24"/>
          <w:highlight w:val="none"/>
        </w:rPr>
        <w:t>学时</w:t>
      </w:r>
    </w:p>
    <w:p>
      <w:pPr>
        <w:spacing w:line="460" w:lineRule="exact"/>
        <w:ind w:firstLine="537" w:firstLineChars="224"/>
        <w:rPr>
          <w:rFonts w:ascii="宋体" w:hAnsi="宋体" w:cs="宋体"/>
          <w:sz w:val="24"/>
          <w:highlight w:val="none"/>
        </w:rPr>
      </w:pPr>
      <w:r>
        <w:rPr>
          <w:rFonts w:hint="eastAsia" w:ascii="宋体" w:hAnsi="宋体" w:cs="宋体"/>
          <w:sz w:val="24"/>
          <w:highlight w:val="none"/>
        </w:rPr>
        <w:t>专业（技能）课</w:t>
      </w:r>
      <w:r>
        <w:rPr>
          <w:rFonts w:ascii="宋体" w:hAnsi="宋体" w:cs="宋体"/>
          <w:sz w:val="24"/>
          <w:highlight w:val="none"/>
        </w:rPr>
        <w:t xml:space="preserve">  </w:t>
      </w:r>
      <w:r>
        <w:rPr>
          <w:rFonts w:hint="eastAsia" w:ascii="宋体" w:hAnsi="宋体" w:cs="宋体"/>
          <w:sz w:val="24"/>
          <w:highlight w:val="none"/>
          <w:lang w:val="en-US" w:eastAsia="zh-CN"/>
        </w:rPr>
        <w:t>21</w:t>
      </w:r>
      <w:r>
        <w:rPr>
          <w:rFonts w:hint="eastAsia" w:ascii="宋体" w:hAnsi="宋体" w:cs="宋体"/>
          <w:sz w:val="24"/>
          <w:highlight w:val="none"/>
        </w:rPr>
        <w:t>门</w:t>
      </w:r>
      <w:r>
        <w:rPr>
          <w:rFonts w:ascii="宋体" w:hAnsi="宋体" w:cs="宋体"/>
          <w:sz w:val="24"/>
          <w:highlight w:val="none"/>
        </w:rPr>
        <w:t xml:space="preserve">                </w:t>
      </w:r>
      <w:r>
        <w:rPr>
          <w:rFonts w:hint="eastAsia" w:ascii="宋体" w:hAnsi="宋体" w:cs="宋体"/>
          <w:sz w:val="24"/>
          <w:highlight w:val="none"/>
          <w:lang w:val="en-US" w:eastAsia="zh-CN"/>
        </w:rPr>
        <w:t xml:space="preserve"> </w:t>
      </w:r>
      <w:r>
        <w:rPr>
          <w:rFonts w:ascii="宋体" w:hAnsi="宋体" w:cs="宋体"/>
          <w:sz w:val="24"/>
          <w:highlight w:val="none"/>
        </w:rPr>
        <w:t xml:space="preserve">        </w:t>
      </w:r>
      <w:r>
        <w:rPr>
          <w:rFonts w:hint="eastAsia" w:ascii="宋体" w:hAnsi="宋体" w:cs="宋体"/>
          <w:sz w:val="24"/>
          <w:highlight w:val="none"/>
          <w:lang w:val="en-US" w:eastAsia="zh-CN"/>
        </w:rPr>
        <w:t>1144</w:t>
      </w:r>
      <w:r>
        <w:rPr>
          <w:rFonts w:hint="eastAsia" w:ascii="宋体" w:hAnsi="宋体" w:cs="宋体"/>
          <w:sz w:val="24"/>
          <w:highlight w:val="none"/>
        </w:rPr>
        <w:t>学时</w:t>
      </w:r>
    </w:p>
    <w:p>
      <w:pPr>
        <w:spacing w:line="460" w:lineRule="exact"/>
        <w:ind w:firstLine="537" w:firstLineChars="224"/>
        <w:rPr>
          <w:rFonts w:ascii="宋体" w:hAnsi="宋体" w:cs="宋体"/>
          <w:sz w:val="24"/>
          <w:highlight w:val="none"/>
        </w:rPr>
      </w:pPr>
      <w:r>
        <w:rPr>
          <w:rFonts w:hint="eastAsia" w:ascii="宋体" w:hAnsi="宋体" w:cs="宋体"/>
          <w:sz w:val="24"/>
          <w:highlight w:val="none"/>
        </w:rPr>
        <w:t>毕业环节</w:t>
      </w:r>
      <w:r>
        <w:rPr>
          <w:rFonts w:ascii="宋体" w:hAnsi="宋体" w:cs="宋体"/>
          <w:sz w:val="24"/>
          <w:highlight w:val="none"/>
        </w:rPr>
        <w:t xml:space="preserve">        2  门                         </w:t>
      </w:r>
      <w:r>
        <w:rPr>
          <w:rFonts w:hint="eastAsia" w:ascii="宋体" w:hAnsi="宋体" w:cs="宋体"/>
          <w:sz w:val="24"/>
          <w:highlight w:val="none"/>
          <w:lang w:val="en-US" w:eastAsia="zh-CN"/>
        </w:rPr>
        <w:t>680</w:t>
      </w:r>
      <w:r>
        <w:rPr>
          <w:rFonts w:ascii="宋体" w:hAnsi="宋体" w:cs="宋体"/>
          <w:sz w:val="24"/>
          <w:highlight w:val="none"/>
        </w:rPr>
        <w:t>学时</w:t>
      </w:r>
    </w:p>
    <w:p>
      <w:pPr>
        <w:spacing w:line="460" w:lineRule="exact"/>
        <w:ind w:firstLine="537" w:firstLineChars="224"/>
        <w:rPr>
          <w:rFonts w:ascii="宋体" w:hAnsi="宋体" w:cs="宋体"/>
          <w:sz w:val="24"/>
          <w:highlight w:val="none"/>
        </w:rPr>
      </w:pPr>
      <w:r>
        <w:rPr>
          <w:rFonts w:hint="eastAsia" w:ascii="宋体" w:hAnsi="宋体" w:cs="宋体"/>
          <w:sz w:val="24"/>
          <w:highlight w:val="none"/>
        </w:rPr>
        <w:t>其中</w:t>
      </w:r>
    </w:p>
    <w:p>
      <w:pPr>
        <w:spacing w:line="460" w:lineRule="exact"/>
        <w:ind w:firstLine="537" w:firstLineChars="224"/>
        <w:rPr>
          <w:rFonts w:ascii="宋体" w:hAnsi="宋体" w:cs="宋体"/>
          <w:sz w:val="24"/>
          <w:highlight w:val="none"/>
        </w:rPr>
      </w:pPr>
      <w:r>
        <w:rPr>
          <w:rFonts w:hint="eastAsia" w:ascii="宋体" w:hAnsi="宋体" w:cs="宋体"/>
          <w:sz w:val="24"/>
          <w:highlight w:val="none"/>
        </w:rPr>
        <w:t>选修课</w:t>
      </w:r>
      <w:r>
        <w:rPr>
          <w:rFonts w:ascii="宋体" w:hAnsi="宋体" w:cs="宋体"/>
          <w:sz w:val="24"/>
          <w:highlight w:val="none"/>
        </w:rPr>
        <w:t xml:space="preserve">          11 </w:t>
      </w:r>
      <w:r>
        <w:rPr>
          <w:rFonts w:hint="eastAsia" w:ascii="宋体" w:hAnsi="宋体" w:cs="宋体"/>
          <w:sz w:val="24"/>
          <w:highlight w:val="none"/>
        </w:rPr>
        <w:t>门</w:t>
      </w:r>
      <w:r>
        <w:rPr>
          <w:rFonts w:ascii="宋体" w:hAnsi="宋体" w:cs="宋体"/>
          <w:sz w:val="24"/>
          <w:highlight w:val="none"/>
        </w:rPr>
        <w:t xml:space="preserve">                  </w:t>
      </w:r>
      <w:r>
        <w:rPr>
          <w:rFonts w:hint="eastAsia" w:ascii="宋体" w:hAnsi="宋体" w:cs="宋体"/>
          <w:sz w:val="24"/>
          <w:highlight w:val="none"/>
        </w:rPr>
        <w:t xml:space="preserve"> </w:t>
      </w:r>
      <w:r>
        <w:rPr>
          <w:rFonts w:ascii="宋体" w:hAnsi="宋体" w:cs="宋体"/>
          <w:sz w:val="24"/>
          <w:highlight w:val="none"/>
        </w:rPr>
        <w:t xml:space="preserve">     </w:t>
      </w:r>
      <w:r>
        <w:rPr>
          <w:rFonts w:hint="eastAsia" w:ascii="宋体" w:hAnsi="宋体" w:cs="宋体"/>
          <w:sz w:val="24"/>
          <w:highlight w:val="none"/>
          <w:lang w:val="en-US" w:eastAsia="zh-CN"/>
        </w:rPr>
        <w:t xml:space="preserve"> 506</w:t>
      </w:r>
      <w:r>
        <w:rPr>
          <w:rFonts w:hint="eastAsia" w:ascii="宋体" w:hAnsi="宋体" w:cs="宋体"/>
          <w:sz w:val="24"/>
          <w:highlight w:val="none"/>
        </w:rPr>
        <w:t>学时</w:t>
      </w:r>
    </w:p>
    <w:p>
      <w:pPr>
        <w:spacing w:line="460" w:lineRule="exact"/>
        <w:ind w:firstLine="537" w:firstLineChars="224"/>
        <w:rPr>
          <w:rFonts w:ascii="宋体" w:hAnsi="宋体" w:cs="宋体"/>
          <w:sz w:val="24"/>
          <w:highlight w:val="none"/>
        </w:rPr>
      </w:pPr>
      <w:r>
        <w:rPr>
          <w:rFonts w:hint="eastAsia" w:ascii="宋体" w:hAnsi="宋体" w:cs="宋体"/>
          <w:sz w:val="24"/>
          <w:highlight w:val="none"/>
        </w:rPr>
        <w:t>(一)公共基础课</w:t>
      </w:r>
    </w:p>
    <w:p>
      <w:pPr>
        <w:numPr>
          <w:ilvl w:val="0"/>
          <w:numId w:val="0"/>
        </w:numPr>
        <w:spacing w:line="360" w:lineRule="auto"/>
        <w:ind w:firstLine="480" w:firstLineChars="200"/>
        <w:rPr>
          <w:rFonts w:hint="eastAsia" w:ascii="宋体" w:hAnsi="宋体" w:eastAsia="宋体" w:cs="宋体"/>
          <w:sz w:val="24"/>
          <w:lang w:eastAsia="zh-CN"/>
        </w:rPr>
      </w:pPr>
      <w:r>
        <w:rPr>
          <w:rFonts w:hint="eastAsia" w:ascii="宋体" w:hAnsi="宋体" w:cs="宋体"/>
          <w:sz w:val="24"/>
        </w:rPr>
        <w:t>1.</w:t>
      </w:r>
      <w:r>
        <w:rPr>
          <w:rFonts w:hint="eastAsia" w:ascii="宋体" w:hAnsi="宋体" w:cs="宋体"/>
          <w:sz w:val="24"/>
          <w:lang w:eastAsia="zh-CN"/>
        </w:rPr>
        <w:t>思想道德与法治</w:t>
      </w:r>
    </w:p>
    <w:p>
      <w:pPr>
        <w:numPr>
          <w:ilvl w:val="0"/>
          <w:numId w:val="0"/>
        </w:numPr>
        <w:spacing w:line="360" w:lineRule="auto"/>
        <w:ind w:firstLine="480" w:firstLineChars="200"/>
        <w:rPr>
          <w:rFonts w:hint="eastAsia" w:ascii="宋体" w:hAnsi="宋体" w:cs="宋体"/>
          <w:sz w:val="24"/>
        </w:rPr>
      </w:pPr>
      <w:r>
        <w:rPr>
          <w:rFonts w:hint="eastAsia" w:ascii="宋体" w:hAnsi="宋体" w:cs="宋体"/>
          <w:sz w:val="24"/>
          <w:lang w:eastAsia="zh-CN"/>
        </w:rPr>
        <w:t>思想道德与法治</w:t>
      </w:r>
      <w:r>
        <w:rPr>
          <w:rFonts w:hint="eastAsia" w:ascii="宋体" w:hAnsi="宋体" w:cs="宋体"/>
          <w:sz w:val="24"/>
        </w:rPr>
        <w:t xml:space="preserve">课程是“两课”教育的重要课程之一，是对大学生进行系统的马克思主义理论和思想道德教育的主要渠道和基本环节。通过学习本课程可以帮助学生培养良好的职业道德，让学生知法、懂法，严格遵守法律法规，培养学生爱岗敬业，精益求精，吃苦耐劳的职业精神。 </w:t>
      </w:r>
    </w:p>
    <w:p>
      <w:pPr>
        <w:numPr>
          <w:ilvl w:val="0"/>
          <w:numId w:val="0"/>
        </w:numPr>
        <w:spacing w:line="360" w:lineRule="auto"/>
        <w:ind w:firstLine="480" w:firstLineChars="200"/>
        <w:rPr>
          <w:rFonts w:hint="eastAsia" w:ascii="宋体" w:hAnsi="宋体" w:cs="宋体"/>
          <w:sz w:val="24"/>
        </w:rPr>
      </w:pPr>
      <w:r>
        <w:rPr>
          <w:rFonts w:hint="eastAsia" w:ascii="宋体" w:hAnsi="宋体" w:cs="宋体"/>
          <w:sz w:val="24"/>
        </w:rPr>
        <w:t>2.毛泽东思想与中国特色社会主义理论体系概论</w:t>
      </w:r>
    </w:p>
    <w:p>
      <w:pPr>
        <w:numPr>
          <w:ilvl w:val="0"/>
          <w:numId w:val="0"/>
        </w:numPr>
        <w:spacing w:line="360" w:lineRule="auto"/>
        <w:ind w:firstLine="480" w:firstLineChars="200"/>
        <w:rPr>
          <w:rFonts w:hint="eastAsia" w:ascii="宋体" w:hAnsi="宋体" w:cs="宋体"/>
          <w:sz w:val="24"/>
        </w:rPr>
      </w:pPr>
      <w:r>
        <w:rPr>
          <w:rFonts w:hint="eastAsia" w:ascii="宋体" w:hAnsi="宋体" w:cs="宋体"/>
          <w:sz w:val="24"/>
        </w:rPr>
        <w:t>通过学习这门课程，学生能够系统掌握马克思主义中国化的形成与发展、主要内容和精神实质，坚定中国特色社会主义理想信念；了解现代中国国情，用科学的立场、观点、方法观察和分析社会生活现象，为将来更好从事本专业工作树立正确的政治理念；具备较快适应工作岗位的能力和素质，具有良好的职业道德和团队协作精神，爱岗敬业、遵纪守法，不断增强理论思维能力和创新能力。</w:t>
      </w:r>
    </w:p>
    <w:p>
      <w:pPr>
        <w:numPr>
          <w:ilvl w:val="0"/>
          <w:numId w:val="0"/>
        </w:numPr>
        <w:spacing w:line="360" w:lineRule="auto"/>
        <w:ind w:firstLine="480" w:firstLineChars="200"/>
        <w:rPr>
          <w:rFonts w:hint="eastAsia" w:ascii="宋体" w:hAnsi="宋体" w:cs="宋体"/>
          <w:sz w:val="24"/>
        </w:rPr>
      </w:pPr>
      <w:r>
        <w:rPr>
          <w:rFonts w:hint="eastAsia" w:ascii="宋体" w:hAnsi="宋体" w:cs="宋体"/>
          <w:sz w:val="24"/>
        </w:rPr>
        <w:t>3.高等数学</w:t>
      </w:r>
    </w:p>
    <w:p>
      <w:pPr>
        <w:numPr>
          <w:ilvl w:val="0"/>
          <w:numId w:val="0"/>
        </w:numPr>
        <w:spacing w:line="360" w:lineRule="auto"/>
        <w:ind w:firstLine="480" w:firstLineChars="200"/>
        <w:rPr>
          <w:rFonts w:hint="eastAsia" w:ascii="宋体" w:hAnsi="宋体" w:cs="宋体"/>
          <w:sz w:val="24"/>
        </w:rPr>
      </w:pPr>
      <w:r>
        <w:rPr>
          <w:rFonts w:hint="eastAsia" w:ascii="宋体" w:hAnsi="宋体" w:cs="宋体"/>
          <w:sz w:val="24"/>
        </w:rPr>
        <w:t>《高等数学》的主要研究对象是函数，通过本课程的学习，让学生充分理解极限、导数、微分、不定积分、定积分的概念，掌握基本的计算方法和计算技巧，为学习专业课程和进一步学习现代科学技术打下必要的数学基础。同时，培养学生用数学的思维方式去观察、分析、解决实际问题的能力，使学生具有一定的创新精神，既具有独立思考精神，又具有团体协作精神。</w:t>
      </w:r>
    </w:p>
    <w:p>
      <w:pPr>
        <w:numPr>
          <w:ilvl w:val="0"/>
          <w:numId w:val="0"/>
        </w:numPr>
        <w:spacing w:line="360" w:lineRule="auto"/>
        <w:ind w:firstLine="480" w:firstLineChars="200"/>
        <w:rPr>
          <w:rFonts w:hint="eastAsia" w:ascii="宋体" w:hAnsi="宋体" w:cs="宋体"/>
          <w:sz w:val="24"/>
        </w:rPr>
      </w:pPr>
      <w:r>
        <w:rPr>
          <w:rFonts w:hint="eastAsia" w:ascii="宋体" w:hAnsi="宋体" w:cs="宋体"/>
          <w:sz w:val="24"/>
        </w:rPr>
        <w:t>4.大学英语</w:t>
      </w:r>
    </w:p>
    <w:p>
      <w:pPr>
        <w:numPr>
          <w:ilvl w:val="0"/>
          <w:numId w:val="0"/>
        </w:numPr>
        <w:spacing w:line="360" w:lineRule="auto"/>
        <w:ind w:firstLine="480" w:firstLineChars="200"/>
        <w:rPr>
          <w:rFonts w:hint="eastAsia" w:ascii="宋体" w:hAnsi="宋体" w:cs="宋体"/>
          <w:sz w:val="24"/>
        </w:rPr>
      </w:pPr>
      <w:r>
        <w:rPr>
          <w:rFonts w:hint="eastAsia" w:ascii="宋体" w:hAnsi="宋体" w:cs="宋体"/>
          <w:sz w:val="24"/>
        </w:rPr>
        <w:t>大学英语课程是一门重要的公共基础课程，是以英语语言基础知识与英语跨文化交际为主要内容，在EGP（基础英语）教学的同时融入专业相关的ESP（专门用途英语）教学内容，集多种教学手段为一体，创设相关情境，增加相关专业词汇的学习及翻译技巧，在提高学生综合文化素质和英语交际能力的同时，培养学生阅读和翻译本专业岗位英语资料的能力。</w:t>
      </w:r>
    </w:p>
    <w:p>
      <w:pPr>
        <w:numPr>
          <w:ilvl w:val="0"/>
          <w:numId w:val="0"/>
        </w:numPr>
        <w:spacing w:line="360" w:lineRule="auto"/>
        <w:ind w:firstLine="480" w:firstLineChars="200"/>
        <w:rPr>
          <w:rFonts w:hint="eastAsia" w:ascii="宋体" w:hAnsi="宋体" w:cs="宋体"/>
          <w:sz w:val="24"/>
        </w:rPr>
      </w:pPr>
      <w:r>
        <w:rPr>
          <w:rFonts w:hint="eastAsia" w:ascii="宋体" w:hAnsi="宋体" w:cs="宋体"/>
          <w:sz w:val="24"/>
        </w:rPr>
        <w:t>5.计算机应用技术</w:t>
      </w:r>
    </w:p>
    <w:p>
      <w:pPr>
        <w:numPr>
          <w:ilvl w:val="0"/>
          <w:numId w:val="0"/>
        </w:numPr>
        <w:spacing w:line="360" w:lineRule="auto"/>
        <w:ind w:firstLine="480" w:firstLineChars="200"/>
        <w:rPr>
          <w:rFonts w:hint="eastAsia" w:ascii="宋体" w:hAnsi="宋体" w:cs="宋体"/>
          <w:sz w:val="24"/>
        </w:rPr>
      </w:pPr>
      <w:r>
        <w:rPr>
          <w:rFonts w:hint="eastAsia" w:ascii="宋体" w:hAnsi="宋体" w:cs="宋体"/>
          <w:sz w:val="24"/>
          <w:lang w:eastAsia="zh-CN"/>
        </w:rPr>
        <w:t>信息技术</w:t>
      </w:r>
      <w:r>
        <w:rPr>
          <w:rFonts w:hint="eastAsia" w:ascii="宋体" w:hAnsi="宋体" w:cs="宋体"/>
          <w:sz w:val="24"/>
        </w:rPr>
        <w:t>课程主要讲述计算机系统组成原理、windows操作系统、Internet技术基础、多媒体播放、编辑软件使用技术以及MS Office软件中word、excel、powerpoint软件的操作技巧等计算机相关的各方面基础知识领域和基础操作技能；培养学生现代办公基本的计算机技能，使学生快速适应职场需求，为后继课程奠定基础。</w:t>
      </w:r>
    </w:p>
    <w:p>
      <w:pPr>
        <w:numPr>
          <w:ilvl w:val="0"/>
          <w:numId w:val="0"/>
        </w:numPr>
        <w:spacing w:line="360" w:lineRule="auto"/>
        <w:ind w:firstLine="480" w:firstLineChars="200"/>
        <w:rPr>
          <w:rFonts w:hint="eastAsia" w:ascii="宋体" w:hAnsi="宋体" w:cs="宋体"/>
          <w:sz w:val="24"/>
        </w:rPr>
      </w:pPr>
      <w:r>
        <w:rPr>
          <w:rFonts w:hint="eastAsia" w:ascii="宋体" w:hAnsi="宋体" w:cs="宋体"/>
          <w:sz w:val="24"/>
        </w:rPr>
        <w:t>6.大学体育</w:t>
      </w:r>
    </w:p>
    <w:p>
      <w:pPr>
        <w:numPr>
          <w:ilvl w:val="0"/>
          <w:numId w:val="0"/>
        </w:numPr>
        <w:spacing w:line="360" w:lineRule="auto"/>
        <w:ind w:firstLine="480" w:firstLineChars="200"/>
        <w:rPr>
          <w:rFonts w:hint="eastAsia" w:ascii="宋体" w:hAnsi="宋体" w:cs="宋体"/>
          <w:sz w:val="24"/>
        </w:rPr>
      </w:pPr>
      <w:r>
        <w:rPr>
          <w:rFonts w:hint="eastAsia" w:ascii="宋体" w:hAnsi="宋体" w:cs="宋体"/>
          <w:sz w:val="24"/>
        </w:rPr>
        <w:t>学习基本的体育运动知识及锻炼方法，使学生能够掌握体育锻炼的基本技术和方法，科学进行身体锻炼，提高学生身体素质；培养一项或几项体育兴趣和特长项目，使学生养成体育锻炼的习惯，为终身体育锻炼奠定基础。同时结合本专业特点掌握体育护理、体育保健、如何避免运动损伤及损伤后的康复运动等知识。</w:t>
      </w:r>
    </w:p>
    <w:p>
      <w:pPr>
        <w:numPr>
          <w:ilvl w:val="0"/>
          <w:numId w:val="0"/>
        </w:numPr>
        <w:spacing w:line="360" w:lineRule="auto"/>
        <w:ind w:firstLine="480" w:firstLineChars="200"/>
        <w:rPr>
          <w:rFonts w:hint="eastAsia" w:ascii="宋体" w:hAnsi="宋体" w:cs="宋体"/>
          <w:sz w:val="24"/>
        </w:rPr>
      </w:pPr>
      <w:r>
        <w:rPr>
          <w:rFonts w:hint="eastAsia" w:ascii="宋体" w:hAnsi="宋体" w:cs="宋体"/>
          <w:sz w:val="24"/>
        </w:rPr>
        <w:t>7.人文素质修养</w:t>
      </w:r>
    </w:p>
    <w:p>
      <w:pPr>
        <w:numPr>
          <w:ilvl w:val="0"/>
          <w:numId w:val="0"/>
        </w:numPr>
        <w:spacing w:line="360" w:lineRule="auto"/>
        <w:ind w:firstLine="480" w:firstLineChars="200"/>
        <w:rPr>
          <w:rFonts w:hint="eastAsia" w:ascii="宋体" w:hAnsi="宋体" w:cs="宋体"/>
          <w:sz w:val="24"/>
        </w:rPr>
      </w:pPr>
      <w:r>
        <w:rPr>
          <w:rFonts w:hint="eastAsia" w:ascii="宋体" w:hAnsi="宋体" w:cs="宋体"/>
          <w:sz w:val="24"/>
        </w:rPr>
        <w:t>本课程是面向高等职业院校开设的一门职业基础课，旨在学习现代思想文明与中国优秀传统文化，培养诚信、坚毅、果敢、理性的人生态度与健康的审美情趣，自觉加强自身修养，规范自身的行为举止;培养学生较为宽阔的视野和一定的科学思维能力；使学生具备健康高雅的审美情趣，具有较强的审美能力；在提高自身人文素质的基础上，更好的发挥职业技能。</w:t>
      </w:r>
    </w:p>
    <w:p>
      <w:pPr>
        <w:numPr>
          <w:ilvl w:val="0"/>
          <w:numId w:val="0"/>
        </w:numPr>
        <w:spacing w:line="360" w:lineRule="auto"/>
        <w:ind w:firstLine="480" w:firstLineChars="200"/>
        <w:rPr>
          <w:rFonts w:hint="eastAsia" w:ascii="宋体" w:hAnsi="宋体" w:cs="宋体"/>
          <w:sz w:val="24"/>
        </w:rPr>
      </w:pPr>
      <w:r>
        <w:rPr>
          <w:rFonts w:hint="eastAsia" w:ascii="宋体" w:hAnsi="宋体" w:cs="宋体"/>
          <w:sz w:val="24"/>
        </w:rPr>
        <w:t>8.大学生礼仪规范</w:t>
      </w:r>
    </w:p>
    <w:p>
      <w:pPr>
        <w:numPr>
          <w:ilvl w:val="0"/>
          <w:numId w:val="0"/>
        </w:numPr>
        <w:spacing w:line="360" w:lineRule="auto"/>
        <w:ind w:firstLine="480" w:firstLineChars="200"/>
        <w:rPr>
          <w:rFonts w:hint="eastAsia" w:ascii="宋体" w:hAnsi="宋体" w:cs="宋体"/>
          <w:sz w:val="24"/>
        </w:rPr>
      </w:pPr>
      <w:r>
        <w:rPr>
          <w:rFonts w:hint="eastAsia" w:ascii="宋体" w:hAnsi="宋体" w:cs="宋体"/>
          <w:sz w:val="24"/>
        </w:rPr>
        <w:t>本课程是面向高等职业院校开设的一门职业基础课，旨在对学生进行礼仪素养的教育，学习礼仪、掌握礼仪和运用礼仪，并以此提升高职学生个人品位与素质，指导个人言行与应酬技能。</w:t>
      </w:r>
    </w:p>
    <w:p>
      <w:pPr>
        <w:numPr>
          <w:ilvl w:val="0"/>
          <w:numId w:val="0"/>
        </w:numPr>
        <w:spacing w:line="360" w:lineRule="auto"/>
        <w:ind w:firstLine="480" w:firstLineChars="200"/>
        <w:rPr>
          <w:rFonts w:hint="eastAsia" w:ascii="宋体" w:hAnsi="宋体" w:cs="宋体"/>
          <w:sz w:val="24"/>
          <w:highlight w:val="none"/>
        </w:rPr>
      </w:pPr>
      <w:r>
        <w:rPr>
          <w:rFonts w:hint="eastAsia" w:ascii="宋体" w:hAnsi="宋体" w:cs="宋体"/>
          <w:sz w:val="24"/>
          <w:highlight w:val="none"/>
        </w:rPr>
        <w:t>9.职业</w:t>
      </w:r>
      <w:r>
        <w:rPr>
          <w:rFonts w:hint="eastAsia" w:ascii="宋体" w:hAnsi="宋体" w:cs="宋体"/>
          <w:sz w:val="24"/>
          <w:highlight w:val="none"/>
          <w:lang w:eastAsia="zh-CN"/>
        </w:rPr>
        <w:t>发展与就业指导</w:t>
      </w:r>
    </w:p>
    <w:p>
      <w:pPr>
        <w:numPr>
          <w:ilvl w:val="0"/>
          <w:numId w:val="0"/>
        </w:numPr>
        <w:spacing w:line="360" w:lineRule="auto"/>
        <w:ind w:firstLine="480" w:firstLineChars="200"/>
        <w:rPr>
          <w:rFonts w:hint="eastAsia" w:ascii="宋体" w:hAnsi="宋体" w:cs="宋体"/>
          <w:sz w:val="24"/>
        </w:rPr>
      </w:pPr>
      <w:r>
        <w:rPr>
          <w:rFonts w:hint="eastAsia" w:ascii="宋体" w:hAnsi="宋体" w:cs="宋体"/>
          <w:sz w:val="24"/>
        </w:rPr>
        <w:t>本课程是面向高职学生开设的一门职业基础课，旨在对大学生进行择业、就业、创业指导。其任务是教育引导大学生在认识自我的基础上树立正确的职业理想和择业观；指导大学生科学规划职业生涯，了解国家的就业政策及法规，培养创业意识，学会求职择业的基本方法与技巧，正确选择职业，科学就业，为成才与发展打下良好的基础。</w:t>
      </w:r>
    </w:p>
    <w:p>
      <w:pPr>
        <w:numPr>
          <w:ilvl w:val="0"/>
          <w:numId w:val="0"/>
        </w:numPr>
        <w:spacing w:line="360" w:lineRule="auto"/>
        <w:ind w:firstLine="480" w:firstLineChars="200"/>
        <w:rPr>
          <w:rFonts w:hint="eastAsia" w:ascii="宋体" w:hAnsi="宋体" w:cs="宋体"/>
          <w:sz w:val="24"/>
        </w:rPr>
      </w:pPr>
      <w:r>
        <w:rPr>
          <w:rFonts w:hint="eastAsia" w:ascii="宋体" w:hAnsi="宋体" w:cs="宋体"/>
          <w:sz w:val="24"/>
        </w:rPr>
        <w:t>10.创新创业就业教育</w:t>
      </w:r>
    </w:p>
    <w:p>
      <w:pPr>
        <w:numPr>
          <w:ilvl w:val="0"/>
          <w:numId w:val="0"/>
        </w:numPr>
        <w:spacing w:line="360" w:lineRule="auto"/>
        <w:ind w:firstLine="480" w:firstLineChars="200"/>
        <w:rPr>
          <w:rFonts w:hint="eastAsia" w:ascii="宋体" w:hAnsi="宋体" w:cs="宋体"/>
          <w:sz w:val="24"/>
        </w:rPr>
      </w:pPr>
      <w:r>
        <w:rPr>
          <w:rFonts w:hint="eastAsia" w:ascii="宋体" w:hAnsi="宋体" w:cs="宋体"/>
          <w:sz w:val="24"/>
        </w:rPr>
        <w:t>创新创业就业教育课程，是以培养大学生创新精神和创新能力为基本价值取向的，结合就业与创业进行动态教育，体例新颖、内容翔实、形式活泼、案例丰富、分析到位，从激发创新意识、训练创新思维、掌握创新技法、提升创新能力的角度开拓学生的创新意识，提升创新的强烈愿望和能力，训练全方位、多角度、创造性地解决实际问题，从寻找创业机会、整合创业资源、开办创业项目、强化创业管理等方面，促进学生全面发展，推动毕业生创业就业中展现才华，服务社会。</w:t>
      </w:r>
    </w:p>
    <w:p>
      <w:pPr>
        <w:numPr>
          <w:ilvl w:val="0"/>
          <w:numId w:val="0"/>
        </w:numPr>
        <w:spacing w:line="360" w:lineRule="auto"/>
        <w:ind w:firstLine="480" w:firstLineChars="200"/>
        <w:rPr>
          <w:rFonts w:hint="eastAsia" w:ascii="宋体" w:hAnsi="宋体" w:cs="宋体"/>
          <w:sz w:val="24"/>
          <w:lang w:eastAsia="zh-CN"/>
        </w:rPr>
      </w:pPr>
      <w:r>
        <w:rPr>
          <w:rFonts w:hint="eastAsia" w:ascii="宋体" w:hAnsi="宋体" w:cs="宋体"/>
          <w:sz w:val="24"/>
        </w:rPr>
        <w:t>11.心理健康</w:t>
      </w:r>
      <w:r>
        <w:rPr>
          <w:rFonts w:hint="eastAsia" w:ascii="宋体" w:hAnsi="宋体" w:cs="宋体"/>
          <w:sz w:val="24"/>
          <w:lang w:eastAsia="zh-CN"/>
        </w:rPr>
        <w:t>指导</w:t>
      </w:r>
    </w:p>
    <w:p>
      <w:pPr>
        <w:numPr>
          <w:ilvl w:val="0"/>
          <w:numId w:val="0"/>
        </w:numPr>
        <w:spacing w:line="360" w:lineRule="auto"/>
        <w:ind w:firstLine="480" w:firstLineChars="200"/>
        <w:rPr>
          <w:rFonts w:hint="eastAsia" w:ascii="宋体" w:hAnsi="宋体" w:cs="宋体"/>
          <w:sz w:val="24"/>
        </w:rPr>
      </w:pPr>
      <w:r>
        <w:rPr>
          <w:rFonts w:hint="eastAsia" w:ascii="宋体" w:hAnsi="宋体" w:cs="宋体"/>
          <w:sz w:val="24"/>
        </w:rPr>
        <w:t>心理健康</w:t>
      </w:r>
      <w:r>
        <w:rPr>
          <w:rFonts w:hint="eastAsia" w:ascii="宋体" w:hAnsi="宋体" w:cs="宋体"/>
          <w:sz w:val="24"/>
          <w:lang w:eastAsia="zh-CN"/>
        </w:rPr>
        <w:t>指导</w:t>
      </w:r>
      <w:r>
        <w:rPr>
          <w:rFonts w:hint="eastAsia" w:ascii="宋体" w:hAnsi="宋体" w:cs="宋体"/>
          <w:sz w:val="24"/>
        </w:rPr>
        <w:t>课程，使学生能够正确认识自我，不断增强自我调控，培养学生承受挫折、适应环境的能力，培养学生健全的人格和良好的个性心理品质；对少数有心理问题、行为问题和心理障碍的学生，给予科学的心理咨询和辅导，帮助学生尽快摆脱障碍，调节自我，形成健康的心理品质，提高心理健康水平。</w:t>
      </w:r>
    </w:p>
    <w:p>
      <w:pPr>
        <w:numPr>
          <w:ilvl w:val="0"/>
          <w:numId w:val="0"/>
        </w:numPr>
        <w:spacing w:line="360" w:lineRule="auto"/>
        <w:ind w:firstLine="480" w:firstLineChars="200"/>
        <w:rPr>
          <w:rFonts w:hint="eastAsia" w:ascii="宋体" w:hAnsi="宋体" w:cs="宋体"/>
          <w:sz w:val="24"/>
        </w:rPr>
      </w:pPr>
      <w:r>
        <w:rPr>
          <w:rFonts w:hint="eastAsia" w:ascii="宋体" w:hAnsi="宋体" w:cs="宋体"/>
          <w:sz w:val="24"/>
        </w:rPr>
        <w:t>12.军事理论</w:t>
      </w:r>
    </w:p>
    <w:p>
      <w:pPr>
        <w:numPr>
          <w:ilvl w:val="0"/>
          <w:numId w:val="0"/>
        </w:numPr>
        <w:spacing w:line="360" w:lineRule="auto"/>
        <w:ind w:firstLine="480" w:firstLineChars="200"/>
        <w:rPr>
          <w:rFonts w:hint="eastAsia" w:ascii="宋体" w:hAnsi="宋体" w:cs="宋体"/>
          <w:sz w:val="24"/>
        </w:rPr>
      </w:pPr>
      <w:r>
        <w:rPr>
          <w:rFonts w:hint="eastAsia" w:ascii="宋体" w:hAnsi="宋体" w:cs="宋体"/>
          <w:sz w:val="24"/>
        </w:rPr>
        <w:t>军事理论课程，让学生更好的了解我国的国防，军事思想，世界军事，军事高科技，高技术战争，核武器，步兵分队技术和中国人民解放军共同条令等军事知识；通过学习强化学生的爱国热情，增强爱国观念，并深刻的感受历史赋予大学生保卫祖国，建设国家的神圣使命和职责，激发大学生承担起为中华复兴而奋斗的历史使命。</w:t>
      </w:r>
    </w:p>
    <w:p>
      <w:pPr>
        <w:numPr>
          <w:ilvl w:val="0"/>
          <w:numId w:val="0"/>
        </w:numPr>
        <w:spacing w:line="360" w:lineRule="auto"/>
        <w:ind w:firstLine="480" w:firstLineChars="200"/>
        <w:rPr>
          <w:rFonts w:hint="eastAsia" w:ascii="宋体" w:hAnsi="宋体" w:cs="宋体"/>
          <w:sz w:val="24"/>
        </w:rPr>
      </w:pPr>
      <w:r>
        <w:rPr>
          <w:rFonts w:hint="eastAsia" w:ascii="宋体" w:hAnsi="宋体" w:cs="宋体"/>
          <w:sz w:val="24"/>
        </w:rPr>
        <w:t>13.形势与政策</w:t>
      </w:r>
    </w:p>
    <w:p>
      <w:pPr>
        <w:numPr>
          <w:ilvl w:val="0"/>
          <w:numId w:val="0"/>
        </w:numPr>
        <w:spacing w:line="360" w:lineRule="auto"/>
        <w:ind w:firstLine="480" w:firstLineChars="200"/>
        <w:rPr>
          <w:rFonts w:hint="eastAsia" w:ascii="宋体" w:hAnsi="宋体" w:cs="宋体"/>
          <w:sz w:val="24"/>
        </w:rPr>
      </w:pPr>
      <w:r>
        <w:rPr>
          <w:rFonts w:hint="eastAsia" w:ascii="宋体" w:hAnsi="宋体" w:cs="宋体"/>
          <w:sz w:val="24"/>
        </w:rPr>
        <w:t>形势与政策课是高校思想政治理论课的重要组成部分，是对学生进行形势与政策教育的主渠道、主阵地。针对国内外的热点问题和学生的思想特点，帮助学生认清国内外形势，教育和引导学生全面正确的理解党的路线、方针和政策，坚定在中国共产党的领导下走中国特色社会主义道路的信心和决心，积极投身于改革开放和现代化建设伟大事业。</w:t>
      </w:r>
    </w:p>
    <w:p>
      <w:pPr>
        <w:numPr>
          <w:ilvl w:val="0"/>
          <w:numId w:val="0"/>
        </w:numPr>
        <w:spacing w:line="360" w:lineRule="auto"/>
        <w:ind w:firstLine="480" w:firstLineChars="200"/>
        <w:rPr>
          <w:rFonts w:hint="eastAsia" w:ascii="宋体" w:hAnsi="宋体" w:cs="宋体"/>
          <w:sz w:val="24"/>
        </w:rPr>
      </w:pPr>
      <w:r>
        <w:rPr>
          <w:rFonts w:hint="eastAsia" w:ascii="宋体" w:hAnsi="宋体" w:cs="宋体"/>
          <w:sz w:val="24"/>
        </w:rPr>
        <w:t>14.国学</w:t>
      </w:r>
    </w:p>
    <w:p>
      <w:pPr>
        <w:numPr>
          <w:ilvl w:val="0"/>
          <w:numId w:val="0"/>
        </w:numPr>
        <w:spacing w:line="360" w:lineRule="auto"/>
        <w:ind w:firstLine="480" w:firstLineChars="200"/>
        <w:rPr>
          <w:rFonts w:hint="eastAsia" w:ascii="宋体" w:hAnsi="宋体" w:cs="宋体"/>
          <w:sz w:val="24"/>
        </w:rPr>
      </w:pPr>
      <w:r>
        <w:rPr>
          <w:rFonts w:hint="eastAsia" w:ascii="宋体" w:hAnsi="宋体" w:cs="宋体"/>
          <w:sz w:val="24"/>
        </w:rPr>
        <w:t>《国学》让学生在学习经典文化的过程中学会“励志”、懂得“包容”、领悟“人与大自然的关系”，对陶冶学生性情、滋润学生心灵，促进良好行为习惯的养成具有非常重要的意义；通过读经典圣贤书、写学习感想，开展学国学演讲比赛等活动，提升学生的人文素养，让优秀的传统文化浸润学子的心灵，让学生们感受到国学经典的智慧，传承国学精髓，正心正行。</w:t>
      </w:r>
    </w:p>
    <w:p>
      <w:pPr>
        <w:numPr>
          <w:ilvl w:val="0"/>
          <w:numId w:val="0"/>
        </w:numPr>
        <w:spacing w:line="360" w:lineRule="auto"/>
        <w:ind w:firstLine="480" w:firstLineChars="200"/>
        <w:rPr>
          <w:rFonts w:hint="eastAsia" w:ascii="宋体" w:hAnsi="宋体" w:cs="宋体"/>
          <w:sz w:val="24"/>
        </w:rPr>
      </w:pPr>
      <w:r>
        <w:rPr>
          <w:rFonts w:hint="eastAsia" w:ascii="宋体" w:hAnsi="宋体" w:cs="宋体"/>
          <w:sz w:val="24"/>
        </w:rPr>
        <w:t>15.应用文写作</w:t>
      </w:r>
    </w:p>
    <w:p>
      <w:pPr>
        <w:numPr>
          <w:ilvl w:val="0"/>
          <w:numId w:val="0"/>
        </w:numPr>
        <w:spacing w:line="360" w:lineRule="auto"/>
        <w:ind w:firstLine="480" w:firstLineChars="200"/>
        <w:rPr>
          <w:rFonts w:hint="eastAsia" w:ascii="宋体" w:hAnsi="宋体" w:cs="宋体"/>
          <w:sz w:val="24"/>
        </w:rPr>
      </w:pPr>
      <w:r>
        <w:rPr>
          <w:rFonts w:hint="eastAsia" w:ascii="宋体" w:hAnsi="宋体" w:cs="宋体"/>
          <w:sz w:val="24"/>
        </w:rPr>
        <w:t>《应用文写作》是一门培养高职生应用文写作能力的职业基础课，本课程将培养学生“解决实际问题的能力”和“自主学习能力”放在突出的位置，以日常文书、党政文书、事务文书、职业文书等文种的文体知识和写作训练为主要教学内容，并通过案例分析和写作训练培养学生处理常用应用文的写作能力；挖掘应用文写作课程中所蕴含的职业素养、职业精神、职业道德、职业行为规范等德育元素和功能，不断培育和提升学生自身的核心竞争力，从而实现对学生能力培养与价值引导的有机统一。</w:t>
      </w:r>
    </w:p>
    <w:p>
      <w:pPr>
        <w:numPr>
          <w:ilvl w:val="0"/>
          <w:numId w:val="0"/>
        </w:numPr>
        <w:spacing w:line="360" w:lineRule="auto"/>
        <w:ind w:firstLine="480" w:firstLineChars="200"/>
        <w:rPr>
          <w:rFonts w:hint="eastAsia" w:ascii="宋体" w:hAnsi="宋体" w:cs="宋体"/>
          <w:sz w:val="24"/>
          <w:lang w:val="en-US" w:eastAsia="zh-CN"/>
        </w:rPr>
      </w:pPr>
      <w:r>
        <w:rPr>
          <w:rFonts w:hint="eastAsia" w:ascii="宋体" w:hAnsi="宋体" w:cs="宋体"/>
          <w:sz w:val="24"/>
          <w:lang w:val="en-US" w:eastAsia="zh-CN"/>
        </w:rPr>
        <w:t>16.劳动教育</w:t>
      </w:r>
    </w:p>
    <w:p>
      <w:pPr>
        <w:numPr>
          <w:ilvl w:val="0"/>
          <w:numId w:val="0"/>
        </w:numPr>
        <w:spacing w:line="360" w:lineRule="auto"/>
        <w:ind w:firstLine="480"/>
        <w:rPr>
          <w:rFonts w:hint="eastAsia" w:ascii="宋体" w:hAnsi="宋体" w:cs="宋体"/>
          <w:sz w:val="24"/>
          <w:lang w:val="en-US" w:eastAsia="zh-CN"/>
        </w:rPr>
      </w:pPr>
      <w:r>
        <w:rPr>
          <w:rFonts w:hint="eastAsia" w:ascii="宋体" w:hAnsi="宋体" w:cs="宋体"/>
          <w:sz w:val="24"/>
          <w:lang w:val="en-US" w:eastAsia="zh-CN"/>
        </w:rPr>
        <w:t>劳动教育，使学生树立正确的劳动观点和劳动态度，热爱劳动和劳动人民，养成劳动习惯的教育，是人德智体美劳全面发展的主要内容之一。</w:t>
      </w:r>
    </w:p>
    <w:p>
      <w:pPr>
        <w:numPr>
          <w:ilvl w:val="0"/>
          <w:numId w:val="0"/>
        </w:numPr>
        <w:spacing w:line="360" w:lineRule="auto"/>
        <w:ind w:firstLine="480" w:firstLineChars="200"/>
        <w:rPr>
          <w:rFonts w:hint="eastAsia" w:ascii="宋体" w:hAnsi="宋体" w:cs="宋体"/>
          <w:sz w:val="24"/>
          <w:lang w:val="en-US" w:eastAsia="zh-CN"/>
        </w:rPr>
      </w:pPr>
      <w:r>
        <w:rPr>
          <w:rFonts w:hint="eastAsia" w:ascii="宋体" w:hAnsi="宋体" w:cs="宋体"/>
          <w:sz w:val="24"/>
          <w:lang w:val="en-US" w:eastAsia="zh-CN"/>
        </w:rPr>
        <w:t>17.入学教育及军训</w:t>
      </w:r>
    </w:p>
    <w:p>
      <w:pPr>
        <w:numPr>
          <w:ilvl w:val="0"/>
          <w:numId w:val="0"/>
        </w:numPr>
        <w:spacing w:line="360" w:lineRule="auto"/>
        <w:ind w:firstLine="480"/>
        <w:rPr>
          <w:rFonts w:hint="eastAsia" w:ascii="宋体" w:hAnsi="宋体" w:cs="宋体"/>
          <w:sz w:val="24"/>
          <w:lang w:val="en-US" w:eastAsia="zh-CN"/>
        </w:rPr>
      </w:pPr>
      <w:r>
        <w:rPr>
          <w:rFonts w:hint="eastAsia" w:ascii="宋体" w:hAnsi="宋体" w:cs="宋体"/>
          <w:sz w:val="24"/>
          <w:lang w:val="en-US" w:eastAsia="zh-CN"/>
        </w:rPr>
        <w:t>通过严格的军事训练， 提高学生的政治觉悟， 激发爱国热情， 发扬革命英雄主义精神， 培养艰苦奋斗、刻苦耐劳的坚强毅力和集体主义精神， 增强国防观念和组织纪律性， 养成良好的学风和生活作风， 掌握基本军事知识和技能。</w:t>
      </w:r>
    </w:p>
    <w:p>
      <w:pPr>
        <w:spacing w:line="360" w:lineRule="auto"/>
        <w:ind w:firstLine="480" w:firstLineChars="200"/>
        <w:rPr>
          <w:rFonts w:hint="eastAsia" w:ascii="Times New Roman" w:hAnsi="Times New Roman" w:eastAsia="宋体" w:cs="Times New Roman"/>
          <w:sz w:val="24"/>
          <w:lang w:eastAsia="zh-CN"/>
        </w:rPr>
      </w:pPr>
      <w:r>
        <w:rPr>
          <w:rFonts w:hint="eastAsia" w:ascii="宋体" w:hAnsi="宋体" w:cs="宋体"/>
          <w:sz w:val="24"/>
          <w:lang w:val="en-US" w:eastAsia="zh-CN"/>
        </w:rPr>
        <w:t>18.</w:t>
      </w:r>
      <w:r>
        <w:rPr>
          <w:rFonts w:hint="eastAsia" w:ascii="Times New Roman" w:hAnsi="Times New Roman" w:eastAsia="宋体" w:cs="Times New Roman"/>
          <w:sz w:val="24"/>
          <w:lang w:eastAsia="zh-CN"/>
        </w:rPr>
        <w:t>习近平新时代中国特色社会主义思想</w:t>
      </w:r>
    </w:p>
    <w:p>
      <w:pPr>
        <w:numPr>
          <w:ilvl w:val="0"/>
          <w:numId w:val="0"/>
        </w:numPr>
        <w:spacing w:line="360" w:lineRule="auto"/>
        <w:ind w:firstLine="480"/>
        <w:rPr>
          <w:rFonts w:hint="eastAsia" w:ascii="宋体" w:hAnsi="宋体" w:cs="宋体"/>
          <w:sz w:val="24"/>
          <w:lang w:val="en-US" w:eastAsia="zh-CN"/>
        </w:rPr>
      </w:pPr>
      <w:r>
        <w:rPr>
          <w:rFonts w:hint="eastAsia" w:ascii="宋体" w:hAnsi="宋体" w:cs="宋体"/>
          <w:sz w:val="24"/>
          <w:lang w:val="en-US" w:eastAsia="zh-CN"/>
        </w:rPr>
        <w:t>本课程主要包括习近平新时代中国特色社会主义思想的形成过程、科学内涵和核心。通过本课程学习，帮助学生深切感悟习近平新时代中国特色社会主义思想是党和国家必须长期坚持的指导思想；全面认识习近平新时代中国特色社会主义思想的原创性贡献；自觉认同习近平新时代中国特色社会主义思想的指导意义；切实增强社会责任感和使命担当。</w:t>
      </w:r>
    </w:p>
    <w:p>
      <w:pPr>
        <w:numPr>
          <w:ilvl w:val="0"/>
          <w:numId w:val="0"/>
        </w:numPr>
        <w:spacing w:line="360" w:lineRule="auto"/>
        <w:ind w:firstLine="480"/>
        <w:rPr>
          <w:rFonts w:hint="eastAsia" w:ascii="宋体" w:hAnsi="宋体" w:cs="宋体"/>
          <w:sz w:val="24"/>
          <w:lang w:val="en-US" w:eastAsia="zh-CN"/>
        </w:rPr>
      </w:pPr>
    </w:p>
    <w:p>
      <w:pPr>
        <w:numPr>
          <w:ilvl w:val="0"/>
          <w:numId w:val="0"/>
        </w:numPr>
        <w:spacing w:line="360" w:lineRule="auto"/>
        <w:ind w:firstLine="480"/>
        <w:rPr>
          <w:rFonts w:hint="eastAsia" w:ascii="宋体" w:hAnsi="宋体" w:cs="宋体"/>
          <w:sz w:val="24"/>
          <w:lang w:val="en-US" w:eastAsia="zh-CN"/>
        </w:rPr>
      </w:pPr>
    </w:p>
    <w:p>
      <w:pPr>
        <w:numPr>
          <w:ilvl w:val="0"/>
          <w:numId w:val="0"/>
        </w:numPr>
        <w:spacing w:line="360" w:lineRule="auto"/>
        <w:ind w:firstLine="480"/>
        <w:rPr>
          <w:rFonts w:hint="eastAsia" w:ascii="宋体" w:hAnsi="宋体" w:cs="宋体"/>
          <w:sz w:val="24"/>
          <w:lang w:val="en-US" w:eastAsia="zh-CN"/>
        </w:rPr>
      </w:pPr>
    </w:p>
    <w:p>
      <w:pPr>
        <w:numPr>
          <w:ilvl w:val="0"/>
          <w:numId w:val="0"/>
        </w:numPr>
        <w:spacing w:line="360" w:lineRule="auto"/>
        <w:ind w:firstLine="480"/>
        <w:rPr>
          <w:rFonts w:hint="default" w:ascii="宋体" w:hAnsi="宋体" w:cs="宋体"/>
          <w:sz w:val="24"/>
          <w:lang w:val="en-US" w:eastAsia="zh-CN"/>
        </w:rPr>
      </w:pPr>
    </w:p>
    <w:p>
      <w:pPr>
        <w:spacing w:after="120" w:afterLines="50" w:line="460" w:lineRule="exact"/>
        <w:ind w:firstLine="480" w:firstLineChars="200"/>
        <w:rPr>
          <w:rFonts w:ascii="宋体" w:hAnsi="宋体" w:cs="宋体"/>
          <w:sz w:val="24"/>
        </w:rPr>
      </w:pPr>
      <w:r>
        <w:rPr>
          <w:rFonts w:hint="eastAsia" w:ascii="宋体" w:hAnsi="宋体" w:cs="宋体"/>
          <w:sz w:val="24"/>
        </w:rPr>
        <w:t>(二)专业通用课</w:t>
      </w:r>
    </w:p>
    <w:p>
      <w:pPr>
        <w:pStyle w:val="19"/>
        <w:adjustRightInd w:val="0"/>
        <w:snapToGrid w:val="0"/>
        <w:spacing w:line="360" w:lineRule="auto"/>
        <w:ind w:firstLine="696" w:firstLineChars="290"/>
        <w:rPr>
          <w:sz w:val="24"/>
          <w:szCs w:val="24"/>
        </w:rPr>
      </w:pPr>
      <w:bookmarkStart w:id="51" w:name="_Toc25635"/>
      <w:r>
        <w:rPr>
          <w:rFonts w:hint="eastAsia"/>
          <w:sz w:val="24"/>
          <w:szCs w:val="24"/>
        </w:rPr>
        <w:t>1. 汽车机械基础（汽车零部件识图）</w:t>
      </w:r>
    </w:p>
    <w:p>
      <w:pPr>
        <w:pStyle w:val="19"/>
        <w:adjustRightInd w:val="0"/>
        <w:snapToGrid w:val="0"/>
        <w:spacing w:line="360" w:lineRule="auto"/>
        <w:ind w:firstLine="480" w:firstLineChars="200"/>
        <w:rPr>
          <w:sz w:val="24"/>
          <w:szCs w:val="24"/>
        </w:rPr>
      </w:pPr>
      <w:r>
        <w:rPr>
          <w:rFonts w:hint="eastAsia"/>
          <w:sz w:val="24"/>
          <w:szCs w:val="24"/>
        </w:rPr>
        <w:t>学习力学分析、汽车工程材料、汽车零件加工基础、汽车常用机构、汽车常用机械传动、汽车轴系零部件、液压传动与气压传动、极限配合与技术测量基础，使学生具备必需的机械基础知识和基本技能，为后续的汽车构造与修理课程打下基础，初步形成解决实际问题的能力。</w:t>
      </w:r>
    </w:p>
    <w:p>
      <w:pPr>
        <w:pStyle w:val="19"/>
        <w:adjustRightInd w:val="0"/>
        <w:snapToGrid w:val="0"/>
        <w:spacing w:line="360" w:lineRule="auto"/>
        <w:ind w:firstLine="720" w:firstLineChars="300"/>
        <w:rPr>
          <w:sz w:val="24"/>
          <w:szCs w:val="24"/>
        </w:rPr>
      </w:pPr>
      <w:r>
        <w:rPr>
          <w:sz w:val="24"/>
          <w:szCs w:val="24"/>
        </w:rPr>
        <w:t>2</w:t>
      </w:r>
      <w:r>
        <w:rPr>
          <w:rFonts w:hint="eastAsia"/>
          <w:sz w:val="24"/>
          <w:szCs w:val="24"/>
        </w:rPr>
        <w:t>.汽车电工电子技术</w:t>
      </w:r>
    </w:p>
    <w:p>
      <w:pPr>
        <w:pStyle w:val="19"/>
        <w:adjustRightInd w:val="0"/>
        <w:snapToGrid w:val="0"/>
        <w:spacing w:line="360" w:lineRule="auto"/>
        <w:ind w:firstLine="480" w:firstLineChars="200"/>
        <w:rPr>
          <w:sz w:val="24"/>
          <w:szCs w:val="24"/>
        </w:rPr>
      </w:pPr>
      <w:r>
        <w:rPr>
          <w:rFonts w:hint="eastAsia"/>
          <w:sz w:val="24"/>
          <w:szCs w:val="24"/>
        </w:rPr>
        <w:t>学习电工和电子技术知识中最基本的概念、技能及其在汽车上应用的内容，着重培养学生具有识读电路、测试元件和连接线路的能力。</w:t>
      </w:r>
    </w:p>
    <w:p>
      <w:pPr>
        <w:pStyle w:val="19"/>
        <w:adjustRightInd w:val="0"/>
        <w:snapToGrid w:val="0"/>
        <w:spacing w:line="360" w:lineRule="auto"/>
        <w:ind w:firstLine="480" w:firstLineChars="200"/>
        <w:rPr>
          <w:rFonts w:hint="default"/>
          <w:sz w:val="24"/>
          <w:szCs w:val="24"/>
          <w:lang w:val="en-US" w:eastAsia="zh-CN"/>
        </w:rPr>
      </w:pPr>
      <w:r>
        <w:rPr>
          <w:rFonts w:hint="eastAsia"/>
          <w:sz w:val="24"/>
          <w:szCs w:val="24"/>
        </w:rPr>
        <w:t>3.</w:t>
      </w:r>
      <w:r>
        <w:rPr>
          <w:rFonts w:hint="eastAsia"/>
          <w:sz w:val="24"/>
          <w:szCs w:val="24"/>
          <w:lang w:val="en-US" w:eastAsia="zh-CN"/>
        </w:rPr>
        <w:t>汽车文化</w:t>
      </w:r>
    </w:p>
    <w:p>
      <w:pPr>
        <w:pStyle w:val="19"/>
        <w:adjustRightInd w:val="0"/>
        <w:snapToGrid w:val="0"/>
        <w:spacing w:line="360" w:lineRule="auto"/>
        <w:ind w:firstLine="480" w:firstLineChars="200"/>
        <w:rPr>
          <w:rFonts w:hint="eastAsia"/>
          <w:sz w:val="24"/>
          <w:szCs w:val="24"/>
        </w:rPr>
      </w:pPr>
      <w:r>
        <w:rPr>
          <w:rFonts w:hint="eastAsia"/>
          <w:sz w:val="24"/>
          <w:szCs w:val="24"/>
        </w:rPr>
        <w:t>本课程的教学目标就是通过汽车发展过程中车史文化、造型文化、名车文化、车标文化、赛车文化以及技术文化等各方面的介绍，让学生全面了解汽车、熟悉汽车、爱好汽车，为继续学习其他专业课程准备扎实的基础知识条件，培养学生对汽车服务类职业兴趣和职业认同的作用。不仅起着传递汽车文化的，提高学生的汽车鉴赏能力的作用，更负有培养学生的文化判断能力和欣赏能力，全面提高大学生的综合素质的责任。</w:t>
      </w:r>
    </w:p>
    <w:p>
      <w:pPr>
        <w:pStyle w:val="19"/>
        <w:adjustRightInd w:val="0"/>
        <w:snapToGrid w:val="0"/>
        <w:spacing w:line="360" w:lineRule="auto"/>
        <w:ind w:firstLine="696" w:firstLineChars="290"/>
        <w:rPr>
          <w:sz w:val="24"/>
          <w:szCs w:val="24"/>
        </w:rPr>
      </w:pPr>
      <w:r>
        <w:rPr>
          <w:rFonts w:hint="eastAsia"/>
          <w:sz w:val="24"/>
          <w:szCs w:val="24"/>
        </w:rPr>
        <w:t>4.汽车电气系统检测与维修</w:t>
      </w:r>
    </w:p>
    <w:p>
      <w:pPr>
        <w:pStyle w:val="19"/>
        <w:adjustRightInd w:val="0"/>
        <w:snapToGrid w:val="0"/>
        <w:spacing w:line="360" w:lineRule="auto"/>
        <w:ind w:firstLine="480" w:firstLineChars="200"/>
        <w:rPr>
          <w:sz w:val="24"/>
          <w:szCs w:val="24"/>
        </w:rPr>
      </w:pPr>
      <w:r>
        <w:rPr>
          <w:rFonts w:hint="eastAsia"/>
          <w:sz w:val="24"/>
          <w:szCs w:val="24"/>
        </w:rPr>
        <w:t>通过教学使学生掌握</w:t>
      </w:r>
      <w:r>
        <w:fldChar w:fldCharType="begin"/>
      </w:r>
      <w:r>
        <w:instrText xml:space="preserve"> HYPERLINK "http://baike.baidu.com/view/54521.htm" \t "_blank" </w:instrText>
      </w:r>
      <w:r>
        <w:fldChar w:fldCharType="separate"/>
      </w:r>
      <w:r>
        <w:rPr>
          <w:rFonts w:hint="eastAsia"/>
          <w:sz w:val="24"/>
          <w:szCs w:val="24"/>
        </w:rPr>
        <w:t>蓄电池</w:t>
      </w:r>
      <w:r>
        <w:rPr>
          <w:rFonts w:hint="eastAsia"/>
          <w:sz w:val="24"/>
          <w:szCs w:val="24"/>
        </w:rPr>
        <w:fldChar w:fldCharType="end"/>
      </w:r>
      <w:r>
        <w:rPr>
          <w:rFonts w:hint="eastAsia"/>
          <w:sz w:val="24"/>
          <w:szCs w:val="24"/>
        </w:rPr>
        <w:t>、交流发电机与电压调节器、起动机、点火系统、汽车照明与信号系统、汽车电器仪表与显示系统、汽车车身辅助电器装置等现代汽车各种基本电器的基本结构、工作原理、工作特性、常见故障及排除以及各部分的保养与维护。</w:t>
      </w:r>
    </w:p>
    <w:p>
      <w:pPr>
        <w:pStyle w:val="19"/>
        <w:adjustRightInd w:val="0"/>
        <w:snapToGrid w:val="0"/>
        <w:spacing w:line="360" w:lineRule="auto"/>
        <w:ind w:firstLine="696" w:firstLineChars="290"/>
        <w:rPr>
          <w:sz w:val="24"/>
          <w:szCs w:val="24"/>
        </w:rPr>
      </w:pPr>
      <w:r>
        <w:rPr>
          <w:rFonts w:hint="eastAsia"/>
          <w:sz w:val="24"/>
          <w:szCs w:val="24"/>
        </w:rPr>
        <w:t>5.汽车发动机机械系统检修</w:t>
      </w:r>
    </w:p>
    <w:p>
      <w:pPr>
        <w:pStyle w:val="19"/>
        <w:adjustRightInd w:val="0"/>
        <w:snapToGrid w:val="0"/>
        <w:spacing w:line="360" w:lineRule="auto"/>
        <w:ind w:firstLine="480" w:firstLineChars="200"/>
        <w:rPr>
          <w:sz w:val="24"/>
          <w:szCs w:val="24"/>
        </w:rPr>
      </w:pPr>
      <w:r>
        <w:rPr>
          <w:rFonts w:hint="eastAsia"/>
          <w:sz w:val="24"/>
          <w:szCs w:val="24"/>
        </w:rPr>
        <w:t>通过教学使学生掌握发动机的工作原理和总体构造、</w:t>
      </w:r>
      <w:r>
        <w:fldChar w:fldCharType="begin"/>
      </w:r>
      <w:r>
        <w:instrText xml:space="preserve"> HYPERLINK "http://baike.baidu.com/view/314648.htm" \t "_blank" </w:instrText>
      </w:r>
      <w:r>
        <w:fldChar w:fldCharType="separate"/>
      </w:r>
      <w:r>
        <w:rPr>
          <w:rFonts w:hint="eastAsia"/>
          <w:sz w:val="24"/>
          <w:szCs w:val="24"/>
        </w:rPr>
        <w:t>曲柄连杆机构</w:t>
      </w:r>
      <w:r>
        <w:rPr>
          <w:rFonts w:hint="eastAsia"/>
          <w:sz w:val="24"/>
          <w:szCs w:val="24"/>
        </w:rPr>
        <w:fldChar w:fldCharType="end"/>
      </w:r>
      <w:r>
        <w:rPr>
          <w:rFonts w:hint="eastAsia"/>
          <w:sz w:val="24"/>
          <w:szCs w:val="24"/>
        </w:rPr>
        <w:t>构造与维修、配气机构构造与维修、汽油机</w:t>
      </w:r>
      <w:r>
        <w:fldChar w:fldCharType="begin"/>
      </w:r>
      <w:r>
        <w:instrText xml:space="preserve"> HYPERLINK "http://baike.baidu.com/view/434409.htm" \t "_blank" </w:instrText>
      </w:r>
      <w:r>
        <w:fldChar w:fldCharType="separate"/>
      </w:r>
      <w:r>
        <w:rPr>
          <w:rFonts w:hint="eastAsia"/>
          <w:sz w:val="24"/>
          <w:szCs w:val="24"/>
        </w:rPr>
        <w:t>燃料供给系统</w:t>
      </w:r>
      <w:r>
        <w:rPr>
          <w:rFonts w:hint="eastAsia"/>
          <w:sz w:val="24"/>
          <w:szCs w:val="24"/>
        </w:rPr>
        <w:fldChar w:fldCharType="end"/>
      </w:r>
      <w:r>
        <w:rPr>
          <w:rFonts w:hint="eastAsia"/>
          <w:sz w:val="24"/>
          <w:szCs w:val="24"/>
        </w:rPr>
        <w:t>构造与维修、发动机</w:t>
      </w:r>
      <w:r>
        <w:fldChar w:fldCharType="begin"/>
      </w:r>
      <w:r>
        <w:instrText xml:space="preserve"> HYPERLINK "http://baike.baidu.com/view/6028997.htm" \t "_blank" </w:instrText>
      </w:r>
      <w:r>
        <w:fldChar w:fldCharType="separate"/>
      </w:r>
      <w:r>
        <w:rPr>
          <w:rFonts w:hint="eastAsia"/>
          <w:sz w:val="24"/>
          <w:szCs w:val="24"/>
        </w:rPr>
        <w:t>排放系统</w:t>
      </w:r>
      <w:r>
        <w:rPr>
          <w:rFonts w:hint="eastAsia"/>
          <w:sz w:val="24"/>
          <w:szCs w:val="24"/>
        </w:rPr>
        <w:fldChar w:fldCharType="end"/>
      </w:r>
      <w:r>
        <w:rPr>
          <w:rFonts w:hint="eastAsia"/>
          <w:sz w:val="24"/>
          <w:szCs w:val="24"/>
        </w:rPr>
        <w:t>构造与维修、润滑系统构造与维修、冷却系统构造与维修、发动机的装配与调试。</w:t>
      </w:r>
    </w:p>
    <w:p>
      <w:pPr>
        <w:pStyle w:val="19"/>
        <w:adjustRightInd w:val="0"/>
        <w:snapToGrid w:val="0"/>
        <w:spacing w:line="360" w:lineRule="auto"/>
        <w:ind w:left="420" w:leftChars="200"/>
        <w:rPr>
          <w:sz w:val="24"/>
          <w:szCs w:val="24"/>
        </w:rPr>
      </w:pPr>
      <w:r>
        <w:rPr>
          <w:sz w:val="24"/>
          <w:szCs w:val="24"/>
        </w:rPr>
        <w:t>6</w:t>
      </w:r>
      <w:r>
        <w:rPr>
          <w:rFonts w:hint="eastAsia"/>
          <w:sz w:val="24"/>
          <w:szCs w:val="24"/>
        </w:rPr>
        <w:t>.汽</w:t>
      </w:r>
      <w:r>
        <w:rPr>
          <w:rFonts w:hint="eastAsia"/>
          <w:sz w:val="24"/>
          <w:szCs w:val="24"/>
          <w:lang w:val="en-US" w:eastAsia="zh-CN"/>
        </w:rPr>
        <w:t>车</w:t>
      </w:r>
      <w:r>
        <w:rPr>
          <w:rFonts w:hint="eastAsia"/>
          <w:sz w:val="24"/>
          <w:szCs w:val="24"/>
        </w:rPr>
        <w:t>发动机电控系统诊断</w:t>
      </w:r>
      <w:r>
        <w:rPr>
          <w:sz w:val="24"/>
          <w:szCs w:val="24"/>
        </w:rPr>
        <w:t>与修复</w:t>
      </w:r>
    </w:p>
    <w:p>
      <w:pPr>
        <w:pStyle w:val="19"/>
        <w:adjustRightInd w:val="0"/>
        <w:snapToGrid w:val="0"/>
        <w:spacing w:line="360" w:lineRule="auto"/>
        <w:ind w:firstLine="480" w:firstLineChars="200"/>
        <w:rPr>
          <w:sz w:val="24"/>
          <w:szCs w:val="24"/>
        </w:rPr>
      </w:pPr>
      <w:r>
        <w:rPr>
          <w:rFonts w:hint="eastAsia"/>
          <w:sz w:val="24"/>
          <w:szCs w:val="24"/>
        </w:rPr>
        <w:t>通过教学使学生掌握汽</w:t>
      </w:r>
      <w:r>
        <w:rPr>
          <w:rFonts w:hint="eastAsia"/>
          <w:sz w:val="24"/>
          <w:szCs w:val="24"/>
          <w:lang w:val="en-US" w:eastAsia="zh-CN"/>
        </w:rPr>
        <w:t>车</w:t>
      </w:r>
      <w:r>
        <w:rPr>
          <w:rFonts w:hint="eastAsia"/>
          <w:sz w:val="24"/>
          <w:szCs w:val="24"/>
        </w:rPr>
        <w:t>发动机管理系统功能、组成和电路分析方法，OBDⅡ随车诊断系统的功能，汽油发动机管理系统故障诊断的基本原则、基本程序和基本方法。</w:t>
      </w:r>
    </w:p>
    <w:p>
      <w:pPr>
        <w:pStyle w:val="19"/>
        <w:adjustRightInd w:val="0"/>
        <w:snapToGrid w:val="0"/>
        <w:spacing w:line="360" w:lineRule="auto"/>
        <w:ind w:left="420" w:leftChars="200"/>
        <w:rPr>
          <w:sz w:val="24"/>
          <w:szCs w:val="24"/>
        </w:rPr>
      </w:pPr>
      <w:r>
        <w:rPr>
          <w:rFonts w:hint="eastAsia"/>
          <w:sz w:val="24"/>
          <w:szCs w:val="24"/>
          <w:lang w:val="en-US" w:eastAsia="zh-CN"/>
        </w:rPr>
        <w:t>7</w:t>
      </w:r>
      <w:r>
        <w:rPr>
          <w:rFonts w:hint="eastAsia"/>
          <w:sz w:val="24"/>
          <w:szCs w:val="24"/>
        </w:rPr>
        <w:t>.发动机拆装实训</w:t>
      </w:r>
    </w:p>
    <w:p>
      <w:pPr>
        <w:pStyle w:val="19"/>
        <w:adjustRightInd w:val="0"/>
        <w:snapToGrid w:val="0"/>
        <w:spacing w:line="360" w:lineRule="auto"/>
        <w:ind w:firstLine="480" w:firstLineChars="200"/>
        <w:rPr>
          <w:sz w:val="24"/>
          <w:szCs w:val="24"/>
        </w:rPr>
      </w:pPr>
      <w:r>
        <w:rPr>
          <w:rFonts w:hint="eastAsia"/>
          <w:sz w:val="24"/>
          <w:szCs w:val="24"/>
        </w:rPr>
        <w:t>掌握汽车</w:t>
      </w:r>
      <w:r>
        <w:fldChar w:fldCharType="begin"/>
      </w:r>
      <w:r>
        <w:instrText xml:space="preserve"> HYPERLINK "https://baike.baidu.com/item/%E5%8F%91%E5%8A%A8%E6%9C%BA" \t "https://baike.baidu.com/item/%E6%B1%BD%E8%BD%A6%E5%8F%91%E5%8A%A8%E6%9C%BA%E6%8B%86%E8%A3%85%E5%AE%9E%E8%AE%AD/_blank" </w:instrText>
      </w:r>
      <w:r>
        <w:fldChar w:fldCharType="separate"/>
      </w:r>
      <w:r>
        <w:rPr>
          <w:sz w:val="24"/>
          <w:szCs w:val="24"/>
        </w:rPr>
        <w:t>发动机</w:t>
      </w:r>
      <w:r>
        <w:rPr>
          <w:sz w:val="24"/>
          <w:szCs w:val="24"/>
        </w:rPr>
        <w:fldChar w:fldCharType="end"/>
      </w:r>
      <w:r>
        <w:rPr>
          <w:sz w:val="24"/>
          <w:szCs w:val="24"/>
        </w:rPr>
        <w:t>拆卸与装配的基本知识，常用的汽车拆装工具，常用的汽车拆装量具，机体组、活塞连杆组、曲轴飞轮组的拆装与检测，配气机构、气门间隙、汽油发动机燃油供给系统、喷油器、</w:t>
      </w:r>
      <w:r>
        <w:fldChar w:fldCharType="begin"/>
      </w:r>
      <w:r>
        <w:instrText xml:space="preserve"> HYPERLINK "https://baike.baidu.com/item/%E6%B6%A6%E6%BB%91" \t "https://baike.baidu.com/item/%E6%B1%BD%E8%BD%A6%E5%8F%91%E5%8A%A8%E6%9C%BA%E6%8B%86%E8%A3%85%E5%AE%9E%E8%AE%AD/_blank" </w:instrText>
      </w:r>
      <w:r>
        <w:fldChar w:fldCharType="separate"/>
      </w:r>
      <w:r>
        <w:rPr>
          <w:sz w:val="24"/>
          <w:szCs w:val="24"/>
        </w:rPr>
        <w:t>润滑</w:t>
      </w:r>
      <w:r>
        <w:rPr>
          <w:sz w:val="24"/>
          <w:szCs w:val="24"/>
        </w:rPr>
        <w:fldChar w:fldCharType="end"/>
      </w:r>
      <w:r>
        <w:rPr>
          <w:sz w:val="24"/>
          <w:szCs w:val="24"/>
        </w:rPr>
        <w:t>系统、</w:t>
      </w:r>
      <w:r>
        <w:fldChar w:fldCharType="begin"/>
      </w:r>
      <w:r>
        <w:instrText xml:space="preserve"> HYPERLINK "https://baike.baidu.com/item/%E5%86%B7%E5%8D%B4" \t "https://baike.baidu.com/item/%E6%B1%BD%E8%BD%A6%E5%8F%91%E5%8A%A8%E6%9C%BA%E6%8B%86%E8%A3%85%E5%AE%9E%E8%AE%AD/_blank" </w:instrText>
      </w:r>
      <w:r>
        <w:fldChar w:fldCharType="separate"/>
      </w:r>
      <w:r>
        <w:rPr>
          <w:sz w:val="24"/>
          <w:szCs w:val="24"/>
        </w:rPr>
        <w:t>冷却</w:t>
      </w:r>
      <w:r>
        <w:rPr>
          <w:sz w:val="24"/>
          <w:szCs w:val="24"/>
        </w:rPr>
        <w:fldChar w:fldCharType="end"/>
      </w:r>
      <w:r>
        <w:rPr>
          <w:sz w:val="24"/>
          <w:szCs w:val="24"/>
        </w:rPr>
        <w:t>系统等的拆装</w:t>
      </w:r>
      <w:r>
        <w:rPr>
          <w:rFonts w:hint="eastAsia"/>
          <w:sz w:val="24"/>
          <w:szCs w:val="24"/>
        </w:rPr>
        <w:t>。</w:t>
      </w:r>
    </w:p>
    <w:p>
      <w:pPr>
        <w:pStyle w:val="19"/>
        <w:adjustRightInd w:val="0"/>
        <w:snapToGrid w:val="0"/>
        <w:spacing w:line="360" w:lineRule="auto"/>
        <w:ind w:left="420" w:leftChars="200"/>
        <w:rPr>
          <w:sz w:val="24"/>
          <w:szCs w:val="24"/>
        </w:rPr>
      </w:pPr>
      <w:r>
        <w:rPr>
          <w:rFonts w:hint="eastAsia"/>
          <w:sz w:val="24"/>
          <w:szCs w:val="24"/>
          <w:lang w:val="en-US" w:eastAsia="zh-CN"/>
        </w:rPr>
        <w:t>8</w:t>
      </w:r>
      <w:r>
        <w:rPr>
          <w:rFonts w:hint="eastAsia"/>
          <w:sz w:val="24"/>
          <w:szCs w:val="24"/>
        </w:rPr>
        <w:t>. 发动机电控系统实训</w:t>
      </w:r>
    </w:p>
    <w:p>
      <w:pPr>
        <w:pStyle w:val="19"/>
        <w:adjustRightInd w:val="0"/>
        <w:snapToGrid w:val="0"/>
        <w:spacing w:line="360" w:lineRule="auto"/>
        <w:ind w:firstLine="480" w:firstLineChars="200"/>
        <w:rPr>
          <w:rFonts w:hint="eastAsia"/>
          <w:sz w:val="24"/>
          <w:szCs w:val="24"/>
        </w:rPr>
      </w:pPr>
      <w:r>
        <w:rPr>
          <w:rFonts w:hint="eastAsia"/>
          <w:sz w:val="24"/>
          <w:szCs w:val="24"/>
        </w:rPr>
        <w:t>本书主要内容包括汽油发动机、点火系统、排放控制、涡轮增压器、电子控制系统、电子燃油发射、电子点火提、怠速控制、喷油器等电气设备的检修。</w:t>
      </w:r>
    </w:p>
    <w:p>
      <w:pPr>
        <w:pStyle w:val="19"/>
        <w:ind w:firstLine="720" w:firstLineChars="300"/>
        <w:rPr>
          <w:sz w:val="24"/>
          <w:szCs w:val="24"/>
        </w:rPr>
      </w:pPr>
      <w:r>
        <w:rPr>
          <w:rFonts w:hint="eastAsia"/>
          <w:sz w:val="24"/>
          <w:szCs w:val="24"/>
          <w:lang w:val="en-US" w:eastAsia="zh-CN"/>
        </w:rPr>
        <w:t>9.</w:t>
      </w:r>
      <w:r>
        <w:rPr>
          <w:sz w:val="24"/>
          <w:szCs w:val="24"/>
        </w:rPr>
        <w:t>汽车安全与舒适系统的诊断与修复</w:t>
      </w:r>
    </w:p>
    <w:p>
      <w:pPr>
        <w:pStyle w:val="19"/>
        <w:rPr>
          <w:rFonts w:hint="eastAsia"/>
          <w:sz w:val="24"/>
          <w:szCs w:val="24"/>
        </w:rPr>
      </w:pPr>
      <w:r>
        <w:rPr>
          <w:rFonts w:hint="eastAsia"/>
          <w:sz w:val="24"/>
          <w:szCs w:val="24"/>
        </w:rPr>
        <w:t>通过教学使学生掌握汽车电子控制被动安全系统、舒适系统、汽车防盗系统、巡航系统、导航系统、信息娱乐系统等的故障诊断、故障分析、零部件检测及维修更换等技能。</w:t>
      </w:r>
    </w:p>
    <w:p>
      <w:pPr>
        <w:pStyle w:val="19"/>
        <w:adjustRightInd w:val="0"/>
        <w:snapToGrid w:val="0"/>
        <w:spacing w:line="360" w:lineRule="auto"/>
        <w:ind w:left="420" w:leftChars="200"/>
        <w:rPr>
          <w:rFonts w:hint="eastAsia" w:eastAsia="宋体"/>
          <w:sz w:val="24"/>
          <w:szCs w:val="24"/>
          <w:lang w:eastAsia="zh-CN"/>
        </w:rPr>
      </w:pPr>
      <w:r>
        <w:rPr>
          <w:rFonts w:hint="eastAsia"/>
          <w:sz w:val="24"/>
          <w:szCs w:val="24"/>
          <w:lang w:val="en-US" w:eastAsia="zh-CN"/>
        </w:rPr>
        <w:t>10</w:t>
      </w:r>
      <w:r>
        <w:rPr>
          <w:rFonts w:hint="eastAsia"/>
          <w:sz w:val="24"/>
          <w:szCs w:val="24"/>
        </w:rPr>
        <w:t>.</w:t>
      </w:r>
      <w:r>
        <w:rPr>
          <w:rFonts w:hint="eastAsia"/>
          <w:sz w:val="24"/>
          <w:szCs w:val="24"/>
          <w:lang w:eastAsia="zh-CN"/>
        </w:rPr>
        <w:t>汽车制造工艺</w:t>
      </w:r>
    </w:p>
    <w:p>
      <w:pPr>
        <w:pStyle w:val="19"/>
        <w:adjustRightInd w:val="0"/>
        <w:snapToGrid w:val="0"/>
        <w:spacing w:line="360" w:lineRule="auto"/>
        <w:ind w:firstLine="480" w:firstLineChars="200"/>
        <w:rPr>
          <w:rFonts w:hint="eastAsia" w:ascii="宋体" w:hAnsi="宋体" w:eastAsia="宋体" w:cs="宋体"/>
          <w:sz w:val="24"/>
          <w:szCs w:val="24"/>
        </w:rPr>
      </w:pPr>
      <w:r>
        <w:rPr>
          <w:rFonts w:hint="eastAsia" w:ascii="宋体" w:hAnsi="宋体" w:eastAsia="宋体" w:cs="宋体"/>
          <w:sz w:val="24"/>
          <w:szCs w:val="24"/>
          <w:lang w:eastAsia="zh-CN"/>
        </w:rPr>
        <w:t>汽车制造工艺</w:t>
      </w:r>
      <w:r>
        <w:rPr>
          <w:rFonts w:hint="eastAsia" w:ascii="宋体" w:hAnsi="宋体" w:eastAsia="宋体" w:cs="宋体"/>
          <w:sz w:val="24"/>
          <w:szCs w:val="24"/>
        </w:rPr>
        <w:t>是研究车身制造全过程(包括：车身零件冲压、车身装配与焊接、车身涂装和车身内饰等)的综合性课程。学生通过制造工艺的学习，获得车身零件冲压、车身装配与焊接、车身涂装和车身内饰等方面的工艺知识，以便在汽车车身设计时考虑制造工艺的要求，并初步学会分析和评价汽车车身结构的工艺性等问题提供必要的理论基础。</w:t>
      </w:r>
    </w:p>
    <w:p>
      <w:pPr>
        <w:pStyle w:val="19"/>
        <w:adjustRightInd w:val="0"/>
        <w:snapToGrid w:val="0"/>
        <w:spacing w:line="360" w:lineRule="auto"/>
        <w:ind w:left="420" w:leftChars="200"/>
        <w:rPr>
          <w:sz w:val="24"/>
          <w:szCs w:val="24"/>
        </w:rPr>
      </w:pPr>
      <w:r>
        <w:rPr>
          <w:rFonts w:hint="eastAsia"/>
          <w:sz w:val="24"/>
          <w:szCs w:val="24"/>
          <w:lang w:val="en-US" w:eastAsia="zh-CN"/>
        </w:rPr>
        <w:t>11</w:t>
      </w:r>
      <w:r>
        <w:rPr>
          <w:rFonts w:hint="eastAsia"/>
          <w:sz w:val="24"/>
          <w:szCs w:val="24"/>
        </w:rPr>
        <w:t>.汽车综合故障诊断</w:t>
      </w:r>
    </w:p>
    <w:p>
      <w:pPr>
        <w:pStyle w:val="19"/>
        <w:adjustRightInd w:val="0"/>
        <w:snapToGrid w:val="0"/>
        <w:spacing w:line="360" w:lineRule="auto"/>
        <w:ind w:firstLine="480" w:firstLineChars="200"/>
        <w:rPr>
          <w:rFonts w:hint="eastAsia"/>
          <w:sz w:val="24"/>
          <w:szCs w:val="24"/>
        </w:rPr>
      </w:pPr>
      <w:r>
        <w:rPr>
          <w:rFonts w:hint="eastAsia"/>
          <w:sz w:val="24"/>
          <w:szCs w:val="24"/>
        </w:rPr>
        <w:t>通过教学使学生掌握在前台与客户进行沟通，对故障车辆进行评估，针对汽车不能行驶、油耗过高、发动机过热、动力性不良、排放超标和异响等综合故障制定诊断和维修方案，并按计划实施维修。</w:t>
      </w:r>
    </w:p>
    <w:p>
      <w:pPr>
        <w:pStyle w:val="19"/>
        <w:adjustRightInd w:val="0"/>
        <w:snapToGrid w:val="0"/>
        <w:spacing w:line="360" w:lineRule="auto"/>
        <w:ind w:firstLine="480" w:firstLineChars="200"/>
        <w:rPr>
          <w:rFonts w:hint="default" w:eastAsia="宋体"/>
          <w:sz w:val="24"/>
          <w:szCs w:val="24"/>
          <w:lang w:val="en-US" w:eastAsia="zh-CN"/>
        </w:rPr>
      </w:pPr>
    </w:p>
    <w:p>
      <w:pPr>
        <w:pStyle w:val="19"/>
        <w:numPr>
          <w:ilvl w:val="0"/>
          <w:numId w:val="1"/>
        </w:numPr>
        <w:adjustRightInd w:val="0"/>
        <w:snapToGrid w:val="0"/>
        <w:spacing w:line="360" w:lineRule="auto"/>
        <w:ind w:left="-60" w:leftChars="0" w:firstLine="480" w:firstLineChars="0"/>
        <w:rPr>
          <w:sz w:val="24"/>
          <w:szCs w:val="24"/>
        </w:rPr>
      </w:pPr>
      <w:r>
        <w:rPr>
          <w:rFonts w:hint="eastAsia"/>
          <w:sz w:val="24"/>
          <w:szCs w:val="24"/>
        </w:rPr>
        <w:t>专业方向核心课程</w:t>
      </w:r>
    </w:p>
    <w:p>
      <w:pPr>
        <w:pStyle w:val="20"/>
        <w:adjustRightInd w:val="0"/>
        <w:snapToGrid w:val="0"/>
        <w:spacing w:line="360" w:lineRule="auto"/>
        <w:ind w:left="480"/>
        <w:rPr>
          <w:rFonts w:ascii="宋体" w:hAnsi="宋体"/>
          <w:sz w:val="24"/>
          <w:szCs w:val="24"/>
        </w:rPr>
      </w:pPr>
      <w:r>
        <w:rPr>
          <w:rFonts w:hint="eastAsia" w:ascii="宋体" w:hAnsi="宋体"/>
          <w:sz w:val="24"/>
          <w:szCs w:val="24"/>
          <w:lang w:val="en-US" w:eastAsia="zh-CN"/>
        </w:rPr>
        <w:t>1</w:t>
      </w:r>
      <w:r>
        <w:rPr>
          <w:rFonts w:hint="eastAsia" w:ascii="宋体" w:hAnsi="宋体"/>
          <w:sz w:val="24"/>
          <w:szCs w:val="24"/>
        </w:rPr>
        <w:t>.新能源汽车高压安全与防护</w:t>
      </w:r>
    </w:p>
    <w:p>
      <w:pPr>
        <w:pStyle w:val="20"/>
        <w:adjustRightInd w:val="0"/>
        <w:snapToGrid w:val="0"/>
        <w:spacing w:line="360" w:lineRule="auto"/>
        <w:ind w:firstLine="480" w:firstLineChars="200"/>
        <w:rPr>
          <w:rFonts w:ascii="宋体" w:hAnsi="宋体"/>
          <w:sz w:val="24"/>
          <w:szCs w:val="24"/>
        </w:rPr>
      </w:pPr>
      <w:r>
        <w:rPr>
          <w:rFonts w:hint="eastAsia" w:ascii="宋体" w:hAnsi="宋体"/>
          <w:sz w:val="24"/>
          <w:szCs w:val="24"/>
        </w:rPr>
        <w:t>通过学习</w:t>
      </w:r>
      <w:r>
        <w:rPr>
          <w:rFonts w:ascii="宋体" w:hAnsi="宋体"/>
          <w:sz w:val="24"/>
          <w:szCs w:val="24"/>
        </w:rPr>
        <w:t>，</w:t>
      </w:r>
      <w:r>
        <w:rPr>
          <w:rFonts w:hint="eastAsia" w:ascii="宋体" w:hAnsi="宋体"/>
          <w:sz w:val="24"/>
          <w:szCs w:val="24"/>
        </w:rPr>
        <w:t>学生能够对人身防触电与紧急救护、车间设备安全用电与防护、维修工具与设备使用、车辆安全操作与防护熟知；培养学生在新能源汽车保养维护，检测维修中用电操作规范及安全意识。</w:t>
      </w:r>
    </w:p>
    <w:p>
      <w:pPr>
        <w:pStyle w:val="20"/>
        <w:adjustRightInd w:val="0"/>
        <w:snapToGrid w:val="0"/>
        <w:spacing w:line="360" w:lineRule="auto"/>
        <w:ind w:left="480"/>
        <w:rPr>
          <w:rFonts w:ascii="宋体" w:hAnsi="宋体"/>
          <w:sz w:val="24"/>
          <w:szCs w:val="24"/>
        </w:rPr>
      </w:pPr>
      <w:r>
        <w:rPr>
          <w:rFonts w:hint="eastAsia" w:ascii="宋体" w:hAnsi="宋体"/>
          <w:sz w:val="24"/>
          <w:szCs w:val="24"/>
          <w:lang w:val="en-US" w:eastAsia="zh-CN"/>
        </w:rPr>
        <w:t>2</w:t>
      </w:r>
      <w:r>
        <w:rPr>
          <w:rFonts w:hint="eastAsia" w:ascii="宋体" w:hAnsi="宋体"/>
          <w:sz w:val="24"/>
          <w:szCs w:val="24"/>
        </w:rPr>
        <w:t>.混合动力汽车检修</w:t>
      </w:r>
    </w:p>
    <w:p>
      <w:pPr>
        <w:pStyle w:val="20"/>
        <w:adjustRightInd w:val="0"/>
        <w:snapToGrid w:val="0"/>
        <w:spacing w:line="360" w:lineRule="auto"/>
        <w:ind w:firstLine="480" w:firstLineChars="200"/>
        <w:rPr>
          <w:rFonts w:hint="eastAsia" w:ascii="宋体" w:hAnsi="宋体"/>
          <w:sz w:val="24"/>
          <w:szCs w:val="24"/>
        </w:rPr>
      </w:pPr>
      <w:r>
        <w:rPr>
          <w:rFonts w:hint="eastAsia" w:ascii="宋体" w:hAnsi="宋体"/>
          <w:sz w:val="24"/>
          <w:szCs w:val="24"/>
        </w:rPr>
        <w:t>主要内容包括混合动力汽车构造与工作原理、混合动力汽车电子器件和功率变换器、普锐斯混合动力系统构造与维修、比亚迪秦插电式混合动力系统构造与维修。 </w:t>
      </w:r>
    </w:p>
    <w:p>
      <w:pPr>
        <w:pStyle w:val="20"/>
        <w:adjustRightInd w:val="0"/>
        <w:snapToGrid w:val="0"/>
        <w:spacing w:line="360" w:lineRule="auto"/>
        <w:ind w:firstLine="480" w:firstLineChars="200"/>
        <w:rPr>
          <w:rFonts w:hint="eastAsia" w:ascii="宋体" w:hAnsi="宋体"/>
          <w:sz w:val="24"/>
          <w:szCs w:val="24"/>
        </w:rPr>
      </w:pPr>
      <w:r>
        <w:rPr>
          <w:rFonts w:hint="eastAsia" w:ascii="宋体" w:hAnsi="宋体"/>
          <w:sz w:val="24"/>
          <w:szCs w:val="24"/>
          <w:lang w:val="en-US" w:eastAsia="zh-CN"/>
        </w:rPr>
        <w:t>3</w:t>
      </w:r>
      <w:r>
        <w:rPr>
          <w:rFonts w:hint="eastAsia" w:ascii="宋体" w:hAnsi="宋体"/>
          <w:sz w:val="24"/>
          <w:szCs w:val="24"/>
        </w:rPr>
        <w:t>.纯电动汽车能源及</w:t>
      </w:r>
      <w:r>
        <w:rPr>
          <w:rFonts w:ascii="宋体" w:hAnsi="宋体"/>
          <w:sz w:val="24"/>
          <w:szCs w:val="24"/>
        </w:rPr>
        <w:t>驱动系统</w:t>
      </w:r>
      <w:r>
        <w:rPr>
          <w:rFonts w:hint="eastAsia" w:ascii="宋体" w:hAnsi="宋体"/>
          <w:sz w:val="24"/>
          <w:szCs w:val="24"/>
        </w:rPr>
        <w:t>系统检修</w:t>
      </w:r>
    </w:p>
    <w:p>
      <w:pPr>
        <w:pStyle w:val="20"/>
        <w:adjustRightInd w:val="0"/>
        <w:snapToGrid w:val="0"/>
        <w:spacing w:line="360" w:lineRule="auto"/>
        <w:ind w:firstLine="480" w:firstLineChars="200"/>
        <w:rPr>
          <w:rFonts w:hint="eastAsia" w:ascii="宋体" w:hAnsi="宋体"/>
          <w:sz w:val="24"/>
          <w:szCs w:val="24"/>
        </w:rPr>
      </w:pPr>
      <w:r>
        <w:rPr>
          <w:rFonts w:hint="eastAsia" w:ascii="宋体" w:hAnsi="宋体"/>
          <w:sz w:val="24"/>
          <w:szCs w:val="24"/>
        </w:rPr>
        <w:t>本门课通过教学对电动汽车动力系统能源转换装置的工作能量进行协调、分配和控制的软、硬件的系统讲解。使学生掌握不同种类的电动汽车其能源管理系统构成不同。</w:t>
      </w:r>
    </w:p>
    <w:p>
      <w:pPr>
        <w:pStyle w:val="19"/>
        <w:adjustRightInd w:val="0"/>
        <w:snapToGrid w:val="0"/>
        <w:spacing w:line="360" w:lineRule="auto"/>
        <w:rPr>
          <w:sz w:val="24"/>
          <w:szCs w:val="24"/>
        </w:rPr>
      </w:pPr>
      <w:r>
        <w:rPr>
          <w:rFonts w:hint="eastAsia"/>
          <w:sz w:val="24"/>
          <w:szCs w:val="24"/>
          <w:lang w:val="en-US" w:eastAsia="zh-CN"/>
        </w:rPr>
        <w:t>4</w:t>
      </w:r>
      <w:r>
        <w:rPr>
          <w:rFonts w:hint="eastAsia"/>
          <w:sz w:val="24"/>
          <w:szCs w:val="24"/>
        </w:rPr>
        <w:t>.汽车底盘机械系统检修</w:t>
      </w:r>
    </w:p>
    <w:p>
      <w:pPr>
        <w:pStyle w:val="20"/>
        <w:adjustRightInd w:val="0"/>
        <w:snapToGrid w:val="0"/>
        <w:spacing w:line="360" w:lineRule="auto"/>
        <w:ind w:firstLine="480" w:firstLineChars="200"/>
        <w:rPr>
          <w:rFonts w:hint="eastAsia"/>
          <w:sz w:val="24"/>
          <w:szCs w:val="24"/>
        </w:rPr>
      </w:pPr>
      <w:r>
        <w:rPr>
          <w:rFonts w:hint="eastAsia"/>
          <w:sz w:val="24"/>
          <w:szCs w:val="24"/>
        </w:rPr>
        <w:t>通过教学使学生掌握汽车底盘传动、转向、行驶和制动四大系统的基本机械结构、工作原理、维修、检测、故障诊断与排除。</w:t>
      </w:r>
    </w:p>
    <w:p>
      <w:pPr>
        <w:pStyle w:val="19"/>
        <w:adjustRightInd w:val="0"/>
        <w:snapToGrid w:val="0"/>
        <w:spacing w:line="360" w:lineRule="auto"/>
        <w:rPr>
          <w:sz w:val="24"/>
          <w:szCs w:val="24"/>
        </w:rPr>
      </w:pPr>
      <w:r>
        <w:rPr>
          <w:rFonts w:hint="eastAsia" w:ascii="Times New Roman" w:hAnsi="Times New Roman" w:eastAsia="宋体" w:cs="宋体"/>
          <w:kern w:val="2"/>
          <w:sz w:val="24"/>
          <w:szCs w:val="24"/>
          <w:lang w:val="en-US" w:eastAsia="zh-CN" w:bidi="ar-SA"/>
        </w:rPr>
        <w:t>5.</w:t>
      </w:r>
      <w:r>
        <w:rPr>
          <w:rFonts w:hint="eastAsia"/>
          <w:sz w:val="24"/>
          <w:szCs w:val="24"/>
        </w:rPr>
        <w:t>智能网联汽车概论</w:t>
      </w:r>
    </w:p>
    <w:p>
      <w:pPr>
        <w:pStyle w:val="20"/>
        <w:adjustRightInd w:val="0"/>
        <w:snapToGrid w:val="0"/>
        <w:spacing w:line="360" w:lineRule="auto"/>
        <w:ind w:firstLine="480" w:firstLineChars="200"/>
        <w:rPr>
          <w:rFonts w:hint="eastAsia" w:eastAsia="宋体"/>
          <w:sz w:val="24"/>
          <w:szCs w:val="24"/>
          <w:lang w:eastAsia="zh-CN"/>
        </w:rPr>
      </w:pPr>
      <w:r>
        <w:rPr>
          <w:rFonts w:hint="eastAsia"/>
          <w:sz w:val="24"/>
          <w:szCs w:val="24"/>
        </w:rPr>
        <w:t>通过本课程的学习使学生了解智能网联汽车产业发展及产业链的需求、 掌握智能网联汽车的三大关键技术感知识别、 决策规划与控制执行技术， 能够依据智能网联汽车产业、 行业、企业的标准及规范完成智能汽车的基础维保及相关售后服务工作。</w:t>
      </w:r>
    </w:p>
    <w:p>
      <w:pPr>
        <w:spacing w:after="120" w:afterLines="50" w:line="460" w:lineRule="exact"/>
        <w:ind w:firstLine="602" w:firstLineChars="200"/>
        <w:outlineLvl w:val="0"/>
        <w:rPr>
          <w:rFonts w:ascii="宋体" w:hAnsi="宋体" w:cs="宋体"/>
          <w:b/>
          <w:bCs/>
          <w:sz w:val="30"/>
          <w:szCs w:val="30"/>
        </w:rPr>
      </w:pPr>
      <w:bookmarkStart w:id="52" w:name="_Toc23769"/>
      <w:r>
        <w:rPr>
          <w:rFonts w:hint="eastAsia" w:ascii="宋体" w:hAnsi="宋体" w:cs="宋体"/>
          <w:b/>
          <w:bCs/>
          <w:sz w:val="30"/>
          <w:szCs w:val="30"/>
        </w:rPr>
        <w:t>九、教学进程表</w:t>
      </w:r>
      <w:bookmarkEnd w:id="51"/>
      <w:bookmarkEnd w:id="52"/>
    </w:p>
    <w:p>
      <w:pPr>
        <w:spacing w:line="460" w:lineRule="exact"/>
        <w:ind w:firstLine="537" w:firstLineChars="224"/>
        <w:rPr>
          <w:rFonts w:ascii="宋体" w:hAnsi="宋体" w:cs="宋体"/>
          <w:sz w:val="24"/>
        </w:rPr>
      </w:pPr>
      <w:r>
        <w:rPr>
          <w:rFonts w:hint="eastAsia" w:ascii="宋体" w:hAnsi="宋体" w:cs="宋体"/>
          <w:sz w:val="24"/>
        </w:rPr>
        <w:t>(见附表1：课程设置及教学安排表，</w:t>
      </w:r>
      <w:r>
        <w:rPr>
          <w:rFonts w:hint="eastAsia" w:ascii="宋体" w:hAnsi="宋体" w:cs="宋体"/>
          <w:b/>
          <w:bCs/>
          <w:sz w:val="24"/>
        </w:rPr>
        <w:t>注意核心课程在课程名称后用</w:t>
      </w:r>
      <w:r>
        <w:rPr>
          <w:rFonts w:hint="eastAsia" w:ascii="宋体" w:hAnsi="宋体" w:cs="宋体"/>
          <w:sz w:val="24"/>
        </w:rPr>
        <w:t>“●”</w:t>
      </w:r>
      <w:r>
        <w:rPr>
          <w:rFonts w:hint="eastAsia" w:ascii="宋体" w:hAnsi="宋体" w:cs="宋体"/>
          <w:b/>
          <w:bCs/>
          <w:sz w:val="24"/>
        </w:rPr>
        <w:t>标注，主干课程用</w:t>
      </w:r>
      <w:r>
        <w:rPr>
          <w:rFonts w:hint="eastAsia" w:ascii="宋体" w:hAnsi="宋体" w:cs="宋体"/>
          <w:sz w:val="24"/>
        </w:rPr>
        <w:t>“*”</w:t>
      </w:r>
      <w:r>
        <w:rPr>
          <w:rFonts w:hint="eastAsia" w:ascii="宋体" w:hAnsi="宋体" w:cs="宋体"/>
          <w:b/>
          <w:bCs/>
          <w:sz w:val="24"/>
        </w:rPr>
        <w:t>标注</w:t>
      </w:r>
      <w:r>
        <w:rPr>
          <w:rFonts w:hint="eastAsia" w:ascii="宋体" w:hAnsi="宋体" w:cs="宋体"/>
          <w:sz w:val="24"/>
        </w:rPr>
        <w:t>)</w:t>
      </w:r>
    </w:p>
    <w:p>
      <w:pPr>
        <w:spacing w:line="460" w:lineRule="exact"/>
        <w:ind w:firstLine="537" w:firstLineChars="224"/>
        <w:rPr>
          <w:rFonts w:ascii="宋体" w:hAnsi="宋体" w:cs="宋体"/>
          <w:sz w:val="24"/>
        </w:rPr>
      </w:pPr>
      <w:r>
        <w:rPr>
          <w:rFonts w:hint="eastAsia" w:ascii="宋体" w:hAnsi="宋体" w:cs="宋体"/>
          <w:sz w:val="24"/>
        </w:rPr>
        <w:t>(见附表2：教学周数分配表)</w:t>
      </w:r>
    </w:p>
    <w:p>
      <w:pPr>
        <w:spacing w:line="460" w:lineRule="exact"/>
        <w:ind w:firstLine="537" w:firstLineChars="224"/>
        <w:rPr>
          <w:rFonts w:ascii="宋体" w:hAnsi="宋体" w:cs="宋体"/>
          <w:sz w:val="24"/>
        </w:rPr>
      </w:pPr>
      <w:r>
        <w:rPr>
          <w:rFonts w:hint="eastAsia" w:ascii="宋体" w:hAnsi="宋体" w:cs="宋体"/>
          <w:sz w:val="24"/>
        </w:rPr>
        <w:t>(见附表3：理论教学与实践教学比例配置表)</w:t>
      </w:r>
    </w:p>
    <w:p>
      <w:pPr>
        <w:spacing w:line="460" w:lineRule="exact"/>
        <w:ind w:firstLine="537" w:firstLineChars="224"/>
        <w:rPr>
          <w:rFonts w:ascii="宋体" w:hAnsi="宋体" w:cs="宋体"/>
          <w:sz w:val="24"/>
        </w:rPr>
      </w:pPr>
      <w:r>
        <w:rPr>
          <w:rFonts w:hint="eastAsia" w:ascii="宋体" w:hAnsi="宋体" w:cs="宋体"/>
          <w:sz w:val="24"/>
        </w:rPr>
        <w:t>(见附表4：实践教学进程表)</w:t>
      </w:r>
    </w:p>
    <w:p>
      <w:pPr>
        <w:spacing w:line="460" w:lineRule="exact"/>
        <w:ind w:firstLine="537" w:firstLineChars="224"/>
        <w:rPr>
          <w:rFonts w:ascii="宋体" w:hAnsi="宋体" w:cs="宋体"/>
          <w:sz w:val="24"/>
        </w:rPr>
      </w:pPr>
      <w:r>
        <w:rPr>
          <w:rFonts w:hint="eastAsia" w:ascii="宋体" w:hAnsi="宋体" w:cs="宋体"/>
          <w:sz w:val="24"/>
        </w:rPr>
        <w:t>(见附表5：教学进程表)</w:t>
      </w:r>
    </w:p>
    <w:p>
      <w:pPr>
        <w:spacing w:line="460" w:lineRule="exact"/>
        <w:ind w:firstLine="537" w:firstLineChars="224"/>
        <w:rPr>
          <w:rFonts w:hint="eastAsia" w:ascii="宋体" w:hAnsi="宋体" w:cs="宋体"/>
          <w:sz w:val="24"/>
        </w:rPr>
        <w:sectPr>
          <w:headerReference r:id="rId6" w:type="default"/>
          <w:footerReference r:id="rId7" w:type="default"/>
          <w:pgSz w:w="11906" w:h="16838"/>
          <w:pgMar w:top="1134" w:right="1134" w:bottom="1134" w:left="1134" w:header="851" w:footer="992" w:gutter="0"/>
          <w:pgNumType w:fmt="decimal" w:start="1"/>
          <w:cols w:space="0" w:num="1"/>
          <w:docGrid w:linePitch="312" w:charSpace="0"/>
        </w:sectPr>
      </w:pPr>
    </w:p>
    <w:p>
      <w:pPr>
        <w:spacing w:after="120" w:afterLines="50" w:line="460" w:lineRule="exact"/>
        <w:ind w:firstLine="602" w:firstLineChars="200"/>
        <w:outlineLvl w:val="0"/>
        <w:rPr>
          <w:rFonts w:ascii="宋体" w:hAnsi="宋体" w:cs="宋体"/>
          <w:b/>
          <w:bCs/>
          <w:sz w:val="30"/>
          <w:szCs w:val="30"/>
        </w:rPr>
      </w:pPr>
      <w:bookmarkStart w:id="53" w:name="_Toc20252"/>
      <w:bookmarkStart w:id="54" w:name="_Toc17880"/>
      <w:r>
        <w:rPr>
          <w:rFonts w:hint="eastAsia" w:ascii="宋体" w:hAnsi="宋体" w:cs="宋体"/>
          <w:b/>
          <w:bCs/>
          <w:sz w:val="30"/>
          <w:szCs w:val="30"/>
        </w:rPr>
        <w:t>十、核心课程</w:t>
      </w:r>
      <w:bookmarkEnd w:id="53"/>
      <w:bookmarkEnd w:id="54"/>
    </w:p>
    <w:p>
      <w:pPr>
        <w:spacing w:line="460" w:lineRule="exact"/>
        <w:ind w:firstLine="470" w:firstLineChars="224"/>
        <w:rPr>
          <w:rFonts w:ascii="仿宋_GB2312" w:hAnsi="宋体-18030" w:eastAsia="仿宋_GB2312"/>
          <w:szCs w:val="21"/>
        </w:rPr>
      </w:pPr>
      <w:r>
        <w:rPr>
          <w:rFonts w:hint="eastAsia" w:ascii="仿宋_GB2312" w:hAnsi="宋体-18030" w:eastAsia="仿宋_GB2312"/>
          <w:szCs w:val="21"/>
        </w:rPr>
        <w:t>(专业核心课程8-10门（包括主干课程4-5门），主要实践教学环节)</w:t>
      </w:r>
    </w:p>
    <w:p>
      <w:pPr>
        <w:spacing w:line="460" w:lineRule="exact"/>
        <w:jc w:val="center"/>
        <w:rPr>
          <w:rFonts w:ascii="仿宋_GB2312" w:hAnsi="宋体-18030" w:eastAsia="仿宋_GB2312"/>
          <w:szCs w:val="21"/>
        </w:rPr>
      </w:pPr>
      <w:r>
        <w:rPr>
          <w:rFonts w:hint="eastAsia"/>
        </w:rPr>
        <w:t>专业核心课程描述（</w:t>
      </w:r>
      <w:r>
        <w:t>1）</w:t>
      </w:r>
    </w:p>
    <w:tbl>
      <w:tblPr>
        <w:tblStyle w:val="10"/>
        <w:tblW w:w="1008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835"/>
        <w:gridCol w:w="3054"/>
        <w:gridCol w:w="2079"/>
        <w:gridCol w:w="311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835" w:type="dxa"/>
            <w:vAlign w:val="center"/>
          </w:tcPr>
          <w:p>
            <w:pPr>
              <w:spacing w:line="400" w:lineRule="exact"/>
              <w:jc w:val="center"/>
              <w:rPr>
                <w:szCs w:val="21"/>
                <w:highlight w:val="yellow"/>
              </w:rPr>
            </w:pPr>
            <w:r>
              <w:rPr>
                <w:rFonts w:hAnsi="宋体"/>
                <w:szCs w:val="21"/>
              </w:rPr>
              <w:t>课程名称</w:t>
            </w:r>
          </w:p>
        </w:tc>
        <w:tc>
          <w:tcPr>
            <w:tcW w:w="3054" w:type="dxa"/>
            <w:vAlign w:val="center"/>
          </w:tcPr>
          <w:p>
            <w:pPr>
              <w:spacing w:line="400" w:lineRule="exact"/>
              <w:jc w:val="center"/>
              <w:rPr>
                <w:rFonts w:hAnsi="宋体"/>
                <w:szCs w:val="21"/>
              </w:rPr>
            </w:pPr>
            <w:r>
              <w:rPr>
                <w:rFonts w:hint="eastAsia" w:hAnsi="宋体"/>
                <w:szCs w:val="21"/>
              </w:rPr>
              <w:t>汽车电工电子技术</w:t>
            </w:r>
            <w:r>
              <w:rPr>
                <w:rFonts w:hint="eastAsia" w:ascii="宋体" w:hAnsi="宋体" w:cs="宋体"/>
                <w:sz w:val="24"/>
              </w:rPr>
              <w:t>*</w:t>
            </w:r>
          </w:p>
        </w:tc>
        <w:tc>
          <w:tcPr>
            <w:tcW w:w="2079" w:type="dxa"/>
            <w:vAlign w:val="center"/>
          </w:tcPr>
          <w:p>
            <w:pPr>
              <w:spacing w:line="400" w:lineRule="exact"/>
              <w:jc w:val="center"/>
              <w:rPr>
                <w:szCs w:val="21"/>
              </w:rPr>
            </w:pPr>
            <w:r>
              <w:rPr>
                <w:rFonts w:hAnsi="宋体"/>
                <w:szCs w:val="21"/>
              </w:rPr>
              <w:t>计划课时</w:t>
            </w:r>
          </w:p>
        </w:tc>
        <w:tc>
          <w:tcPr>
            <w:tcW w:w="3112" w:type="dxa"/>
            <w:vAlign w:val="center"/>
          </w:tcPr>
          <w:p>
            <w:pPr>
              <w:spacing w:line="400" w:lineRule="exact"/>
              <w:jc w:val="center"/>
              <w:rPr>
                <w:szCs w:val="21"/>
              </w:rPr>
            </w:pPr>
            <w:r>
              <w:rPr>
                <w:rFonts w:hint="eastAsia"/>
                <w:szCs w:val="21"/>
              </w:rPr>
              <w:t>64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835" w:type="dxa"/>
            <w:vAlign w:val="center"/>
          </w:tcPr>
          <w:p>
            <w:pPr>
              <w:spacing w:line="400" w:lineRule="exact"/>
              <w:jc w:val="center"/>
              <w:rPr>
                <w:szCs w:val="21"/>
              </w:rPr>
            </w:pPr>
            <w:r>
              <w:rPr>
                <w:rFonts w:hAnsi="宋体"/>
                <w:szCs w:val="21"/>
              </w:rPr>
              <w:t>课程类型</w:t>
            </w:r>
          </w:p>
        </w:tc>
        <w:tc>
          <w:tcPr>
            <w:tcW w:w="3054" w:type="dxa"/>
            <w:vAlign w:val="center"/>
          </w:tcPr>
          <w:p>
            <w:pPr>
              <w:spacing w:line="400" w:lineRule="exact"/>
              <w:jc w:val="center"/>
              <w:rPr>
                <w:rFonts w:hAnsi="宋体"/>
                <w:szCs w:val="21"/>
              </w:rPr>
            </w:pPr>
            <w:r>
              <w:rPr>
                <w:rFonts w:hint="eastAsia"/>
                <w:szCs w:val="21"/>
              </w:rPr>
              <w:t>专业（技能）课</w:t>
            </w:r>
          </w:p>
        </w:tc>
        <w:tc>
          <w:tcPr>
            <w:tcW w:w="2079" w:type="dxa"/>
            <w:vAlign w:val="center"/>
          </w:tcPr>
          <w:p>
            <w:pPr>
              <w:spacing w:line="400" w:lineRule="exact"/>
              <w:jc w:val="center"/>
              <w:rPr>
                <w:szCs w:val="21"/>
              </w:rPr>
            </w:pPr>
            <w:r>
              <w:rPr>
                <w:rFonts w:hAnsi="宋体"/>
                <w:szCs w:val="21"/>
              </w:rPr>
              <w:t>职业描述（岗位）</w:t>
            </w:r>
          </w:p>
        </w:tc>
        <w:tc>
          <w:tcPr>
            <w:tcW w:w="3112" w:type="dxa"/>
            <w:vAlign w:val="center"/>
          </w:tcPr>
          <w:p>
            <w:pPr>
              <w:spacing w:line="400" w:lineRule="exact"/>
              <w:jc w:val="center"/>
              <w:rPr>
                <w:szCs w:val="21"/>
              </w:rPr>
            </w:pPr>
            <w:r>
              <w:rPr>
                <w:rFonts w:hint="eastAsia"/>
                <w:szCs w:val="21"/>
              </w:rPr>
              <w:t>汽车机电维修工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0080" w:type="dxa"/>
            <w:gridSpan w:val="4"/>
          </w:tcPr>
          <w:p>
            <w:pPr>
              <w:spacing w:line="400" w:lineRule="exact"/>
              <w:jc w:val="left"/>
              <w:rPr>
                <w:rFonts w:ascii="宋体" w:hAnsi="宋体"/>
                <w:szCs w:val="21"/>
              </w:rPr>
            </w:pPr>
            <w:r>
              <w:rPr>
                <w:rFonts w:ascii="宋体" w:hAnsi="宋体"/>
                <w:szCs w:val="21"/>
              </w:rPr>
              <w:t>能力描述（知识、技能</w:t>
            </w:r>
            <w:r>
              <w:rPr>
                <w:rFonts w:hint="eastAsia" w:ascii="宋体" w:hAnsi="宋体"/>
                <w:szCs w:val="21"/>
              </w:rPr>
              <w:t>、</w:t>
            </w:r>
            <w:r>
              <w:rPr>
                <w:rFonts w:ascii="宋体" w:hAnsi="宋体"/>
                <w:szCs w:val="21"/>
              </w:rPr>
              <w:t>素质）：</w:t>
            </w:r>
          </w:p>
          <w:p>
            <w:pPr>
              <w:spacing w:line="400" w:lineRule="exact"/>
              <w:jc w:val="left"/>
              <w:rPr>
                <w:rFonts w:ascii="宋体" w:hAnsi="宋体"/>
                <w:szCs w:val="21"/>
              </w:rPr>
            </w:pPr>
            <w:r>
              <w:rPr>
                <w:rFonts w:ascii="宋体" w:hAnsi="宋体"/>
                <w:szCs w:val="21"/>
              </w:rPr>
              <w:t>知识目标：</w:t>
            </w:r>
          </w:p>
          <w:p>
            <w:pPr>
              <w:spacing w:line="400" w:lineRule="exact"/>
              <w:ind w:firstLine="420" w:firstLineChars="200"/>
              <w:jc w:val="left"/>
              <w:rPr>
                <w:rFonts w:ascii="宋体" w:hAnsi="宋体"/>
                <w:szCs w:val="21"/>
              </w:rPr>
            </w:pPr>
            <w:r>
              <w:rPr>
                <w:rFonts w:hint="eastAsia" w:ascii="宋体" w:hAnsi="宋体"/>
                <w:szCs w:val="21"/>
              </w:rPr>
              <w:t>（1）了解直流电路的组成，认识电路的几种工作状态及特点，熟悉电路基本元件的特点，掌握电路元件的检测。掌握基尔霍夫定律的内容和使用方法， 达到能用基尔霍夫定律进行复杂电路（两个节点、2 个网孔、3 条支路）的计算。了解惠斯通电桥电路的平衡条件及测量电阻和温度的方法。了解几种特殊电阻的特点及其在汽车上的应用。</w:t>
            </w:r>
          </w:p>
          <w:p>
            <w:pPr>
              <w:spacing w:line="400" w:lineRule="exact"/>
              <w:ind w:firstLine="420" w:firstLineChars="200"/>
              <w:jc w:val="left"/>
              <w:rPr>
                <w:rFonts w:ascii="宋体" w:hAnsi="宋体"/>
                <w:szCs w:val="21"/>
              </w:rPr>
            </w:pPr>
            <w:r>
              <w:rPr>
                <w:rFonts w:hint="eastAsia" w:ascii="宋体" w:hAnsi="宋体"/>
                <w:szCs w:val="21"/>
              </w:rPr>
              <w:t>（2）认识正弦交流电的基本概念，了解正弦交流电的表示方法，掌握单相交流电路的计算。了解 RLC串联电路的串联谐振条件及谐振特征。 了解三相四线制供电的特点， 熟悉三相交流电源、三相负载的星形和三角形连接，掌握三相交流电路的简单计算。</w:t>
            </w:r>
          </w:p>
          <w:p>
            <w:pPr>
              <w:spacing w:line="400" w:lineRule="exact"/>
              <w:ind w:firstLine="420" w:firstLineChars="200"/>
              <w:jc w:val="left"/>
              <w:rPr>
                <w:rFonts w:ascii="宋体" w:hAnsi="宋体"/>
                <w:szCs w:val="21"/>
              </w:rPr>
            </w:pPr>
            <w:r>
              <w:rPr>
                <w:rFonts w:hint="eastAsia" w:ascii="宋体" w:hAnsi="宋体"/>
                <w:szCs w:val="21"/>
              </w:rPr>
              <w:t>（3）了解磁场及磁路的知识，掌握变压器的变压、变流原理、阻抗变换原理及其应用。了解几种特殊变压器的特点及使用。掌握直流电磁铁及继电器的特点及在汽车上应用。</w:t>
            </w:r>
          </w:p>
          <w:p>
            <w:pPr>
              <w:spacing w:line="400" w:lineRule="exact"/>
              <w:ind w:firstLine="420" w:firstLineChars="200"/>
              <w:jc w:val="left"/>
              <w:rPr>
                <w:rFonts w:ascii="宋体" w:hAnsi="宋体"/>
                <w:szCs w:val="21"/>
              </w:rPr>
            </w:pPr>
            <w:r>
              <w:rPr>
                <w:rFonts w:hint="eastAsia" w:ascii="宋体" w:hAnsi="宋体"/>
                <w:szCs w:val="21"/>
              </w:rPr>
              <w:t>（4）熟悉直流电动机的构造、工作原理、工作特性。知道如何进行直流电动机的启动、反转、调速。了解反应式步进电机的结构和工作原理。</w:t>
            </w:r>
          </w:p>
          <w:p>
            <w:pPr>
              <w:spacing w:line="400" w:lineRule="exact"/>
              <w:ind w:firstLine="420" w:firstLineChars="200"/>
              <w:jc w:val="left"/>
              <w:rPr>
                <w:rFonts w:ascii="宋体" w:hAnsi="宋体"/>
                <w:szCs w:val="21"/>
              </w:rPr>
            </w:pPr>
            <w:r>
              <w:rPr>
                <w:rFonts w:hint="eastAsia" w:ascii="宋体" w:hAnsi="宋体"/>
                <w:szCs w:val="21"/>
              </w:rPr>
              <w:t>（5）了解并掌握兆欧表、汽车专用数字表、汽车专用示波器的使用。</w:t>
            </w:r>
          </w:p>
          <w:p>
            <w:pPr>
              <w:spacing w:line="400" w:lineRule="exact"/>
              <w:ind w:firstLine="420" w:firstLineChars="200"/>
              <w:jc w:val="left"/>
              <w:rPr>
                <w:rFonts w:ascii="宋体" w:hAnsi="宋体"/>
                <w:szCs w:val="21"/>
              </w:rPr>
            </w:pPr>
            <w:r>
              <w:rPr>
                <w:rFonts w:hint="eastAsia" w:ascii="宋体" w:hAnsi="宋体"/>
                <w:szCs w:val="21"/>
              </w:rPr>
              <w:t>（6）了解半导体的基本知识，掌握二极管、三极管的结构、特点及应用、检测方法。掌握特殊二极管的结构和原理及在汽车上的应用。 了解整流、 滤波电路的原理， 掌握三极管放大电路的特点及应用，了解三极管的开关作用及开关电路在汽车上的应用。 了解集成运算放大器的作用、基本组成、电路特点。了解电压比较器的特点及应用。</w:t>
            </w:r>
          </w:p>
          <w:p>
            <w:pPr>
              <w:spacing w:line="400" w:lineRule="exact"/>
              <w:ind w:firstLine="420" w:firstLineChars="200"/>
              <w:jc w:val="left"/>
              <w:rPr>
                <w:rFonts w:ascii="宋体" w:hAnsi="宋体"/>
                <w:szCs w:val="21"/>
              </w:rPr>
            </w:pPr>
            <w:r>
              <w:rPr>
                <w:rFonts w:hint="eastAsia" w:ascii="宋体" w:hAnsi="宋体"/>
                <w:szCs w:val="21"/>
              </w:rPr>
              <w:t>（7）了解数字电路的基本概念， 熟悉逻辑代数和普通代数的区别， 熟悉逻辑运算法则，掌握基本门电路的结构、功能及在汽车上的应用。了解 TTL 与非门电路、 CMOS门电路的结构和应用。</w:t>
            </w:r>
          </w:p>
          <w:p>
            <w:pPr>
              <w:spacing w:line="400" w:lineRule="exact"/>
              <w:ind w:firstLine="420" w:firstLineChars="200"/>
              <w:jc w:val="left"/>
              <w:rPr>
                <w:rFonts w:ascii="宋体" w:hAnsi="宋体"/>
                <w:szCs w:val="21"/>
              </w:rPr>
            </w:pPr>
            <w:r>
              <w:rPr>
                <w:rFonts w:ascii="宋体" w:hAnsi="宋体"/>
                <w:szCs w:val="21"/>
              </w:rPr>
              <w:t>技能目标：</w:t>
            </w:r>
          </w:p>
          <w:p>
            <w:pPr>
              <w:spacing w:line="400" w:lineRule="exact"/>
              <w:ind w:firstLine="420" w:firstLineChars="200"/>
              <w:jc w:val="left"/>
              <w:rPr>
                <w:rFonts w:ascii="宋体" w:hAnsi="宋体"/>
                <w:szCs w:val="21"/>
              </w:rPr>
            </w:pPr>
            <w:r>
              <w:rPr>
                <w:rFonts w:hint="eastAsia" w:ascii="宋体" w:hAnsi="宋体"/>
                <w:szCs w:val="21"/>
              </w:rPr>
              <w:t>（1）能通过识读电路图，分析并解释直流电路、正弦交流电路；能进行直流电路、复杂直流电路、单相交流电路、三相交流电路等电路的计算；</w:t>
            </w:r>
          </w:p>
          <w:p>
            <w:pPr>
              <w:spacing w:line="400" w:lineRule="exact"/>
              <w:ind w:firstLine="420" w:firstLineChars="200"/>
              <w:jc w:val="left"/>
              <w:rPr>
                <w:rFonts w:ascii="宋体" w:hAnsi="宋体"/>
                <w:szCs w:val="21"/>
              </w:rPr>
            </w:pPr>
            <w:r>
              <w:rPr>
                <w:rFonts w:hint="eastAsia" w:ascii="宋体" w:hAnsi="宋体"/>
                <w:szCs w:val="21"/>
              </w:rPr>
              <w:t>（2）能诊断电阻类、电感类、电容类部件的性能，能够正确识别电路基本元件的型号；</w:t>
            </w:r>
          </w:p>
          <w:p>
            <w:pPr>
              <w:spacing w:line="400" w:lineRule="exact"/>
              <w:ind w:firstLine="420" w:firstLineChars="200"/>
              <w:jc w:val="left"/>
              <w:rPr>
                <w:rFonts w:ascii="宋体" w:hAnsi="宋体"/>
                <w:szCs w:val="21"/>
              </w:rPr>
            </w:pPr>
            <w:r>
              <w:rPr>
                <w:rFonts w:hint="eastAsia" w:ascii="宋体" w:hAnsi="宋体"/>
                <w:szCs w:val="21"/>
              </w:rPr>
              <w:t>（3）能分析、掌握直流电动机的工作原理，能够正确完成直流电动机的启动、反转、调速过程；</w:t>
            </w:r>
          </w:p>
          <w:p>
            <w:pPr>
              <w:spacing w:line="400" w:lineRule="exact"/>
              <w:ind w:firstLine="420" w:firstLineChars="200"/>
              <w:jc w:val="left"/>
              <w:rPr>
                <w:rFonts w:ascii="宋体" w:hAnsi="宋体"/>
                <w:szCs w:val="21"/>
              </w:rPr>
            </w:pPr>
            <w:r>
              <w:rPr>
                <w:rFonts w:hint="eastAsia" w:ascii="宋体" w:hAnsi="宋体"/>
                <w:szCs w:val="21"/>
              </w:rPr>
              <w:t>（4）能够进行变压器的计算，熟悉几种特殊变压器的使用；</w:t>
            </w:r>
          </w:p>
          <w:p>
            <w:pPr>
              <w:spacing w:line="400" w:lineRule="exact"/>
              <w:ind w:firstLine="420" w:firstLineChars="200"/>
              <w:jc w:val="left"/>
              <w:rPr>
                <w:rFonts w:ascii="宋体" w:hAnsi="宋体"/>
                <w:szCs w:val="21"/>
              </w:rPr>
            </w:pPr>
            <w:r>
              <w:rPr>
                <w:rFonts w:hint="eastAsia" w:ascii="宋体" w:hAnsi="宋体"/>
                <w:szCs w:val="21"/>
              </w:rPr>
              <w:t>（5）能够熟练的使用兆欧表、万用表、示波器，能正确使用这些仪器进行汽车电路和电器设备的检测；</w:t>
            </w:r>
          </w:p>
          <w:p>
            <w:pPr>
              <w:spacing w:line="400" w:lineRule="exact"/>
              <w:ind w:firstLine="420" w:firstLineChars="200"/>
              <w:jc w:val="left"/>
              <w:rPr>
                <w:rFonts w:ascii="宋体" w:hAnsi="宋体"/>
                <w:szCs w:val="21"/>
              </w:rPr>
            </w:pPr>
            <w:r>
              <w:rPr>
                <w:rFonts w:hint="eastAsia" w:ascii="宋体" w:hAnsi="宋体"/>
                <w:szCs w:val="21"/>
              </w:rPr>
              <w:t>（6）能够对二极管进行好坏的判别、极性的判别。会绘制硅稳压稳压电路，能分析其稳压过程；</w:t>
            </w:r>
          </w:p>
          <w:p>
            <w:pPr>
              <w:spacing w:line="400" w:lineRule="exact"/>
              <w:ind w:firstLine="420" w:firstLineChars="200"/>
              <w:jc w:val="left"/>
              <w:rPr>
                <w:rFonts w:ascii="宋体" w:hAnsi="宋体"/>
                <w:szCs w:val="21"/>
              </w:rPr>
            </w:pPr>
            <w:r>
              <w:rPr>
                <w:rFonts w:hint="eastAsia" w:ascii="宋体" w:hAnsi="宋体"/>
                <w:szCs w:val="21"/>
              </w:rPr>
              <w:t>（7）学会分析集成运算放大器，熟悉集成运放在汽车上的具体应用；</w:t>
            </w:r>
          </w:p>
          <w:p>
            <w:pPr>
              <w:spacing w:line="400" w:lineRule="exact"/>
              <w:ind w:firstLine="420" w:firstLineChars="200"/>
              <w:jc w:val="left"/>
              <w:rPr>
                <w:rFonts w:ascii="宋体" w:hAnsi="宋体"/>
                <w:szCs w:val="21"/>
              </w:rPr>
            </w:pPr>
            <w:r>
              <w:rPr>
                <w:rFonts w:hint="eastAsia" w:ascii="宋体" w:hAnsi="宋体"/>
                <w:szCs w:val="21"/>
              </w:rPr>
              <w:t>（8）能够正确区分三极管的几种状态，会分析三极管的放大电路和开关电路；</w:t>
            </w:r>
          </w:p>
          <w:p>
            <w:pPr>
              <w:spacing w:line="400" w:lineRule="exact"/>
              <w:ind w:left="525" w:leftChars="200" w:hanging="105" w:hangingChars="50"/>
              <w:jc w:val="left"/>
              <w:rPr>
                <w:rFonts w:ascii="宋体" w:hAnsi="宋体"/>
                <w:szCs w:val="21"/>
              </w:rPr>
            </w:pPr>
            <w:r>
              <w:rPr>
                <w:rFonts w:hint="eastAsia" w:ascii="宋体" w:hAnsi="宋体"/>
                <w:szCs w:val="21"/>
              </w:rPr>
              <w:t>（9）能使用电工电子手册、半导体手册等工具书，查找电气元件的参数，正确选择并更换电气元件。素质</w:t>
            </w:r>
            <w:r>
              <w:rPr>
                <w:rFonts w:ascii="宋体" w:hAnsi="宋体"/>
                <w:szCs w:val="21"/>
              </w:rPr>
              <w:t>目标</w:t>
            </w:r>
            <w:r>
              <w:rPr>
                <w:rFonts w:hint="eastAsia" w:ascii="宋体" w:hAnsi="宋体"/>
                <w:szCs w:val="21"/>
              </w:rPr>
              <w:t>：</w:t>
            </w:r>
          </w:p>
          <w:p>
            <w:pPr>
              <w:spacing w:line="400" w:lineRule="exact"/>
              <w:ind w:firstLine="420" w:firstLineChars="200"/>
              <w:jc w:val="left"/>
              <w:rPr>
                <w:rFonts w:ascii="宋体" w:hAnsi="宋体"/>
                <w:szCs w:val="21"/>
              </w:rPr>
            </w:pPr>
            <w:r>
              <w:rPr>
                <w:rFonts w:hint="eastAsia" w:ascii="宋体" w:hAnsi="宋体"/>
                <w:szCs w:val="21"/>
              </w:rPr>
              <w:t>（1）有强烈的时间观念，能吃苦耐劳，敢于承担责任；</w:t>
            </w:r>
          </w:p>
          <w:p>
            <w:pPr>
              <w:spacing w:line="400" w:lineRule="exact"/>
              <w:ind w:firstLine="420" w:firstLineChars="200"/>
              <w:jc w:val="left"/>
              <w:rPr>
                <w:rFonts w:ascii="宋体" w:hAnsi="宋体"/>
                <w:szCs w:val="21"/>
              </w:rPr>
            </w:pPr>
            <w:r>
              <w:rPr>
                <w:rFonts w:hint="eastAsia" w:ascii="宋体" w:hAnsi="宋体"/>
                <w:szCs w:val="21"/>
              </w:rPr>
              <w:t>（2）能自觉维护工作环境的整洁，具备现场6S意识；</w:t>
            </w:r>
          </w:p>
          <w:p>
            <w:pPr>
              <w:spacing w:line="400" w:lineRule="exact"/>
              <w:ind w:firstLine="420" w:firstLineChars="200"/>
              <w:jc w:val="left"/>
              <w:rPr>
                <w:rFonts w:ascii="宋体" w:hAnsi="宋体"/>
                <w:szCs w:val="21"/>
              </w:rPr>
            </w:pPr>
            <w:r>
              <w:rPr>
                <w:rFonts w:hint="eastAsia" w:ascii="宋体" w:hAnsi="宋体"/>
                <w:szCs w:val="21"/>
              </w:rPr>
              <w:t>（3）.具有团队合作意识，善于与他人沟通；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00" w:hRule="atLeast"/>
          <w:jc w:val="center"/>
        </w:trPr>
        <w:tc>
          <w:tcPr>
            <w:tcW w:w="10080" w:type="dxa"/>
            <w:gridSpan w:val="4"/>
          </w:tcPr>
          <w:p>
            <w:pPr>
              <w:spacing w:line="360" w:lineRule="auto"/>
              <w:rPr>
                <w:rFonts w:ascii="宋体" w:hAnsi="宋体"/>
                <w:szCs w:val="21"/>
              </w:rPr>
            </w:pPr>
            <w:r>
              <w:rPr>
                <w:rFonts w:hAnsi="宋体"/>
                <w:szCs w:val="21"/>
              </w:rPr>
              <w:t>课程内容：</w:t>
            </w:r>
          </w:p>
          <w:tbl>
            <w:tblPr>
              <w:tblStyle w:val="10"/>
              <w:tblW w:w="7115" w:type="dxa"/>
              <w:jc w:val="center"/>
              <w:tblLayout w:type="fixed"/>
              <w:tblCellMar>
                <w:top w:w="0" w:type="dxa"/>
                <w:left w:w="0" w:type="dxa"/>
                <w:bottom w:w="0" w:type="dxa"/>
                <w:right w:w="0" w:type="dxa"/>
              </w:tblCellMar>
            </w:tblPr>
            <w:tblGrid>
              <w:gridCol w:w="1419"/>
              <w:gridCol w:w="5696"/>
            </w:tblGrid>
            <w:tr>
              <w:tblPrEx>
                <w:tblCellMar>
                  <w:top w:w="0" w:type="dxa"/>
                  <w:left w:w="0" w:type="dxa"/>
                  <w:bottom w:w="0" w:type="dxa"/>
                  <w:right w:w="0" w:type="dxa"/>
                </w:tblCellMar>
              </w:tblPrEx>
              <w:trPr>
                <w:trHeight w:val="420" w:hRule="atLeast"/>
                <w:jc w:val="center"/>
              </w:trPr>
              <w:tc>
                <w:tcPr>
                  <w:tcW w:w="1419" w:type="dxa"/>
                  <w:tcBorders>
                    <w:top w:val="single" w:color="auto" w:sz="8" w:space="0"/>
                    <w:left w:val="single" w:color="auto" w:sz="8" w:space="0"/>
                    <w:bottom w:val="single" w:color="auto" w:sz="8" w:space="0"/>
                    <w:right w:val="single" w:color="auto" w:sz="8" w:space="0"/>
                  </w:tcBorders>
                  <w:vAlign w:val="center"/>
                </w:tcPr>
                <w:p>
                  <w:pPr>
                    <w:widowControl/>
                    <w:spacing w:line="360" w:lineRule="auto"/>
                    <w:jc w:val="center"/>
                    <w:rPr>
                      <w:rFonts w:ascii="宋体" w:hAnsi="宋体"/>
                      <w:szCs w:val="21"/>
                    </w:rPr>
                  </w:pPr>
                  <w:r>
                    <w:rPr>
                      <w:rFonts w:hint="eastAsia" w:ascii="宋体" w:hAnsi="宋体"/>
                      <w:szCs w:val="21"/>
                    </w:rPr>
                    <w:t>项目</w:t>
                  </w:r>
                  <w:r>
                    <w:rPr>
                      <w:rFonts w:ascii="宋体" w:hAnsi="宋体"/>
                      <w:szCs w:val="21"/>
                    </w:rPr>
                    <w:t>序号</w:t>
                  </w:r>
                </w:p>
              </w:tc>
              <w:tc>
                <w:tcPr>
                  <w:tcW w:w="5696" w:type="dxa"/>
                  <w:tcBorders>
                    <w:top w:val="single" w:color="auto" w:sz="8" w:space="0"/>
                    <w:left w:val="nil"/>
                    <w:bottom w:val="single" w:color="auto" w:sz="6" w:space="0"/>
                    <w:right w:val="single" w:color="auto" w:sz="8" w:space="0"/>
                  </w:tcBorders>
                  <w:vAlign w:val="center"/>
                </w:tcPr>
                <w:p>
                  <w:pPr>
                    <w:widowControl/>
                    <w:spacing w:line="360" w:lineRule="auto"/>
                    <w:jc w:val="center"/>
                    <w:rPr>
                      <w:rFonts w:ascii="宋体" w:hAnsi="宋体"/>
                      <w:szCs w:val="21"/>
                    </w:rPr>
                  </w:pPr>
                  <w:r>
                    <w:rPr>
                      <w:rFonts w:hint="eastAsia" w:ascii="宋体" w:hAnsi="宋体"/>
                      <w:szCs w:val="21"/>
                    </w:rPr>
                    <w:t>项目名称</w:t>
                  </w:r>
                </w:p>
              </w:tc>
            </w:tr>
            <w:tr>
              <w:tblPrEx>
                <w:tblCellMar>
                  <w:top w:w="0" w:type="dxa"/>
                  <w:left w:w="0" w:type="dxa"/>
                  <w:bottom w:w="0" w:type="dxa"/>
                  <w:right w:w="0" w:type="dxa"/>
                </w:tblCellMar>
              </w:tblPrEx>
              <w:trPr>
                <w:trHeight w:val="420" w:hRule="atLeast"/>
                <w:jc w:val="center"/>
              </w:trPr>
              <w:tc>
                <w:tcPr>
                  <w:tcW w:w="1419" w:type="dxa"/>
                  <w:tcBorders>
                    <w:top w:val="single" w:color="auto" w:sz="8" w:space="0"/>
                    <w:left w:val="single" w:color="auto" w:sz="8" w:space="0"/>
                    <w:bottom w:val="single" w:color="auto" w:sz="8" w:space="0"/>
                    <w:right w:val="single" w:color="auto" w:sz="8" w:space="0"/>
                  </w:tcBorders>
                  <w:vAlign w:val="center"/>
                </w:tcPr>
                <w:p>
                  <w:pPr>
                    <w:widowControl/>
                    <w:spacing w:line="360" w:lineRule="auto"/>
                    <w:jc w:val="center"/>
                    <w:rPr>
                      <w:rFonts w:ascii="宋体" w:hAnsi="宋体"/>
                      <w:szCs w:val="21"/>
                    </w:rPr>
                  </w:pPr>
                  <w:r>
                    <w:rPr>
                      <w:rFonts w:hint="eastAsia" w:ascii="宋体" w:hAnsi="宋体"/>
                      <w:szCs w:val="21"/>
                    </w:rPr>
                    <w:t>1</w:t>
                  </w:r>
                </w:p>
              </w:tc>
              <w:tc>
                <w:tcPr>
                  <w:tcW w:w="5696" w:type="dxa"/>
                  <w:tcBorders>
                    <w:top w:val="single" w:color="auto" w:sz="8" w:space="0"/>
                    <w:left w:val="nil"/>
                    <w:bottom w:val="single" w:color="auto" w:sz="6" w:space="0"/>
                    <w:right w:val="single" w:color="auto" w:sz="8" w:space="0"/>
                  </w:tcBorders>
                  <w:vAlign w:val="center"/>
                </w:tcPr>
                <w:p>
                  <w:pPr>
                    <w:widowControl/>
                    <w:spacing w:line="360" w:lineRule="auto"/>
                    <w:jc w:val="center"/>
                    <w:rPr>
                      <w:rFonts w:ascii="宋体" w:hAnsi="宋体"/>
                      <w:szCs w:val="21"/>
                    </w:rPr>
                  </w:pPr>
                  <w:r>
                    <w:rPr>
                      <w:rFonts w:hint="eastAsia"/>
                      <w:color w:val="000000"/>
                      <w:sz w:val="18"/>
                      <w:szCs w:val="18"/>
                      <w:shd w:val="clear" w:color="auto" w:fill="FFFFFF"/>
                    </w:rPr>
                    <w:t>基本电气元件</w:t>
                  </w:r>
                </w:p>
              </w:tc>
            </w:tr>
            <w:tr>
              <w:tblPrEx>
                <w:tblCellMar>
                  <w:top w:w="0" w:type="dxa"/>
                  <w:left w:w="0" w:type="dxa"/>
                  <w:bottom w:w="0" w:type="dxa"/>
                  <w:right w:w="0" w:type="dxa"/>
                </w:tblCellMar>
              </w:tblPrEx>
              <w:trPr>
                <w:trHeight w:val="90" w:hRule="atLeast"/>
                <w:jc w:val="center"/>
              </w:trPr>
              <w:tc>
                <w:tcPr>
                  <w:tcW w:w="1419" w:type="dxa"/>
                  <w:tcBorders>
                    <w:top w:val="single" w:color="auto" w:sz="8" w:space="0"/>
                    <w:left w:val="single" w:color="auto" w:sz="8" w:space="0"/>
                    <w:bottom w:val="single" w:color="auto" w:sz="8" w:space="0"/>
                    <w:right w:val="single" w:color="auto" w:sz="8" w:space="0"/>
                  </w:tcBorders>
                  <w:vAlign w:val="center"/>
                </w:tcPr>
                <w:p>
                  <w:pPr>
                    <w:widowControl/>
                    <w:spacing w:line="360" w:lineRule="auto"/>
                    <w:jc w:val="center"/>
                    <w:rPr>
                      <w:rFonts w:ascii="宋体" w:hAnsi="宋体"/>
                      <w:szCs w:val="21"/>
                    </w:rPr>
                  </w:pPr>
                  <w:r>
                    <w:rPr>
                      <w:rFonts w:hint="eastAsia" w:ascii="宋体" w:hAnsi="宋体"/>
                      <w:szCs w:val="21"/>
                    </w:rPr>
                    <w:t>2</w:t>
                  </w:r>
                </w:p>
              </w:tc>
              <w:tc>
                <w:tcPr>
                  <w:tcW w:w="5696" w:type="dxa"/>
                  <w:tcBorders>
                    <w:top w:val="single" w:color="auto" w:sz="8" w:space="0"/>
                    <w:left w:val="nil"/>
                    <w:bottom w:val="single" w:color="auto" w:sz="6" w:space="0"/>
                    <w:right w:val="single" w:color="auto" w:sz="8" w:space="0"/>
                  </w:tcBorders>
                  <w:vAlign w:val="center"/>
                </w:tcPr>
                <w:p>
                  <w:pPr>
                    <w:widowControl/>
                    <w:spacing w:line="360" w:lineRule="auto"/>
                    <w:jc w:val="center"/>
                    <w:rPr>
                      <w:rFonts w:ascii="宋体" w:hAnsi="宋体"/>
                      <w:szCs w:val="21"/>
                    </w:rPr>
                  </w:pPr>
                  <w:r>
                    <w:rPr>
                      <w:rFonts w:hint="eastAsia"/>
                      <w:color w:val="000000"/>
                      <w:sz w:val="18"/>
                      <w:szCs w:val="18"/>
                      <w:shd w:val="clear" w:color="auto" w:fill="FFFFFF"/>
                    </w:rPr>
                    <w:t>电路基础</w:t>
                  </w:r>
                </w:p>
              </w:tc>
            </w:tr>
            <w:tr>
              <w:tblPrEx>
                <w:tblCellMar>
                  <w:top w:w="0" w:type="dxa"/>
                  <w:left w:w="0" w:type="dxa"/>
                  <w:bottom w:w="0" w:type="dxa"/>
                  <w:right w:w="0" w:type="dxa"/>
                </w:tblCellMar>
              </w:tblPrEx>
              <w:trPr>
                <w:cantSplit/>
                <w:trHeight w:val="420" w:hRule="atLeast"/>
                <w:jc w:val="center"/>
              </w:trPr>
              <w:tc>
                <w:tcPr>
                  <w:tcW w:w="1419" w:type="dxa"/>
                  <w:tcBorders>
                    <w:top w:val="nil"/>
                    <w:left w:val="single" w:color="auto" w:sz="8" w:space="0"/>
                    <w:bottom w:val="single" w:color="auto" w:sz="8" w:space="0"/>
                    <w:right w:val="single" w:color="auto" w:sz="8" w:space="0"/>
                  </w:tcBorders>
                  <w:vAlign w:val="center"/>
                </w:tcPr>
                <w:p>
                  <w:pPr>
                    <w:widowControl/>
                    <w:spacing w:line="360" w:lineRule="auto"/>
                    <w:jc w:val="center"/>
                    <w:rPr>
                      <w:rFonts w:ascii="宋体" w:hAnsi="宋体"/>
                      <w:szCs w:val="21"/>
                    </w:rPr>
                  </w:pPr>
                  <w:r>
                    <w:rPr>
                      <w:rFonts w:hint="eastAsia" w:ascii="宋体" w:hAnsi="宋体"/>
                      <w:szCs w:val="21"/>
                    </w:rPr>
                    <w:t>3</w:t>
                  </w:r>
                </w:p>
              </w:tc>
              <w:tc>
                <w:tcPr>
                  <w:tcW w:w="5696" w:type="dxa"/>
                  <w:tcBorders>
                    <w:top w:val="single" w:color="auto" w:sz="6" w:space="0"/>
                    <w:left w:val="nil"/>
                    <w:bottom w:val="single" w:color="auto" w:sz="6" w:space="0"/>
                    <w:right w:val="single" w:color="auto" w:sz="8" w:space="0"/>
                  </w:tcBorders>
                  <w:vAlign w:val="center"/>
                </w:tcPr>
                <w:p>
                  <w:pPr>
                    <w:widowControl/>
                    <w:spacing w:line="360" w:lineRule="auto"/>
                    <w:jc w:val="center"/>
                    <w:rPr>
                      <w:rFonts w:ascii="宋体" w:hAnsi="宋体"/>
                      <w:szCs w:val="21"/>
                    </w:rPr>
                  </w:pPr>
                  <w:r>
                    <w:rPr>
                      <w:rFonts w:hint="eastAsia"/>
                      <w:color w:val="000000"/>
                      <w:sz w:val="18"/>
                      <w:szCs w:val="18"/>
                      <w:shd w:val="clear" w:color="auto" w:fill="FFFFFF"/>
                    </w:rPr>
                    <w:t>磁路与变压器</w:t>
                  </w:r>
                </w:p>
              </w:tc>
            </w:tr>
            <w:tr>
              <w:tblPrEx>
                <w:tblCellMar>
                  <w:top w:w="0" w:type="dxa"/>
                  <w:left w:w="0" w:type="dxa"/>
                  <w:bottom w:w="0" w:type="dxa"/>
                  <w:right w:w="0" w:type="dxa"/>
                </w:tblCellMar>
              </w:tblPrEx>
              <w:trPr>
                <w:cantSplit/>
                <w:trHeight w:val="420" w:hRule="atLeast"/>
                <w:jc w:val="center"/>
              </w:trPr>
              <w:tc>
                <w:tcPr>
                  <w:tcW w:w="1419" w:type="dxa"/>
                  <w:tcBorders>
                    <w:top w:val="nil"/>
                    <w:left w:val="single" w:color="auto" w:sz="8" w:space="0"/>
                    <w:bottom w:val="single" w:color="auto" w:sz="8" w:space="0"/>
                    <w:right w:val="single" w:color="auto" w:sz="8" w:space="0"/>
                  </w:tcBorders>
                  <w:vAlign w:val="center"/>
                </w:tcPr>
                <w:p>
                  <w:pPr>
                    <w:widowControl/>
                    <w:spacing w:line="360" w:lineRule="auto"/>
                    <w:jc w:val="center"/>
                    <w:rPr>
                      <w:rFonts w:ascii="宋体" w:hAnsi="宋体" w:cs="宋体"/>
                      <w:kern w:val="0"/>
                      <w:szCs w:val="21"/>
                    </w:rPr>
                  </w:pPr>
                  <w:r>
                    <w:rPr>
                      <w:rFonts w:hint="eastAsia" w:ascii="宋体" w:hAnsi="宋体" w:cs="宋体"/>
                      <w:kern w:val="0"/>
                      <w:szCs w:val="21"/>
                    </w:rPr>
                    <w:t>4</w:t>
                  </w:r>
                </w:p>
              </w:tc>
              <w:tc>
                <w:tcPr>
                  <w:tcW w:w="5696" w:type="dxa"/>
                  <w:tcBorders>
                    <w:top w:val="single" w:color="auto" w:sz="6" w:space="0"/>
                    <w:left w:val="nil"/>
                    <w:bottom w:val="single" w:color="auto" w:sz="6" w:space="0"/>
                    <w:right w:val="single" w:color="auto" w:sz="8" w:space="0"/>
                  </w:tcBorders>
                  <w:vAlign w:val="center"/>
                </w:tcPr>
                <w:p>
                  <w:pPr>
                    <w:widowControl/>
                    <w:spacing w:line="360" w:lineRule="auto"/>
                    <w:jc w:val="center"/>
                    <w:rPr>
                      <w:rFonts w:ascii="宋体" w:hAnsi="宋体"/>
                      <w:szCs w:val="21"/>
                    </w:rPr>
                  </w:pPr>
                  <w:r>
                    <w:rPr>
                      <w:rFonts w:hint="eastAsia"/>
                      <w:color w:val="000000"/>
                      <w:sz w:val="18"/>
                      <w:szCs w:val="18"/>
                      <w:shd w:val="clear" w:color="auto" w:fill="FFFFFF"/>
                    </w:rPr>
                    <w:t>汽车常用仪器仪表的使用</w:t>
                  </w:r>
                </w:p>
              </w:tc>
            </w:tr>
            <w:tr>
              <w:tblPrEx>
                <w:tblCellMar>
                  <w:top w:w="0" w:type="dxa"/>
                  <w:left w:w="0" w:type="dxa"/>
                  <w:bottom w:w="0" w:type="dxa"/>
                  <w:right w:w="0" w:type="dxa"/>
                </w:tblCellMar>
              </w:tblPrEx>
              <w:trPr>
                <w:cantSplit/>
                <w:trHeight w:val="420" w:hRule="atLeast"/>
                <w:jc w:val="center"/>
              </w:trPr>
              <w:tc>
                <w:tcPr>
                  <w:tcW w:w="1419" w:type="dxa"/>
                  <w:tcBorders>
                    <w:top w:val="nil"/>
                    <w:left w:val="single" w:color="auto" w:sz="8" w:space="0"/>
                    <w:bottom w:val="single" w:color="auto" w:sz="8" w:space="0"/>
                    <w:right w:val="single" w:color="auto" w:sz="8" w:space="0"/>
                  </w:tcBorders>
                  <w:vAlign w:val="center"/>
                </w:tcPr>
                <w:p>
                  <w:pPr>
                    <w:widowControl/>
                    <w:spacing w:before="100" w:beforeAutospacing="1" w:after="100" w:afterAutospacing="1" w:line="375" w:lineRule="atLeast"/>
                    <w:jc w:val="center"/>
                    <w:rPr>
                      <w:rFonts w:ascii="宋体" w:hAnsi="宋体"/>
                      <w:szCs w:val="21"/>
                    </w:rPr>
                  </w:pPr>
                  <w:r>
                    <w:rPr>
                      <w:rFonts w:hint="eastAsia" w:ascii="宋体" w:hAnsi="宋体"/>
                      <w:szCs w:val="21"/>
                    </w:rPr>
                    <w:t>5</w:t>
                  </w:r>
                </w:p>
              </w:tc>
              <w:tc>
                <w:tcPr>
                  <w:tcW w:w="5696" w:type="dxa"/>
                  <w:tcBorders>
                    <w:top w:val="single" w:color="auto" w:sz="6" w:space="0"/>
                    <w:left w:val="nil"/>
                    <w:bottom w:val="single" w:color="auto" w:sz="6" w:space="0"/>
                    <w:right w:val="single" w:color="auto" w:sz="8" w:space="0"/>
                  </w:tcBorders>
                  <w:vAlign w:val="center"/>
                </w:tcPr>
                <w:p>
                  <w:pPr>
                    <w:widowControl/>
                    <w:spacing w:line="360" w:lineRule="auto"/>
                    <w:jc w:val="center"/>
                    <w:rPr>
                      <w:rFonts w:ascii="宋体" w:hAnsi="宋体"/>
                      <w:szCs w:val="21"/>
                    </w:rPr>
                  </w:pPr>
                  <w:r>
                    <w:rPr>
                      <w:rFonts w:hint="eastAsia"/>
                      <w:color w:val="000000"/>
                      <w:sz w:val="18"/>
                      <w:szCs w:val="18"/>
                      <w:shd w:val="clear" w:color="auto" w:fill="FFFFFF"/>
                    </w:rPr>
                    <w:t>三相异步电动机及其控制</w:t>
                  </w:r>
                </w:p>
              </w:tc>
            </w:tr>
            <w:tr>
              <w:tblPrEx>
                <w:tblCellMar>
                  <w:top w:w="0" w:type="dxa"/>
                  <w:left w:w="0" w:type="dxa"/>
                  <w:bottom w:w="0" w:type="dxa"/>
                  <w:right w:w="0" w:type="dxa"/>
                </w:tblCellMar>
              </w:tblPrEx>
              <w:trPr>
                <w:cantSplit/>
                <w:trHeight w:val="420" w:hRule="atLeast"/>
                <w:jc w:val="center"/>
              </w:trPr>
              <w:tc>
                <w:tcPr>
                  <w:tcW w:w="1419" w:type="dxa"/>
                  <w:tcBorders>
                    <w:top w:val="nil"/>
                    <w:left w:val="single" w:color="auto" w:sz="8" w:space="0"/>
                    <w:bottom w:val="single" w:color="auto" w:sz="8" w:space="0"/>
                    <w:right w:val="single" w:color="auto" w:sz="8" w:space="0"/>
                  </w:tcBorders>
                  <w:vAlign w:val="center"/>
                </w:tcPr>
                <w:p>
                  <w:pPr>
                    <w:widowControl/>
                    <w:spacing w:line="360" w:lineRule="auto"/>
                    <w:jc w:val="center"/>
                    <w:rPr>
                      <w:rFonts w:ascii="宋体" w:hAnsi="宋体" w:cs="宋体"/>
                      <w:kern w:val="0"/>
                      <w:szCs w:val="21"/>
                    </w:rPr>
                  </w:pPr>
                  <w:r>
                    <w:rPr>
                      <w:rFonts w:hint="eastAsia" w:ascii="宋体" w:hAnsi="宋体" w:cs="宋体"/>
                      <w:kern w:val="0"/>
                      <w:szCs w:val="21"/>
                    </w:rPr>
                    <w:t>6</w:t>
                  </w:r>
                </w:p>
              </w:tc>
              <w:tc>
                <w:tcPr>
                  <w:tcW w:w="5696" w:type="dxa"/>
                  <w:tcBorders>
                    <w:top w:val="single" w:color="auto" w:sz="6" w:space="0"/>
                    <w:left w:val="nil"/>
                    <w:bottom w:val="single" w:color="auto" w:sz="6" w:space="0"/>
                    <w:right w:val="single" w:color="auto" w:sz="8" w:space="0"/>
                  </w:tcBorders>
                  <w:vAlign w:val="center"/>
                </w:tcPr>
                <w:p>
                  <w:pPr>
                    <w:widowControl/>
                    <w:spacing w:line="360" w:lineRule="auto"/>
                    <w:jc w:val="center"/>
                    <w:rPr>
                      <w:rFonts w:ascii="宋体" w:hAnsi="宋体"/>
                      <w:szCs w:val="21"/>
                    </w:rPr>
                  </w:pPr>
                  <w:r>
                    <w:rPr>
                      <w:rFonts w:hint="eastAsia"/>
                      <w:color w:val="000000"/>
                      <w:sz w:val="18"/>
                      <w:szCs w:val="18"/>
                      <w:shd w:val="clear" w:color="auto" w:fill="FFFFFF"/>
                    </w:rPr>
                    <w:t>直流电动机和交流发电机</w:t>
                  </w:r>
                </w:p>
              </w:tc>
            </w:tr>
            <w:tr>
              <w:tblPrEx>
                <w:tblCellMar>
                  <w:top w:w="0" w:type="dxa"/>
                  <w:left w:w="0" w:type="dxa"/>
                  <w:bottom w:w="0" w:type="dxa"/>
                  <w:right w:w="0" w:type="dxa"/>
                </w:tblCellMar>
              </w:tblPrEx>
              <w:trPr>
                <w:cantSplit/>
                <w:trHeight w:val="420" w:hRule="atLeast"/>
                <w:jc w:val="center"/>
              </w:trPr>
              <w:tc>
                <w:tcPr>
                  <w:tcW w:w="1419" w:type="dxa"/>
                  <w:tcBorders>
                    <w:top w:val="nil"/>
                    <w:left w:val="single" w:color="auto" w:sz="8" w:space="0"/>
                    <w:bottom w:val="single" w:color="auto" w:sz="8" w:space="0"/>
                    <w:right w:val="single" w:color="auto" w:sz="8" w:space="0"/>
                  </w:tcBorders>
                  <w:vAlign w:val="center"/>
                </w:tcPr>
                <w:p>
                  <w:pPr>
                    <w:widowControl/>
                    <w:spacing w:before="100" w:beforeAutospacing="1" w:after="100" w:afterAutospacing="1" w:line="375" w:lineRule="atLeast"/>
                    <w:jc w:val="center"/>
                    <w:rPr>
                      <w:rFonts w:ascii="宋体" w:hAnsi="宋体" w:cs="宋体"/>
                      <w:kern w:val="0"/>
                      <w:szCs w:val="21"/>
                    </w:rPr>
                  </w:pPr>
                  <w:r>
                    <w:rPr>
                      <w:rFonts w:hint="eastAsia" w:ascii="宋体" w:hAnsi="宋体" w:cs="宋体"/>
                      <w:kern w:val="0"/>
                      <w:szCs w:val="21"/>
                    </w:rPr>
                    <w:t>7</w:t>
                  </w:r>
                </w:p>
              </w:tc>
              <w:tc>
                <w:tcPr>
                  <w:tcW w:w="5696" w:type="dxa"/>
                  <w:tcBorders>
                    <w:top w:val="single" w:color="auto" w:sz="6" w:space="0"/>
                    <w:left w:val="nil"/>
                    <w:bottom w:val="single" w:color="auto" w:sz="6" w:space="0"/>
                    <w:right w:val="single" w:color="auto" w:sz="8" w:space="0"/>
                  </w:tcBorders>
                  <w:vAlign w:val="center"/>
                </w:tcPr>
                <w:p>
                  <w:pPr>
                    <w:widowControl/>
                    <w:spacing w:line="360" w:lineRule="auto"/>
                    <w:jc w:val="center"/>
                    <w:rPr>
                      <w:rFonts w:ascii="宋体" w:hAnsi="宋体" w:cs="宋体"/>
                      <w:kern w:val="0"/>
                      <w:szCs w:val="21"/>
                    </w:rPr>
                  </w:pPr>
                  <w:r>
                    <w:rPr>
                      <w:rFonts w:hint="eastAsia"/>
                      <w:color w:val="000000"/>
                      <w:sz w:val="18"/>
                      <w:szCs w:val="18"/>
                      <w:shd w:val="clear" w:color="auto" w:fill="FFFFFF"/>
                    </w:rPr>
                    <w:t>电气元件在汽车电路中的应用</w:t>
                  </w:r>
                </w:p>
              </w:tc>
            </w:tr>
          </w:tbl>
          <w:p>
            <w:pPr>
              <w:spacing w:line="360" w:lineRule="auto"/>
              <w:rPr>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75" w:hRule="atLeast"/>
          <w:jc w:val="center"/>
        </w:trPr>
        <w:tc>
          <w:tcPr>
            <w:tcW w:w="10080" w:type="dxa"/>
            <w:gridSpan w:val="4"/>
          </w:tcPr>
          <w:p>
            <w:pPr>
              <w:spacing w:line="360" w:lineRule="auto"/>
              <w:rPr>
                <w:rFonts w:hAnsi="宋体"/>
                <w:szCs w:val="21"/>
              </w:rPr>
            </w:pPr>
            <w:r>
              <w:rPr>
                <w:rFonts w:hAnsi="宋体"/>
                <w:szCs w:val="21"/>
              </w:rPr>
              <w:drawing>
                <wp:anchor distT="0" distB="0" distL="114300" distR="114300" simplePos="0" relativeHeight="251666432" behindDoc="0" locked="0" layoutInCell="1" allowOverlap="1">
                  <wp:simplePos x="0" y="0"/>
                  <wp:positionH relativeFrom="column">
                    <wp:posOffset>1440180</wp:posOffset>
                  </wp:positionH>
                  <wp:positionV relativeFrom="paragraph">
                    <wp:posOffset>94615</wp:posOffset>
                  </wp:positionV>
                  <wp:extent cx="3380740" cy="2362200"/>
                  <wp:effectExtent l="0" t="0" r="10160" b="0"/>
                  <wp:wrapSquare wrapText="bothSides"/>
                  <wp:docPr id="9"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2"/>
                          <pic:cNvPicPr>
                            <a:picLocks noChangeAspect="1"/>
                          </pic:cNvPicPr>
                        </pic:nvPicPr>
                        <pic:blipFill>
                          <a:blip r:embed="rId10"/>
                          <a:stretch>
                            <a:fillRect/>
                          </a:stretch>
                        </pic:blipFill>
                        <pic:spPr>
                          <a:xfrm>
                            <a:off x="0" y="0"/>
                            <a:ext cx="3380740" cy="2362200"/>
                          </a:xfrm>
                          <a:prstGeom prst="rect">
                            <a:avLst/>
                          </a:prstGeom>
                          <a:noFill/>
                          <a:ln w="9525">
                            <a:noFill/>
                            <a:miter/>
                          </a:ln>
                          <a:effectLst/>
                        </pic:spPr>
                      </pic:pic>
                    </a:graphicData>
                  </a:graphic>
                </wp:anchor>
              </w:drawing>
            </w:r>
            <w:r>
              <w:rPr>
                <w:rFonts w:hAnsi="宋体"/>
                <w:szCs w:val="21"/>
              </w:rPr>
              <w:t>学习组织形式与方法：</w:t>
            </w:r>
          </w:p>
          <w:p>
            <w:pPr>
              <w:spacing w:line="360" w:lineRule="auto"/>
              <w:rPr>
                <w:rFonts w:ascii="宋体" w:hAnsi="宋体"/>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01" w:hRule="atLeast"/>
          <w:jc w:val="center"/>
        </w:trPr>
        <w:tc>
          <w:tcPr>
            <w:tcW w:w="10080" w:type="dxa"/>
            <w:gridSpan w:val="4"/>
            <w:vAlign w:val="center"/>
          </w:tcPr>
          <w:p>
            <w:pPr>
              <w:spacing w:line="360" w:lineRule="auto"/>
              <w:rPr>
                <w:rFonts w:hAnsi="宋体"/>
                <w:szCs w:val="21"/>
              </w:rPr>
            </w:pPr>
            <w:r>
              <w:rPr>
                <w:rFonts w:hAnsi="宋体"/>
                <w:szCs w:val="21"/>
              </w:rPr>
              <w:t>课程考核方式与要求：</w:t>
            </w:r>
          </w:p>
          <w:p>
            <w:pPr>
              <w:spacing w:line="360" w:lineRule="auto"/>
              <w:ind w:firstLine="420" w:firstLineChars="200"/>
              <w:rPr>
                <w:rFonts w:hAnsi="宋体"/>
                <w:szCs w:val="21"/>
              </w:rPr>
            </w:pPr>
            <w:r>
              <w:rPr>
                <w:rFonts w:hAnsi="宋体"/>
                <w:szCs w:val="21"/>
              </w:rPr>
              <w:drawing>
                <wp:anchor distT="0" distB="0" distL="114300" distR="114300" simplePos="0" relativeHeight="251667456" behindDoc="0" locked="0" layoutInCell="1" allowOverlap="1">
                  <wp:simplePos x="0" y="0"/>
                  <wp:positionH relativeFrom="column">
                    <wp:posOffset>1555750</wp:posOffset>
                  </wp:positionH>
                  <wp:positionV relativeFrom="paragraph">
                    <wp:posOffset>152400</wp:posOffset>
                  </wp:positionV>
                  <wp:extent cx="2903855" cy="1910715"/>
                  <wp:effectExtent l="0" t="0" r="10795" b="13335"/>
                  <wp:wrapSquare wrapText="bothSides"/>
                  <wp:docPr id="15"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3"/>
                          <pic:cNvPicPr>
                            <a:picLocks noChangeAspect="1"/>
                          </pic:cNvPicPr>
                        </pic:nvPicPr>
                        <pic:blipFill>
                          <a:blip r:embed="rId11"/>
                          <a:stretch>
                            <a:fillRect/>
                          </a:stretch>
                        </pic:blipFill>
                        <pic:spPr>
                          <a:xfrm>
                            <a:off x="0" y="0"/>
                            <a:ext cx="2501265" cy="1645285"/>
                          </a:xfrm>
                          <a:prstGeom prst="rect">
                            <a:avLst/>
                          </a:prstGeom>
                          <a:noFill/>
                          <a:ln w="9525">
                            <a:noFill/>
                            <a:miter/>
                          </a:ln>
                          <a:effectLst/>
                        </pic:spPr>
                      </pic:pic>
                    </a:graphicData>
                  </a:graphic>
                </wp:anchor>
              </w:drawing>
            </w:r>
          </w:p>
        </w:tc>
      </w:tr>
    </w:tbl>
    <w:p>
      <w:pPr>
        <w:spacing w:line="460" w:lineRule="exact"/>
        <w:ind w:firstLine="470" w:firstLineChars="224"/>
        <w:jc w:val="center"/>
        <w:rPr>
          <w:rFonts w:ascii="仿宋_GB2312" w:hAnsi="宋体-18030" w:eastAsia="仿宋_GB2312"/>
          <w:szCs w:val="21"/>
        </w:rPr>
      </w:pPr>
      <w:r>
        <w:rPr>
          <w:rFonts w:hint="eastAsia"/>
        </w:rPr>
        <w:t>专业核心课程描述（</w:t>
      </w:r>
      <w:r>
        <w:t>2）</w:t>
      </w:r>
    </w:p>
    <w:tbl>
      <w:tblPr>
        <w:tblStyle w:val="10"/>
        <w:tblW w:w="1008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835"/>
        <w:gridCol w:w="3054"/>
        <w:gridCol w:w="2079"/>
        <w:gridCol w:w="311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835" w:type="dxa"/>
            <w:vAlign w:val="center"/>
          </w:tcPr>
          <w:p>
            <w:pPr>
              <w:spacing w:line="400" w:lineRule="exact"/>
              <w:jc w:val="center"/>
              <w:rPr>
                <w:szCs w:val="21"/>
                <w:highlight w:val="yellow"/>
              </w:rPr>
            </w:pPr>
            <w:r>
              <w:rPr>
                <w:rFonts w:hAnsi="宋体"/>
                <w:szCs w:val="21"/>
              </w:rPr>
              <w:t>课程名称</w:t>
            </w:r>
          </w:p>
        </w:tc>
        <w:tc>
          <w:tcPr>
            <w:tcW w:w="3054" w:type="dxa"/>
            <w:vAlign w:val="center"/>
          </w:tcPr>
          <w:p>
            <w:pPr>
              <w:spacing w:line="400" w:lineRule="exact"/>
              <w:jc w:val="center"/>
              <w:rPr>
                <w:rFonts w:hAnsi="宋体"/>
                <w:szCs w:val="21"/>
              </w:rPr>
            </w:pPr>
            <w:r>
              <w:rPr>
                <w:rFonts w:hint="eastAsia" w:hAnsi="宋体"/>
                <w:szCs w:val="21"/>
              </w:rPr>
              <w:t>汽车电气系统检测与维修（电路识图与分析）</w:t>
            </w:r>
            <w:r>
              <w:rPr>
                <w:rFonts w:hint="eastAsia" w:ascii="宋体" w:hAnsi="宋体" w:cs="宋体"/>
                <w:sz w:val="24"/>
              </w:rPr>
              <w:t>*</w:t>
            </w:r>
          </w:p>
        </w:tc>
        <w:tc>
          <w:tcPr>
            <w:tcW w:w="2079" w:type="dxa"/>
            <w:vAlign w:val="center"/>
          </w:tcPr>
          <w:p>
            <w:pPr>
              <w:spacing w:line="400" w:lineRule="exact"/>
              <w:jc w:val="center"/>
              <w:rPr>
                <w:szCs w:val="21"/>
              </w:rPr>
            </w:pPr>
            <w:r>
              <w:rPr>
                <w:rFonts w:hAnsi="宋体"/>
                <w:szCs w:val="21"/>
              </w:rPr>
              <w:t>计划课时</w:t>
            </w:r>
          </w:p>
        </w:tc>
        <w:tc>
          <w:tcPr>
            <w:tcW w:w="3112" w:type="dxa"/>
            <w:vAlign w:val="center"/>
          </w:tcPr>
          <w:p>
            <w:pPr>
              <w:spacing w:line="400" w:lineRule="exact"/>
              <w:jc w:val="center"/>
              <w:rPr>
                <w:rFonts w:hAnsi="宋体"/>
                <w:szCs w:val="21"/>
              </w:rPr>
            </w:pPr>
            <w:r>
              <w:rPr>
                <w:rFonts w:hAnsi="宋体"/>
                <w:szCs w:val="21"/>
              </w:rPr>
              <w:t>64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835" w:type="dxa"/>
            <w:vAlign w:val="center"/>
          </w:tcPr>
          <w:p>
            <w:pPr>
              <w:spacing w:line="400" w:lineRule="exact"/>
              <w:jc w:val="center"/>
              <w:rPr>
                <w:szCs w:val="21"/>
              </w:rPr>
            </w:pPr>
            <w:r>
              <w:rPr>
                <w:rFonts w:hAnsi="宋体"/>
                <w:szCs w:val="21"/>
              </w:rPr>
              <w:t>课程类型</w:t>
            </w:r>
          </w:p>
        </w:tc>
        <w:tc>
          <w:tcPr>
            <w:tcW w:w="3054" w:type="dxa"/>
            <w:vAlign w:val="center"/>
          </w:tcPr>
          <w:p>
            <w:pPr>
              <w:spacing w:line="400" w:lineRule="exact"/>
              <w:jc w:val="center"/>
              <w:rPr>
                <w:rFonts w:hAnsi="宋体"/>
                <w:szCs w:val="21"/>
              </w:rPr>
            </w:pPr>
            <w:r>
              <w:rPr>
                <w:rFonts w:hint="eastAsia"/>
                <w:szCs w:val="21"/>
              </w:rPr>
              <w:t>专业（技能）课</w:t>
            </w:r>
          </w:p>
        </w:tc>
        <w:tc>
          <w:tcPr>
            <w:tcW w:w="2079" w:type="dxa"/>
            <w:vAlign w:val="center"/>
          </w:tcPr>
          <w:p>
            <w:pPr>
              <w:spacing w:line="400" w:lineRule="exact"/>
              <w:jc w:val="center"/>
              <w:rPr>
                <w:szCs w:val="21"/>
              </w:rPr>
            </w:pPr>
            <w:r>
              <w:rPr>
                <w:rFonts w:hAnsi="宋体"/>
                <w:szCs w:val="21"/>
              </w:rPr>
              <w:t>职业描述（岗位）</w:t>
            </w:r>
          </w:p>
        </w:tc>
        <w:tc>
          <w:tcPr>
            <w:tcW w:w="3112" w:type="dxa"/>
            <w:vAlign w:val="center"/>
          </w:tcPr>
          <w:p>
            <w:pPr>
              <w:spacing w:line="400" w:lineRule="exact"/>
              <w:jc w:val="center"/>
              <w:rPr>
                <w:rFonts w:hAnsi="宋体"/>
                <w:szCs w:val="21"/>
              </w:rPr>
            </w:pPr>
            <w:r>
              <w:rPr>
                <w:rFonts w:hint="eastAsia"/>
                <w:szCs w:val="21"/>
              </w:rPr>
              <w:t>汽车机电维修工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0080" w:type="dxa"/>
            <w:gridSpan w:val="4"/>
          </w:tcPr>
          <w:p>
            <w:pPr>
              <w:spacing w:line="360" w:lineRule="auto"/>
              <w:rPr>
                <w:rFonts w:hAnsi="宋体"/>
                <w:szCs w:val="21"/>
              </w:rPr>
            </w:pPr>
            <w:r>
              <w:rPr>
                <w:rFonts w:hAnsi="宋体"/>
                <w:szCs w:val="21"/>
              </w:rPr>
              <w:t>能力描述（知识、技能</w:t>
            </w:r>
            <w:r>
              <w:rPr>
                <w:rFonts w:hint="eastAsia" w:hAnsi="宋体"/>
                <w:szCs w:val="21"/>
              </w:rPr>
              <w:t>、</w:t>
            </w:r>
            <w:r>
              <w:rPr>
                <w:rFonts w:hAnsi="宋体"/>
                <w:szCs w:val="21"/>
              </w:rPr>
              <w:t>素质）：</w:t>
            </w:r>
          </w:p>
          <w:p>
            <w:pPr>
              <w:spacing w:line="360" w:lineRule="auto"/>
              <w:rPr>
                <w:szCs w:val="21"/>
              </w:rPr>
            </w:pPr>
            <w:r>
              <w:rPr>
                <w:rFonts w:hAnsi="宋体"/>
                <w:szCs w:val="21"/>
              </w:rPr>
              <w:t>知识目标：</w:t>
            </w:r>
          </w:p>
          <w:p>
            <w:pPr>
              <w:spacing w:line="400" w:lineRule="exact"/>
              <w:ind w:firstLine="420" w:firstLineChars="200"/>
              <w:rPr>
                <w:rFonts w:ascii="宋体" w:hAnsi="宋体"/>
                <w:szCs w:val="21"/>
              </w:rPr>
            </w:pPr>
            <w:r>
              <w:rPr>
                <w:rFonts w:hint="eastAsia" w:ascii="宋体" w:hAnsi="宋体"/>
                <w:szCs w:val="21"/>
              </w:rPr>
              <w:t>（1）汽车底盘的基本组成和作用；</w:t>
            </w:r>
          </w:p>
          <w:p>
            <w:pPr>
              <w:spacing w:line="400" w:lineRule="exact"/>
              <w:ind w:firstLine="420" w:firstLineChars="200"/>
              <w:rPr>
                <w:rFonts w:ascii="宋体" w:hAnsi="宋体"/>
                <w:szCs w:val="21"/>
              </w:rPr>
            </w:pPr>
            <w:r>
              <w:rPr>
                <w:rFonts w:hint="eastAsia" w:ascii="宋体" w:hAnsi="宋体"/>
                <w:szCs w:val="21"/>
              </w:rPr>
              <w:t>（2）手动变速器、离合器、驱动桥总成的结构、维护与保养和故障诊断；</w:t>
            </w:r>
          </w:p>
          <w:p>
            <w:pPr>
              <w:spacing w:line="400" w:lineRule="exact"/>
              <w:ind w:firstLine="420" w:firstLineChars="200"/>
              <w:rPr>
                <w:rFonts w:ascii="宋体" w:hAnsi="宋体"/>
                <w:szCs w:val="21"/>
              </w:rPr>
            </w:pPr>
            <w:r>
              <w:rPr>
                <w:rFonts w:hint="eastAsia" w:ascii="宋体" w:hAnsi="宋体"/>
                <w:szCs w:val="21"/>
              </w:rPr>
              <w:t>（3）四轮驱动系统</w:t>
            </w:r>
            <w:r>
              <w:rPr>
                <w:rFonts w:ascii="宋体" w:hAnsi="宋体"/>
                <w:szCs w:val="21"/>
              </w:rPr>
              <w:t>组成</w:t>
            </w:r>
            <w:r>
              <w:rPr>
                <w:rFonts w:hint="eastAsia" w:ascii="宋体" w:hAnsi="宋体"/>
                <w:szCs w:val="21"/>
              </w:rPr>
              <w:t>、</w:t>
            </w:r>
            <w:r>
              <w:rPr>
                <w:rFonts w:ascii="宋体" w:hAnsi="宋体"/>
                <w:szCs w:val="21"/>
              </w:rPr>
              <w:t>工作原理</w:t>
            </w:r>
            <w:r>
              <w:rPr>
                <w:rFonts w:hint="eastAsia" w:ascii="宋体" w:hAnsi="宋体"/>
                <w:szCs w:val="21"/>
              </w:rPr>
              <w:t>及</w:t>
            </w:r>
            <w:r>
              <w:rPr>
                <w:rFonts w:ascii="宋体" w:hAnsi="宋体"/>
                <w:szCs w:val="21"/>
              </w:rPr>
              <w:t>正确使用与保养</w:t>
            </w:r>
            <w:r>
              <w:rPr>
                <w:rFonts w:hint="eastAsia" w:ascii="宋体" w:hAnsi="宋体"/>
                <w:szCs w:val="21"/>
              </w:rPr>
              <w:t>；</w:t>
            </w:r>
          </w:p>
          <w:p>
            <w:pPr>
              <w:spacing w:line="400" w:lineRule="exact"/>
              <w:ind w:firstLine="420" w:firstLineChars="200"/>
              <w:rPr>
                <w:rFonts w:ascii="宋体" w:hAnsi="宋体"/>
                <w:szCs w:val="21"/>
              </w:rPr>
            </w:pPr>
            <w:r>
              <w:rPr>
                <w:rFonts w:hint="eastAsia" w:ascii="宋体" w:hAnsi="宋体"/>
                <w:szCs w:val="21"/>
              </w:rPr>
              <w:t>（4）汽车底盘异响故障诊断；</w:t>
            </w:r>
          </w:p>
          <w:p>
            <w:pPr>
              <w:spacing w:line="400" w:lineRule="exact"/>
              <w:ind w:firstLine="420" w:firstLineChars="200"/>
              <w:rPr>
                <w:rFonts w:ascii="宋体" w:hAnsi="宋体"/>
                <w:szCs w:val="21"/>
              </w:rPr>
            </w:pPr>
            <w:r>
              <w:rPr>
                <w:rFonts w:hint="eastAsia" w:ascii="宋体" w:hAnsi="宋体"/>
                <w:szCs w:val="21"/>
              </w:rPr>
              <w:t>（5）车轮定位参数异常的故障诊断与修理；</w:t>
            </w:r>
          </w:p>
          <w:p>
            <w:pPr>
              <w:spacing w:line="400" w:lineRule="exact"/>
              <w:ind w:firstLine="420" w:firstLineChars="200"/>
              <w:rPr>
                <w:rFonts w:ascii="宋体" w:hAnsi="宋体"/>
                <w:szCs w:val="21"/>
              </w:rPr>
            </w:pPr>
            <w:r>
              <w:rPr>
                <w:rFonts w:hint="eastAsia" w:ascii="宋体" w:hAnsi="宋体"/>
                <w:szCs w:val="21"/>
              </w:rPr>
              <w:t>（6）转向沉重的故障诊断与修理；</w:t>
            </w:r>
          </w:p>
          <w:p>
            <w:pPr>
              <w:spacing w:line="400" w:lineRule="exact"/>
              <w:ind w:firstLine="420" w:firstLineChars="200"/>
              <w:rPr>
                <w:rFonts w:ascii="宋体" w:hAnsi="宋体"/>
                <w:szCs w:val="21"/>
              </w:rPr>
            </w:pPr>
            <w:r>
              <w:rPr>
                <w:rFonts w:hint="eastAsia" w:ascii="宋体" w:hAnsi="宋体"/>
                <w:szCs w:val="21"/>
              </w:rPr>
              <w:t>（7）转向不灵敏的故障诊断与修理；</w:t>
            </w:r>
          </w:p>
          <w:p>
            <w:pPr>
              <w:spacing w:line="400" w:lineRule="exact"/>
              <w:ind w:firstLine="420" w:firstLineChars="200"/>
              <w:rPr>
                <w:rFonts w:ascii="宋体" w:hAnsi="宋体"/>
                <w:szCs w:val="21"/>
              </w:rPr>
            </w:pPr>
            <w:r>
              <w:rPr>
                <w:rFonts w:hint="eastAsia" w:ascii="宋体" w:hAnsi="宋体"/>
                <w:szCs w:val="21"/>
              </w:rPr>
              <w:t>(8)车轮摆振及不平衡的故障诊断与修理；</w:t>
            </w:r>
          </w:p>
          <w:p>
            <w:pPr>
              <w:spacing w:line="400" w:lineRule="exact"/>
              <w:ind w:firstLine="420" w:firstLineChars="200"/>
              <w:rPr>
                <w:rFonts w:ascii="宋体" w:hAnsi="宋体"/>
                <w:szCs w:val="21"/>
              </w:rPr>
            </w:pPr>
            <w:r>
              <w:rPr>
                <w:rFonts w:hint="eastAsia" w:ascii="宋体" w:hAnsi="宋体"/>
                <w:szCs w:val="21"/>
              </w:rPr>
              <w:t>(9)轮胎磨损及气压异常的故障诊断与修理；</w:t>
            </w:r>
          </w:p>
          <w:p>
            <w:pPr>
              <w:spacing w:line="400" w:lineRule="exact"/>
              <w:ind w:firstLine="420" w:firstLineChars="200"/>
              <w:rPr>
                <w:rFonts w:ascii="宋体" w:hAnsi="宋体"/>
                <w:szCs w:val="21"/>
              </w:rPr>
            </w:pPr>
            <w:r>
              <w:rPr>
                <w:rFonts w:hint="eastAsia" w:ascii="宋体" w:hAnsi="宋体"/>
                <w:szCs w:val="21"/>
              </w:rPr>
              <w:t>(10)悬架异常的故障诊断与修理；</w:t>
            </w:r>
          </w:p>
          <w:p>
            <w:pPr>
              <w:spacing w:line="400" w:lineRule="exact"/>
              <w:ind w:firstLine="420" w:firstLineChars="200"/>
              <w:rPr>
                <w:rFonts w:ascii="宋体" w:hAnsi="宋体"/>
                <w:szCs w:val="21"/>
              </w:rPr>
            </w:pPr>
            <w:r>
              <w:rPr>
                <w:rFonts w:hint="eastAsia" w:ascii="宋体" w:hAnsi="宋体"/>
                <w:szCs w:val="21"/>
              </w:rPr>
              <w:t>(11)汽车制动不良的故障诊断与修理；</w:t>
            </w:r>
          </w:p>
          <w:p>
            <w:pPr>
              <w:spacing w:line="400" w:lineRule="exact"/>
              <w:ind w:firstLine="420" w:firstLineChars="200"/>
              <w:rPr>
                <w:rFonts w:ascii="宋体" w:hAnsi="宋体"/>
                <w:szCs w:val="21"/>
              </w:rPr>
            </w:pPr>
            <w:r>
              <w:rPr>
                <w:rFonts w:hint="eastAsia" w:ascii="宋体" w:hAnsi="宋体"/>
                <w:szCs w:val="21"/>
              </w:rPr>
              <w:t>(12)汽车跑偏的故障诊断与修理；</w:t>
            </w:r>
          </w:p>
          <w:p>
            <w:pPr>
              <w:spacing w:line="400" w:lineRule="exact"/>
              <w:rPr>
                <w:szCs w:val="21"/>
              </w:rPr>
            </w:pPr>
            <w:r>
              <w:rPr>
                <w:rFonts w:hAnsi="宋体"/>
                <w:szCs w:val="21"/>
              </w:rPr>
              <w:t>技能目标：</w:t>
            </w:r>
          </w:p>
          <w:p>
            <w:pPr>
              <w:spacing w:line="400" w:lineRule="exact"/>
              <w:ind w:firstLine="420" w:firstLineChars="200"/>
              <w:rPr>
                <w:rFonts w:ascii="宋体" w:hAnsi="宋体"/>
                <w:szCs w:val="21"/>
              </w:rPr>
            </w:pPr>
            <w:r>
              <w:rPr>
                <w:rFonts w:hint="eastAsia" w:ascii="宋体" w:hAnsi="宋体"/>
                <w:szCs w:val="21"/>
              </w:rPr>
              <w:t>（1）能够</w:t>
            </w:r>
            <w:r>
              <w:rPr>
                <w:rFonts w:ascii="宋体" w:hAnsi="宋体"/>
                <w:szCs w:val="21"/>
              </w:rPr>
              <w:t>对汽车</w:t>
            </w:r>
            <w:r>
              <w:rPr>
                <w:rFonts w:hint="eastAsia" w:ascii="宋体" w:hAnsi="宋体"/>
                <w:szCs w:val="21"/>
              </w:rPr>
              <w:t>底盘机械</w:t>
            </w:r>
            <w:r>
              <w:rPr>
                <w:rFonts w:ascii="宋体" w:hAnsi="宋体"/>
                <w:szCs w:val="21"/>
              </w:rPr>
              <w:t>系统</w:t>
            </w:r>
            <w:r>
              <w:rPr>
                <w:rFonts w:hint="eastAsia" w:ascii="宋体" w:hAnsi="宋体"/>
                <w:szCs w:val="21"/>
              </w:rPr>
              <w:t>（传动、转向、行驶与制动</w:t>
            </w:r>
            <w:r>
              <w:rPr>
                <w:rFonts w:hint="eastAsia" w:ascii="宋体" w:hAnsi="宋体"/>
                <w:sz w:val="24"/>
              </w:rPr>
              <w:t>）</w:t>
            </w:r>
            <w:r>
              <w:rPr>
                <w:rFonts w:ascii="宋体" w:hAnsi="宋体"/>
                <w:szCs w:val="21"/>
              </w:rPr>
              <w:t>进行保养、诊断、维修</w:t>
            </w:r>
            <w:r>
              <w:rPr>
                <w:rFonts w:hint="eastAsia" w:ascii="宋体" w:hAnsi="宋体"/>
                <w:szCs w:val="21"/>
              </w:rPr>
              <w:t>；</w:t>
            </w:r>
          </w:p>
          <w:p>
            <w:pPr>
              <w:spacing w:line="400" w:lineRule="exact"/>
              <w:ind w:firstLine="420" w:firstLineChars="200"/>
              <w:rPr>
                <w:rFonts w:ascii="宋体" w:hAnsi="宋体"/>
                <w:szCs w:val="21"/>
              </w:rPr>
            </w:pPr>
            <w:r>
              <w:rPr>
                <w:rFonts w:hint="eastAsia" w:ascii="宋体" w:hAnsi="宋体"/>
                <w:szCs w:val="21"/>
              </w:rPr>
              <w:t>（2）</w:t>
            </w:r>
            <w:r>
              <w:rPr>
                <w:rFonts w:ascii="宋体" w:hAnsi="宋体"/>
                <w:szCs w:val="21"/>
              </w:rPr>
              <w:t>评估汽车现有的</w:t>
            </w:r>
            <w:r>
              <w:rPr>
                <w:rFonts w:hint="eastAsia" w:ascii="宋体" w:hAnsi="宋体"/>
                <w:szCs w:val="21"/>
              </w:rPr>
              <w:t>底盘机械</w:t>
            </w:r>
            <w:r>
              <w:rPr>
                <w:rFonts w:ascii="宋体" w:hAnsi="宋体"/>
                <w:szCs w:val="21"/>
              </w:rPr>
              <w:t>系统，根据客户的陈述和故障的症状，制定诊断和维修计划</w:t>
            </w:r>
            <w:r>
              <w:rPr>
                <w:rFonts w:hint="eastAsia" w:ascii="宋体" w:hAnsi="宋体"/>
                <w:szCs w:val="21"/>
              </w:rPr>
              <w:t>；</w:t>
            </w:r>
          </w:p>
          <w:p>
            <w:pPr>
              <w:spacing w:line="400" w:lineRule="exact"/>
              <w:ind w:firstLine="420" w:firstLineChars="200"/>
              <w:rPr>
                <w:rFonts w:ascii="宋体" w:hAnsi="宋体"/>
                <w:szCs w:val="21"/>
              </w:rPr>
            </w:pPr>
            <w:r>
              <w:rPr>
                <w:rFonts w:hint="eastAsia" w:ascii="宋体" w:hAnsi="宋体"/>
                <w:szCs w:val="21"/>
              </w:rPr>
              <w:t>（3）</w:t>
            </w:r>
            <w:r>
              <w:rPr>
                <w:rFonts w:ascii="宋体" w:hAnsi="宋体"/>
                <w:szCs w:val="21"/>
              </w:rPr>
              <w:t>分析其运行状况、组件的相互作用关系、查找并发现系统运行可能产生故障的影响</w:t>
            </w:r>
            <w:r>
              <w:rPr>
                <w:rFonts w:hint="eastAsia" w:ascii="宋体" w:hAnsi="宋体"/>
                <w:szCs w:val="21"/>
              </w:rPr>
              <w:t>；</w:t>
            </w:r>
          </w:p>
          <w:p>
            <w:pPr>
              <w:spacing w:line="400" w:lineRule="exact"/>
              <w:ind w:firstLine="420" w:firstLineChars="200"/>
              <w:rPr>
                <w:rFonts w:ascii="宋体" w:hAnsi="宋体"/>
                <w:szCs w:val="21"/>
              </w:rPr>
            </w:pPr>
            <w:r>
              <w:rPr>
                <w:rFonts w:hint="eastAsia" w:ascii="宋体" w:hAnsi="宋体"/>
                <w:szCs w:val="21"/>
              </w:rPr>
              <w:t>（4）</w:t>
            </w:r>
            <w:r>
              <w:rPr>
                <w:rFonts w:ascii="宋体" w:hAnsi="宋体"/>
                <w:szCs w:val="21"/>
              </w:rPr>
              <w:t>检测</w:t>
            </w:r>
            <w:r>
              <w:rPr>
                <w:rFonts w:hint="eastAsia" w:ascii="宋体" w:hAnsi="宋体"/>
                <w:szCs w:val="21"/>
              </w:rPr>
              <w:t>底盘各</w:t>
            </w:r>
            <w:r>
              <w:rPr>
                <w:rFonts w:ascii="宋体" w:hAnsi="宋体"/>
                <w:szCs w:val="21"/>
              </w:rPr>
              <w:t>系统的零件，确定其是否可以继续使用</w:t>
            </w:r>
            <w:r>
              <w:rPr>
                <w:rFonts w:hint="eastAsia" w:ascii="宋体" w:hAnsi="宋体"/>
                <w:szCs w:val="21"/>
              </w:rPr>
              <w:t>；</w:t>
            </w:r>
          </w:p>
          <w:p>
            <w:pPr>
              <w:spacing w:line="400" w:lineRule="exact"/>
              <w:ind w:firstLine="420" w:firstLineChars="200"/>
              <w:rPr>
                <w:rFonts w:ascii="宋体" w:hAnsi="宋体"/>
                <w:szCs w:val="21"/>
              </w:rPr>
            </w:pPr>
            <w:r>
              <w:rPr>
                <w:rFonts w:hint="eastAsia" w:ascii="宋体" w:hAnsi="宋体"/>
                <w:szCs w:val="21"/>
              </w:rPr>
              <w:t>（5）</w:t>
            </w:r>
            <w:r>
              <w:rPr>
                <w:rFonts w:ascii="宋体" w:hAnsi="宋体"/>
                <w:szCs w:val="21"/>
              </w:rPr>
              <w:t>阐述其诊断的</w:t>
            </w:r>
            <w:r>
              <w:rPr>
                <w:rFonts w:hint="eastAsia" w:ascii="宋体" w:hAnsi="宋体"/>
                <w:szCs w:val="21"/>
              </w:rPr>
              <w:t>底盘各</w:t>
            </w:r>
            <w:r>
              <w:rPr>
                <w:rFonts w:ascii="宋体" w:hAnsi="宋体"/>
                <w:szCs w:val="21"/>
              </w:rPr>
              <w:t>系统的检测结果，制定诊断和修复坏损零件的工作计划</w:t>
            </w:r>
            <w:r>
              <w:rPr>
                <w:rFonts w:hint="eastAsia" w:ascii="宋体" w:hAnsi="宋体"/>
                <w:szCs w:val="21"/>
              </w:rPr>
              <w:t>；</w:t>
            </w:r>
          </w:p>
          <w:p>
            <w:pPr>
              <w:spacing w:line="400" w:lineRule="exact"/>
              <w:ind w:firstLine="420" w:firstLineChars="200"/>
              <w:rPr>
                <w:rFonts w:ascii="宋体" w:hAnsi="宋体"/>
                <w:szCs w:val="21"/>
              </w:rPr>
            </w:pPr>
            <w:r>
              <w:rPr>
                <w:rFonts w:hint="eastAsia" w:ascii="宋体" w:hAnsi="宋体"/>
                <w:szCs w:val="21"/>
              </w:rPr>
              <w:t>（6）</w:t>
            </w:r>
            <w:r>
              <w:rPr>
                <w:rFonts w:ascii="宋体" w:hAnsi="宋体"/>
                <w:szCs w:val="21"/>
              </w:rPr>
              <w:t>充分考虑利用电子网络、分析利用所查找的数据</w:t>
            </w:r>
            <w:r>
              <w:rPr>
                <w:rFonts w:hint="eastAsia" w:ascii="宋体" w:hAnsi="宋体"/>
                <w:szCs w:val="21"/>
              </w:rPr>
              <w:t>；</w:t>
            </w:r>
          </w:p>
          <w:p>
            <w:pPr>
              <w:spacing w:line="400" w:lineRule="exact"/>
              <w:ind w:firstLine="420" w:firstLineChars="200"/>
              <w:rPr>
                <w:rFonts w:ascii="宋体" w:hAnsi="宋体"/>
                <w:szCs w:val="21"/>
              </w:rPr>
            </w:pPr>
            <w:r>
              <w:rPr>
                <w:rFonts w:hint="eastAsia" w:ascii="宋体" w:hAnsi="宋体"/>
                <w:szCs w:val="21"/>
              </w:rPr>
              <w:t>（7）</w:t>
            </w:r>
            <w:r>
              <w:rPr>
                <w:rFonts w:ascii="宋体" w:hAnsi="宋体"/>
                <w:szCs w:val="21"/>
              </w:rPr>
              <w:t>告知客户故障产生的原因及所进行的维修工作。提供必要的保养和修理方法的咨询</w:t>
            </w:r>
            <w:r>
              <w:rPr>
                <w:rFonts w:hint="eastAsia" w:ascii="宋体" w:hAnsi="宋体"/>
                <w:szCs w:val="21"/>
              </w:rPr>
              <w:t>；</w:t>
            </w:r>
          </w:p>
          <w:p>
            <w:pPr>
              <w:spacing w:line="400" w:lineRule="exact"/>
              <w:ind w:firstLine="71" w:firstLineChars="34"/>
              <w:rPr>
                <w:rFonts w:ascii="宋体" w:hAnsi="宋体"/>
                <w:szCs w:val="21"/>
              </w:rPr>
            </w:pPr>
            <w:r>
              <w:rPr>
                <w:rFonts w:hint="eastAsia" w:ascii="宋体" w:hAnsi="宋体"/>
                <w:szCs w:val="21"/>
              </w:rPr>
              <w:t>素质目标：</w:t>
            </w:r>
          </w:p>
          <w:p>
            <w:pPr>
              <w:spacing w:line="400" w:lineRule="exact"/>
              <w:ind w:firstLine="420" w:firstLineChars="200"/>
            </w:pPr>
            <w:r>
              <w:rPr>
                <w:rFonts w:hint="eastAsia" w:ascii="宋体" w:hAnsi="宋体"/>
                <w:szCs w:val="21"/>
              </w:rPr>
              <w:t>（1）</w:t>
            </w:r>
            <w:r>
              <w:rPr>
                <w:rFonts w:hint="eastAsia"/>
              </w:rPr>
              <w:t xml:space="preserve">有强烈的时间观念，能吃苦耐劳，敢于承担责任。 </w:t>
            </w:r>
          </w:p>
          <w:p>
            <w:pPr>
              <w:spacing w:line="400" w:lineRule="exact"/>
              <w:ind w:firstLine="420" w:firstLineChars="200"/>
            </w:pPr>
            <w:r>
              <w:rPr>
                <w:rFonts w:hint="eastAsia" w:ascii="宋体" w:hAnsi="宋体"/>
                <w:szCs w:val="21"/>
              </w:rPr>
              <w:t>（2）</w:t>
            </w:r>
            <w:r>
              <w:rPr>
                <w:rFonts w:hint="eastAsia"/>
              </w:rPr>
              <w:t>能自觉维护工作环境的整洁，具备现场5S意识</w:t>
            </w:r>
          </w:p>
          <w:p>
            <w:pPr>
              <w:spacing w:line="400" w:lineRule="exact"/>
              <w:ind w:firstLine="420" w:firstLineChars="200"/>
            </w:pPr>
            <w:r>
              <w:rPr>
                <w:rFonts w:hint="eastAsia" w:ascii="宋体" w:hAnsi="宋体"/>
                <w:szCs w:val="21"/>
              </w:rPr>
              <w:t>（3）</w:t>
            </w:r>
            <w:r>
              <w:rPr>
                <w:rFonts w:hint="eastAsia"/>
              </w:rPr>
              <w:t>具有团队合作意识，善于与他人沟通。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0080" w:type="dxa"/>
            <w:gridSpan w:val="4"/>
          </w:tcPr>
          <w:p>
            <w:pPr>
              <w:spacing w:line="360" w:lineRule="auto"/>
              <w:rPr>
                <w:rFonts w:hAnsi="宋体"/>
                <w:szCs w:val="21"/>
              </w:rPr>
            </w:pPr>
            <w:r>
              <w:rPr>
                <w:rFonts w:hAnsi="宋体"/>
                <w:szCs w:val="21"/>
              </w:rPr>
              <w:t>课程内容：</w:t>
            </w:r>
          </w:p>
          <w:p>
            <w:pPr>
              <w:spacing w:line="400" w:lineRule="exact"/>
              <w:ind w:firstLine="420" w:firstLineChars="200"/>
              <w:rPr>
                <w:rFonts w:ascii="宋体" w:hAnsi="宋体"/>
                <w:szCs w:val="21"/>
              </w:rPr>
            </w:pPr>
            <w:r>
              <w:rPr>
                <w:rFonts w:hint="eastAsia" w:ascii="宋体" w:hAnsi="宋体"/>
                <w:szCs w:val="21"/>
              </w:rPr>
              <w:t>1.汽车底盘的基本组成和作用；</w:t>
            </w:r>
          </w:p>
          <w:p>
            <w:pPr>
              <w:spacing w:line="400" w:lineRule="exact"/>
              <w:ind w:firstLine="420" w:firstLineChars="200"/>
              <w:rPr>
                <w:rFonts w:ascii="宋体" w:hAnsi="宋体"/>
                <w:szCs w:val="21"/>
              </w:rPr>
            </w:pPr>
            <w:r>
              <w:rPr>
                <w:rFonts w:hint="eastAsia" w:ascii="宋体" w:hAnsi="宋体"/>
                <w:szCs w:val="21"/>
              </w:rPr>
              <w:t>2.手动变速器、离合器、驱动桥总成的结构、维护与保养和故障诊断；</w:t>
            </w:r>
          </w:p>
          <w:p>
            <w:pPr>
              <w:spacing w:line="400" w:lineRule="exact"/>
              <w:ind w:firstLine="420" w:firstLineChars="200"/>
              <w:rPr>
                <w:rFonts w:ascii="宋体" w:hAnsi="宋体"/>
                <w:szCs w:val="21"/>
              </w:rPr>
            </w:pPr>
            <w:r>
              <w:rPr>
                <w:rFonts w:hint="eastAsia" w:ascii="宋体" w:hAnsi="宋体"/>
                <w:szCs w:val="21"/>
              </w:rPr>
              <w:t>3.四轮驱动系统</w:t>
            </w:r>
            <w:r>
              <w:rPr>
                <w:rFonts w:ascii="宋体" w:hAnsi="宋体"/>
                <w:szCs w:val="21"/>
              </w:rPr>
              <w:t>组成</w:t>
            </w:r>
            <w:r>
              <w:rPr>
                <w:rFonts w:hint="eastAsia" w:ascii="宋体" w:hAnsi="宋体"/>
                <w:szCs w:val="21"/>
              </w:rPr>
              <w:t>、</w:t>
            </w:r>
            <w:r>
              <w:rPr>
                <w:rFonts w:ascii="宋体" w:hAnsi="宋体"/>
                <w:szCs w:val="21"/>
              </w:rPr>
              <w:t>工作原理</w:t>
            </w:r>
            <w:r>
              <w:rPr>
                <w:rFonts w:hint="eastAsia" w:ascii="宋体" w:hAnsi="宋体"/>
                <w:szCs w:val="21"/>
              </w:rPr>
              <w:t>及</w:t>
            </w:r>
            <w:r>
              <w:rPr>
                <w:rFonts w:ascii="宋体" w:hAnsi="宋体"/>
                <w:szCs w:val="21"/>
              </w:rPr>
              <w:t>正确使用与保养</w:t>
            </w:r>
            <w:r>
              <w:rPr>
                <w:rFonts w:hint="eastAsia" w:ascii="宋体" w:hAnsi="宋体"/>
                <w:szCs w:val="21"/>
              </w:rPr>
              <w:t>；</w:t>
            </w:r>
          </w:p>
          <w:p>
            <w:pPr>
              <w:spacing w:line="400" w:lineRule="exact"/>
              <w:ind w:firstLine="420" w:firstLineChars="200"/>
              <w:rPr>
                <w:rFonts w:ascii="宋体" w:hAnsi="宋体"/>
                <w:szCs w:val="21"/>
              </w:rPr>
            </w:pPr>
            <w:r>
              <w:rPr>
                <w:rFonts w:hint="eastAsia" w:ascii="宋体" w:hAnsi="宋体"/>
                <w:szCs w:val="21"/>
              </w:rPr>
              <w:t>4.汽车底盘异响故障诊断；</w:t>
            </w:r>
          </w:p>
          <w:p>
            <w:pPr>
              <w:spacing w:line="400" w:lineRule="exact"/>
              <w:ind w:firstLine="420" w:firstLineChars="200"/>
              <w:rPr>
                <w:rFonts w:ascii="宋体" w:hAnsi="宋体"/>
                <w:szCs w:val="21"/>
              </w:rPr>
            </w:pPr>
            <w:r>
              <w:rPr>
                <w:rFonts w:hint="eastAsia" w:ascii="宋体" w:hAnsi="宋体"/>
                <w:szCs w:val="21"/>
              </w:rPr>
              <w:t>5.车轮定位参数异常的故障诊断与修理；</w:t>
            </w:r>
          </w:p>
          <w:p>
            <w:pPr>
              <w:spacing w:line="400" w:lineRule="exact"/>
              <w:ind w:firstLine="420" w:firstLineChars="200"/>
              <w:rPr>
                <w:rFonts w:ascii="宋体" w:hAnsi="宋体"/>
                <w:szCs w:val="21"/>
              </w:rPr>
            </w:pPr>
            <w:r>
              <w:rPr>
                <w:rFonts w:hint="eastAsia" w:ascii="宋体" w:hAnsi="宋体"/>
                <w:szCs w:val="21"/>
              </w:rPr>
              <w:t>6.转向沉重的故障诊断与修理；</w:t>
            </w:r>
          </w:p>
          <w:p>
            <w:pPr>
              <w:spacing w:line="400" w:lineRule="exact"/>
              <w:ind w:firstLine="420" w:firstLineChars="200"/>
              <w:rPr>
                <w:rFonts w:ascii="宋体" w:hAnsi="宋体"/>
                <w:szCs w:val="21"/>
              </w:rPr>
            </w:pPr>
            <w:r>
              <w:rPr>
                <w:rFonts w:hint="eastAsia" w:ascii="宋体" w:hAnsi="宋体"/>
                <w:szCs w:val="21"/>
              </w:rPr>
              <w:t>7.转向不灵敏的故障诊断与修理；</w:t>
            </w:r>
          </w:p>
          <w:p>
            <w:pPr>
              <w:spacing w:line="400" w:lineRule="exact"/>
              <w:ind w:firstLine="420" w:firstLineChars="200"/>
              <w:rPr>
                <w:rFonts w:ascii="宋体" w:hAnsi="宋体"/>
                <w:szCs w:val="21"/>
              </w:rPr>
            </w:pPr>
            <w:r>
              <w:rPr>
                <w:rFonts w:hint="eastAsia" w:ascii="宋体" w:hAnsi="宋体"/>
                <w:szCs w:val="21"/>
              </w:rPr>
              <w:t>8.车轮摆振及不平衡的故障诊断与修理；</w:t>
            </w:r>
          </w:p>
          <w:p>
            <w:pPr>
              <w:spacing w:line="400" w:lineRule="exact"/>
              <w:ind w:firstLine="420" w:firstLineChars="200"/>
              <w:rPr>
                <w:rFonts w:ascii="宋体" w:hAnsi="宋体"/>
                <w:szCs w:val="21"/>
              </w:rPr>
            </w:pPr>
            <w:r>
              <w:rPr>
                <w:rFonts w:hint="eastAsia" w:ascii="宋体" w:hAnsi="宋体"/>
                <w:szCs w:val="21"/>
              </w:rPr>
              <w:t>9.轮胎磨损及气压异常的故障诊断与修理；</w:t>
            </w:r>
          </w:p>
          <w:p>
            <w:pPr>
              <w:spacing w:line="400" w:lineRule="exact"/>
              <w:ind w:firstLine="420" w:firstLineChars="200"/>
              <w:rPr>
                <w:rFonts w:ascii="宋体" w:hAnsi="宋体"/>
                <w:szCs w:val="21"/>
              </w:rPr>
            </w:pPr>
            <w:r>
              <w:rPr>
                <w:rFonts w:hint="eastAsia" w:ascii="宋体" w:hAnsi="宋体"/>
                <w:szCs w:val="21"/>
              </w:rPr>
              <w:t>10.悬架异常的故障诊断与修理；</w:t>
            </w:r>
          </w:p>
          <w:p>
            <w:pPr>
              <w:spacing w:line="400" w:lineRule="exact"/>
              <w:ind w:firstLine="420" w:firstLineChars="200"/>
              <w:rPr>
                <w:rFonts w:ascii="宋体" w:hAnsi="宋体"/>
                <w:szCs w:val="21"/>
              </w:rPr>
            </w:pPr>
            <w:r>
              <w:rPr>
                <w:rFonts w:hint="eastAsia" w:ascii="宋体" w:hAnsi="宋体"/>
                <w:szCs w:val="21"/>
              </w:rPr>
              <w:t>11.汽车制动不良的故障诊断与修理；</w:t>
            </w:r>
          </w:p>
          <w:p>
            <w:pPr>
              <w:spacing w:line="400" w:lineRule="exact"/>
              <w:ind w:firstLine="420" w:firstLineChars="200"/>
              <w:rPr>
                <w:rFonts w:ascii="宋体" w:hAnsi="宋体"/>
                <w:szCs w:val="21"/>
              </w:rPr>
            </w:pPr>
            <w:r>
              <w:rPr>
                <w:rFonts w:hint="eastAsia" w:ascii="宋体" w:hAnsi="宋体"/>
                <w:szCs w:val="21"/>
              </w:rPr>
              <w:t>12.汽车跑偏的故障诊断与修理；</w:t>
            </w:r>
          </w:p>
          <w:p>
            <w:pPr>
              <w:spacing w:line="400" w:lineRule="exact"/>
              <w:ind w:firstLine="420" w:firstLineChars="200"/>
              <w:rPr>
                <w:rFonts w:ascii="宋体" w:hAnsi="宋体"/>
                <w:szCs w:val="21"/>
              </w:rPr>
            </w:pPr>
            <w:r>
              <w:rPr>
                <w:rFonts w:hint="eastAsia" w:ascii="宋体" w:hAnsi="宋体"/>
                <w:szCs w:val="21"/>
              </w:rPr>
              <w:t>13.汽车侧滑的故障诊断与修理；</w:t>
            </w:r>
          </w:p>
          <w:p>
            <w:pPr>
              <w:spacing w:line="400" w:lineRule="exact"/>
              <w:ind w:firstLine="420" w:firstLineChars="200"/>
              <w:rPr>
                <w:rFonts w:ascii="宋体" w:hAnsi="宋体"/>
                <w:szCs w:val="21"/>
              </w:rPr>
            </w:pPr>
            <w:r>
              <w:rPr>
                <w:rFonts w:hint="eastAsia" w:ascii="宋体" w:hAnsi="宋体"/>
                <w:szCs w:val="21"/>
              </w:rPr>
              <w:t>14.汽车摆振、行驶颠簸严重的故障诊断与修理；</w:t>
            </w:r>
          </w:p>
          <w:p>
            <w:pPr>
              <w:spacing w:line="360" w:lineRule="auto"/>
              <w:ind w:firstLine="420" w:firstLineChars="200"/>
              <w:rPr>
                <w:szCs w:val="21"/>
              </w:rPr>
            </w:pPr>
            <w:r>
              <w:rPr>
                <w:rFonts w:hint="eastAsia" w:ascii="宋体" w:hAnsi="宋体"/>
                <w:szCs w:val="21"/>
              </w:rPr>
              <w:t>15.汽车转向、行驶与制动系统综合故障、行驶与制动系统漏油故障诊断与修理。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75" w:hRule="atLeast"/>
          <w:jc w:val="center"/>
        </w:trPr>
        <w:tc>
          <w:tcPr>
            <w:tcW w:w="10080" w:type="dxa"/>
            <w:gridSpan w:val="4"/>
          </w:tcPr>
          <w:p>
            <w:pPr>
              <w:spacing w:line="360" w:lineRule="auto"/>
              <w:rPr>
                <w:rFonts w:hAnsi="宋体"/>
                <w:szCs w:val="21"/>
              </w:rPr>
            </w:pPr>
            <w:r>
              <w:rPr>
                <w:rFonts w:hAnsi="宋体"/>
                <w:szCs w:val="21"/>
              </w:rPr>
              <w:t>学习组织形式与方法：</w:t>
            </w:r>
          </w:p>
          <w:p>
            <w:pPr>
              <w:spacing w:line="360" w:lineRule="auto"/>
              <w:rPr>
                <w:rFonts w:ascii="宋体" w:hAnsi="宋体"/>
                <w:szCs w:val="21"/>
              </w:rPr>
            </w:pPr>
            <w:r>
              <w:drawing>
                <wp:anchor distT="0" distB="0" distL="114300" distR="114300" simplePos="0" relativeHeight="251668480" behindDoc="0" locked="0" layoutInCell="1" allowOverlap="1">
                  <wp:simplePos x="0" y="0"/>
                  <wp:positionH relativeFrom="column">
                    <wp:posOffset>817245</wp:posOffset>
                  </wp:positionH>
                  <wp:positionV relativeFrom="paragraph">
                    <wp:posOffset>40640</wp:posOffset>
                  </wp:positionV>
                  <wp:extent cx="3380740" cy="2362200"/>
                  <wp:effectExtent l="0" t="0" r="10160" b="0"/>
                  <wp:wrapSquare wrapText="bothSides"/>
                  <wp:docPr id="8"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2"/>
                          <pic:cNvPicPr>
                            <a:picLocks noChangeAspect="1"/>
                          </pic:cNvPicPr>
                        </pic:nvPicPr>
                        <pic:blipFill>
                          <a:blip r:embed="rId10"/>
                          <a:stretch>
                            <a:fillRect/>
                          </a:stretch>
                        </pic:blipFill>
                        <pic:spPr>
                          <a:xfrm>
                            <a:off x="0" y="0"/>
                            <a:ext cx="3380740" cy="2362200"/>
                          </a:xfrm>
                          <a:prstGeom prst="rect">
                            <a:avLst/>
                          </a:prstGeom>
                          <a:noFill/>
                          <a:ln w="9525">
                            <a:noFill/>
                            <a:miter/>
                          </a:ln>
                          <a:effectLst/>
                        </pic:spPr>
                      </pic:pic>
                    </a:graphicData>
                  </a:graphic>
                </wp:anchor>
              </w:drawing>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89" w:hRule="atLeast"/>
          <w:jc w:val="center"/>
        </w:trPr>
        <w:tc>
          <w:tcPr>
            <w:tcW w:w="10080" w:type="dxa"/>
            <w:gridSpan w:val="4"/>
            <w:vAlign w:val="center"/>
          </w:tcPr>
          <w:p>
            <w:pPr>
              <w:spacing w:line="360" w:lineRule="auto"/>
              <w:rPr>
                <w:rFonts w:hAnsi="宋体"/>
                <w:szCs w:val="21"/>
              </w:rPr>
            </w:pPr>
            <w:r>
              <w:rPr>
                <w:rFonts w:hAnsi="宋体"/>
                <w:szCs w:val="21"/>
              </w:rPr>
              <w:t>课程考核方式与要求：</w:t>
            </w:r>
          </w:p>
          <w:p>
            <w:pPr>
              <w:spacing w:line="360" w:lineRule="auto"/>
              <w:rPr>
                <w:rFonts w:hAnsi="宋体"/>
                <w:szCs w:val="21"/>
              </w:rPr>
            </w:pPr>
            <w:r>
              <w:drawing>
                <wp:anchor distT="0" distB="0" distL="114300" distR="114300" simplePos="0" relativeHeight="251669504" behindDoc="0" locked="0" layoutInCell="1" allowOverlap="1">
                  <wp:simplePos x="0" y="0"/>
                  <wp:positionH relativeFrom="column">
                    <wp:posOffset>1149350</wp:posOffset>
                  </wp:positionH>
                  <wp:positionV relativeFrom="paragraph">
                    <wp:posOffset>45085</wp:posOffset>
                  </wp:positionV>
                  <wp:extent cx="3310255" cy="2178050"/>
                  <wp:effectExtent l="0" t="0" r="4445" b="12700"/>
                  <wp:wrapSquare wrapText="bothSides"/>
                  <wp:docPr id="3"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5"/>
                          <pic:cNvPicPr>
                            <a:picLocks noChangeAspect="1"/>
                          </pic:cNvPicPr>
                        </pic:nvPicPr>
                        <pic:blipFill>
                          <a:blip r:embed="rId11"/>
                          <a:stretch>
                            <a:fillRect/>
                          </a:stretch>
                        </pic:blipFill>
                        <pic:spPr>
                          <a:xfrm>
                            <a:off x="0" y="0"/>
                            <a:ext cx="2501265" cy="1645285"/>
                          </a:xfrm>
                          <a:prstGeom prst="rect">
                            <a:avLst/>
                          </a:prstGeom>
                          <a:noFill/>
                          <a:ln w="9525">
                            <a:noFill/>
                            <a:miter/>
                          </a:ln>
                          <a:effectLst/>
                        </pic:spPr>
                      </pic:pic>
                    </a:graphicData>
                  </a:graphic>
                </wp:anchor>
              </w:drawing>
            </w:r>
          </w:p>
        </w:tc>
      </w:tr>
    </w:tbl>
    <w:p>
      <w:pPr>
        <w:spacing w:line="460" w:lineRule="exact"/>
        <w:jc w:val="center"/>
        <w:rPr>
          <w:rFonts w:ascii="仿宋_GB2312" w:hAnsi="宋体-18030" w:eastAsia="仿宋_GB2312"/>
          <w:szCs w:val="21"/>
        </w:rPr>
      </w:pPr>
      <w:r>
        <w:rPr>
          <w:rFonts w:hint="eastAsia"/>
        </w:rPr>
        <w:t>专业核心课程描述（</w:t>
      </w:r>
      <w:r>
        <w:t>3）</w:t>
      </w:r>
    </w:p>
    <w:tbl>
      <w:tblPr>
        <w:tblStyle w:val="10"/>
        <w:tblW w:w="1008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835"/>
        <w:gridCol w:w="3054"/>
        <w:gridCol w:w="2079"/>
        <w:gridCol w:w="311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835" w:type="dxa"/>
            <w:vAlign w:val="center"/>
          </w:tcPr>
          <w:p>
            <w:pPr>
              <w:spacing w:line="400" w:lineRule="exact"/>
              <w:jc w:val="center"/>
              <w:rPr>
                <w:szCs w:val="21"/>
                <w:highlight w:val="yellow"/>
              </w:rPr>
            </w:pPr>
            <w:r>
              <w:rPr>
                <w:rFonts w:hAnsi="宋体"/>
                <w:szCs w:val="21"/>
              </w:rPr>
              <w:t>课程名称</w:t>
            </w:r>
          </w:p>
        </w:tc>
        <w:tc>
          <w:tcPr>
            <w:tcW w:w="3054" w:type="dxa"/>
            <w:vAlign w:val="center"/>
          </w:tcPr>
          <w:p>
            <w:pPr>
              <w:spacing w:line="400" w:lineRule="exact"/>
              <w:jc w:val="center"/>
              <w:rPr>
                <w:rFonts w:hAnsi="宋体"/>
                <w:szCs w:val="21"/>
              </w:rPr>
            </w:pPr>
            <w:r>
              <w:rPr>
                <w:rFonts w:hint="eastAsia" w:ascii="宋体" w:hAnsi="宋体" w:cs="宋体"/>
                <w:bCs/>
                <w:color w:val="000000"/>
                <w:kern w:val="0"/>
                <w:szCs w:val="21"/>
                <w:lang w:bidi="ar"/>
              </w:rPr>
              <w:t>发动机机械系统检修</w:t>
            </w:r>
            <w:r>
              <w:rPr>
                <w:rFonts w:hint="eastAsia" w:ascii="宋体" w:hAnsi="宋体" w:cs="宋体"/>
                <w:sz w:val="24"/>
              </w:rPr>
              <w:t>*</w:t>
            </w:r>
          </w:p>
        </w:tc>
        <w:tc>
          <w:tcPr>
            <w:tcW w:w="2079" w:type="dxa"/>
            <w:vAlign w:val="center"/>
          </w:tcPr>
          <w:p>
            <w:pPr>
              <w:spacing w:line="400" w:lineRule="exact"/>
              <w:jc w:val="center"/>
              <w:rPr>
                <w:szCs w:val="21"/>
              </w:rPr>
            </w:pPr>
            <w:r>
              <w:rPr>
                <w:rFonts w:hAnsi="宋体"/>
                <w:szCs w:val="21"/>
              </w:rPr>
              <w:t>计划课时</w:t>
            </w:r>
          </w:p>
        </w:tc>
        <w:tc>
          <w:tcPr>
            <w:tcW w:w="3112" w:type="dxa"/>
            <w:vAlign w:val="center"/>
          </w:tcPr>
          <w:p>
            <w:pPr>
              <w:spacing w:line="400" w:lineRule="exact"/>
              <w:jc w:val="center"/>
              <w:rPr>
                <w:szCs w:val="21"/>
              </w:rPr>
            </w:pPr>
            <w:r>
              <w:rPr>
                <w:rFonts w:hint="eastAsia"/>
                <w:szCs w:val="21"/>
              </w:rPr>
              <w:t>64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835" w:type="dxa"/>
            <w:vAlign w:val="center"/>
          </w:tcPr>
          <w:p>
            <w:pPr>
              <w:spacing w:line="400" w:lineRule="exact"/>
              <w:jc w:val="center"/>
              <w:rPr>
                <w:szCs w:val="21"/>
              </w:rPr>
            </w:pPr>
            <w:r>
              <w:rPr>
                <w:rFonts w:hAnsi="宋体"/>
                <w:szCs w:val="21"/>
              </w:rPr>
              <w:t>课程类型</w:t>
            </w:r>
          </w:p>
        </w:tc>
        <w:tc>
          <w:tcPr>
            <w:tcW w:w="3054" w:type="dxa"/>
            <w:vAlign w:val="center"/>
          </w:tcPr>
          <w:p>
            <w:pPr>
              <w:spacing w:line="400" w:lineRule="exact"/>
              <w:jc w:val="center"/>
              <w:rPr>
                <w:rFonts w:hAnsi="宋体"/>
                <w:szCs w:val="21"/>
              </w:rPr>
            </w:pPr>
            <w:r>
              <w:rPr>
                <w:rFonts w:hint="eastAsia"/>
                <w:szCs w:val="21"/>
              </w:rPr>
              <w:t>专业（技能）课</w:t>
            </w:r>
          </w:p>
        </w:tc>
        <w:tc>
          <w:tcPr>
            <w:tcW w:w="2079" w:type="dxa"/>
            <w:vAlign w:val="center"/>
          </w:tcPr>
          <w:p>
            <w:pPr>
              <w:spacing w:line="400" w:lineRule="exact"/>
              <w:jc w:val="center"/>
              <w:rPr>
                <w:szCs w:val="21"/>
              </w:rPr>
            </w:pPr>
            <w:r>
              <w:rPr>
                <w:rFonts w:hAnsi="宋体"/>
                <w:szCs w:val="21"/>
              </w:rPr>
              <w:t>职业描述（岗位）</w:t>
            </w:r>
          </w:p>
        </w:tc>
        <w:tc>
          <w:tcPr>
            <w:tcW w:w="3112" w:type="dxa"/>
            <w:vAlign w:val="center"/>
          </w:tcPr>
          <w:p>
            <w:pPr>
              <w:spacing w:line="400" w:lineRule="exact"/>
              <w:jc w:val="center"/>
              <w:rPr>
                <w:szCs w:val="21"/>
              </w:rPr>
            </w:pPr>
            <w:r>
              <w:rPr>
                <w:rFonts w:hint="eastAsia"/>
                <w:szCs w:val="21"/>
              </w:rPr>
              <w:t>汽车机电维修工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0080" w:type="dxa"/>
            <w:gridSpan w:val="4"/>
          </w:tcPr>
          <w:p>
            <w:pPr>
              <w:spacing w:line="360" w:lineRule="auto"/>
              <w:rPr>
                <w:szCs w:val="21"/>
              </w:rPr>
            </w:pPr>
            <w:r>
              <w:rPr>
                <w:rFonts w:hAnsi="宋体"/>
                <w:szCs w:val="21"/>
              </w:rPr>
              <w:t>能力描述（知识、技能</w:t>
            </w:r>
            <w:r>
              <w:rPr>
                <w:rFonts w:hint="eastAsia" w:hAnsi="宋体"/>
                <w:szCs w:val="21"/>
              </w:rPr>
              <w:t>、</w:t>
            </w:r>
            <w:r>
              <w:rPr>
                <w:rFonts w:hAnsi="宋体"/>
                <w:szCs w:val="21"/>
              </w:rPr>
              <w:t>素质）：</w:t>
            </w:r>
          </w:p>
          <w:p>
            <w:pPr>
              <w:spacing w:line="400" w:lineRule="exact"/>
              <w:rPr>
                <w:szCs w:val="21"/>
              </w:rPr>
            </w:pPr>
            <w:r>
              <w:rPr>
                <w:rFonts w:hAnsi="宋体"/>
                <w:szCs w:val="21"/>
              </w:rPr>
              <w:t>知识目标：</w:t>
            </w:r>
          </w:p>
          <w:p>
            <w:pPr>
              <w:spacing w:line="400" w:lineRule="exact"/>
              <w:ind w:firstLine="420" w:firstLineChars="200"/>
              <w:jc w:val="left"/>
              <w:rPr>
                <w:rFonts w:ascii="宋体" w:hAnsi="宋体"/>
                <w:szCs w:val="21"/>
              </w:rPr>
            </w:pPr>
            <w:r>
              <w:rPr>
                <w:rFonts w:hint="eastAsia" w:ascii="宋体" w:hAnsi="宋体"/>
                <w:szCs w:val="21"/>
              </w:rPr>
              <w:t>（1）了解四冲程内燃机工作原理；</w:t>
            </w:r>
          </w:p>
          <w:p>
            <w:pPr>
              <w:spacing w:line="400" w:lineRule="exact"/>
              <w:ind w:firstLine="420" w:firstLineChars="200"/>
              <w:jc w:val="left"/>
              <w:rPr>
                <w:rFonts w:ascii="宋体" w:hAnsi="宋体"/>
                <w:szCs w:val="21"/>
              </w:rPr>
            </w:pPr>
            <w:r>
              <w:rPr>
                <w:rFonts w:hint="eastAsia" w:ascii="宋体" w:hAnsi="宋体"/>
                <w:szCs w:val="21"/>
              </w:rPr>
              <w:t>（2）掌握发动机机体和曲柄连杆机构、配气机构的结构、原理和基本检修方法；</w:t>
            </w:r>
          </w:p>
          <w:p>
            <w:pPr>
              <w:spacing w:line="400" w:lineRule="exact"/>
              <w:ind w:firstLine="420" w:firstLineChars="200"/>
              <w:jc w:val="left"/>
              <w:rPr>
                <w:rFonts w:ascii="宋体" w:hAnsi="宋体"/>
                <w:szCs w:val="21"/>
              </w:rPr>
            </w:pPr>
            <w:r>
              <w:rPr>
                <w:rFonts w:hint="eastAsia" w:ascii="宋体" w:hAnsi="宋体"/>
                <w:szCs w:val="21"/>
              </w:rPr>
              <w:t>（3）熟悉发动机机体和曲柄连杆机构、配气机构零件件的选配与维修尺寸的确定方法；</w:t>
            </w:r>
          </w:p>
          <w:p>
            <w:pPr>
              <w:spacing w:line="400" w:lineRule="exact"/>
              <w:ind w:firstLine="420" w:firstLineChars="200"/>
              <w:jc w:val="left"/>
              <w:rPr>
                <w:rFonts w:ascii="宋体" w:hAnsi="宋体"/>
                <w:szCs w:val="21"/>
              </w:rPr>
            </w:pPr>
            <w:r>
              <w:rPr>
                <w:rFonts w:hint="eastAsia" w:ascii="宋体" w:hAnsi="宋体"/>
                <w:szCs w:val="21"/>
              </w:rPr>
              <w:t>（4）掌握发动机燃油供给系的组成、结构、工作原理和基本检修方法；</w:t>
            </w:r>
          </w:p>
          <w:p>
            <w:pPr>
              <w:spacing w:line="400" w:lineRule="exact"/>
              <w:ind w:firstLine="420" w:firstLineChars="200"/>
              <w:jc w:val="left"/>
              <w:rPr>
                <w:rFonts w:ascii="宋体" w:hAnsi="宋体"/>
                <w:szCs w:val="21"/>
              </w:rPr>
            </w:pPr>
            <w:r>
              <w:rPr>
                <w:rFonts w:hint="eastAsia" w:ascii="宋体" w:hAnsi="宋体"/>
                <w:szCs w:val="21"/>
              </w:rPr>
              <w:t>（5）熟悉汽车发动机进气系统和排气净化等辅助控制系统的组成、结构、工作原理和基本检修方法；</w:t>
            </w:r>
          </w:p>
          <w:p>
            <w:pPr>
              <w:spacing w:line="400" w:lineRule="exact"/>
              <w:ind w:firstLine="420" w:firstLineChars="200"/>
              <w:jc w:val="left"/>
              <w:rPr>
                <w:rFonts w:ascii="宋体" w:hAnsi="宋体"/>
                <w:szCs w:val="21"/>
              </w:rPr>
            </w:pPr>
            <w:r>
              <w:rPr>
                <w:rFonts w:hint="eastAsia" w:ascii="宋体" w:hAnsi="宋体"/>
                <w:szCs w:val="21"/>
              </w:rPr>
              <w:t>（6）掌握汽车发动机冷却系的组成、结构、工作原理和基本检修方法；</w:t>
            </w:r>
          </w:p>
          <w:p>
            <w:pPr>
              <w:spacing w:line="400" w:lineRule="exact"/>
              <w:ind w:firstLine="420" w:firstLineChars="200"/>
              <w:jc w:val="left"/>
              <w:rPr>
                <w:rFonts w:ascii="宋体" w:hAnsi="宋体"/>
                <w:szCs w:val="21"/>
              </w:rPr>
            </w:pPr>
            <w:r>
              <w:rPr>
                <w:rFonts w:hint="eastAsia" w:ascii="宋体" w:hAnsi="宋体"/>
                <w:szCs w:val="21"/>
              </w:rPr>
              <w:t>（7）掌握汽车发动机润滑系的组成、结构、工作原理和基本检修方法；</w:t>
            </w:r>
          </w:p>
          <w:p>
            <w:pPr>
              <w:spacing w:line="400" w:lineRule="exact"/>
              <w:ind w:firstLine="420" w:firstLineChars="200"/>
              <w:jc w:val="left"/>
              <w:rPr>
                <w:rFonts w:ascii="宋体" w:hAnsi="宋体"/>
                <w:szCs w:val="21"/>
              </w:rPr>
            </w:pPr>
            <w:r>
              <w:rPr>
                <w:rFonts w:hint="eastAsia" w:ascii="宋体" w:hAnsi="宋体"/>
                <w:szCs w:val="21"/>
              </w:rPr>
              <w:t>（8）熟悉电喷发动机电气及电控系统的组成、工作原理和电路分析；</w:t>
            </w:r>
          </w:p>
          <w:p>
            <w:pPr>
              <w:spacing w:line="400" w:lineRule="exact"/>
              <w:rPr>
                <w:szCs w:val="21"/>
              </w:rPr>
            </w:pPr>
            <w:r>
              <w:rPr>
                <w:rFonts w:hAnsi="宋体"/>
                <w:szCs w:val="21"/>
              </w:rPr>
              <w:t>技能目标：</w:t>
            </w:r>
          </w:p>
          <w:p>
            <w:pPr>
              <w:spacing w:line="400" w:lineRule="exact"/>
              <w:ind w:firstLine="420" w:firstLineChars="200"/>
              <w:jc w:val="left"/>
              <w:rPr>
                <w:rFonts w:ascii="宋体" w:hAnsi="宋体"/>
                <w:szCs w:val="21"/>
              </w:rPr>
            </w:pPr>
            <w:r>
              <w:rPr>
                <w:rFonts w:hint="eastAsia" w:ascii="宋体" w:hAnsi="宋体"/>
                <w:szCs w:val="21"/>
              </w:rPr>
              <w:t>（1）能够</w:t>
            </w:r>
            <w:r>
              <w:rPr>
                <w:rFonts w:ascii="宋体" w:hAnsi="宋体"/>
                <w:szCs w:val="21"/>
              </w:rPr>
              <w:t>描述汽车汽油机工作原理、柴油机工作原理</w:t>
            </w:r>
            <w:r>
              <w:rPr>
                <w:rFonts w:hint="eastAsia" w:ascii="宋体" w:hAnsi="宋体"/>
                <w:szCs w:val="21"/>
              </w:rPr>
              <w:t>；</w:t>
            </w:r>
          </w:p>
          <w:p>
            <w:pPr>
              <w:spacing w:line="400" w:lineRule="exact"/>
              <w:ind w:firstLine="420" w:firstLineChars="200"/>
              <w:jc w:val="left"/>
              <w:rPr>
                <w:rFonts w:ascii="宋体" w:hAnsi="宋体"/>
                <w:szCs w:val="21"/>
              </w:rPr>
            </w:pPr>
            <w:r>
              <w:rPr>
                <w:rFonts w:hint="eastAsia" w:ascii="宋体" w:hAnsi="宋体"/>
                <w:szCs w:val="21"/>
              </w:rPr>
              <w:t>（2）掌握</w:t>
            </w:r>
            <w:r>
              <w:rPr>
                <w:rFonts w:ascii="宋体" w:hAnsi="宋体"/>
                <w:szCs w:val="21"/>
              </w:rPr>
              <w:t>汽车发动机构造、原理及性能参数</w:t>
            </w:r>
            <w:r>
              <w:rPr>
                <w:rFonts w:hint="eastAsia" w:ascii="宋体" w:hAnsi="宋体"/>
                <w:szCs w:val="21"/>
              </w:rPr>
              <w:t>调整方法；</w:t>
            </w:r>
          </w:p>
          <w:p>
            <w:pPr>
              <w:spacing w:line="400" w:lineRule="exact"/>
              <w:ind w:firstLine="420" w:firstLineChars="200"/>
              <w:jc w:val="left"/>
              <w:rPr>
                <w:rFonts w:ascii="宋体" w:hAnsi="宋体"/>
                <w:szCs w:val="21"/>
              </w:rPr>
            </w:pPr>
            <w:r>
              <w:rPr>
                <w:rFonts w:hint="eastAsia" w:ascii="宋体" w:hAnsi="宋体"/>
                <w:szCs w:val="21"/>
              </w:rPr>
              <w:t>（3）会</w:t>
            </w:r>
            <w:r>
              <w:rPr>
                <w:rFonts w:ascii="宋体" w:hAnsi="宋体"/>
                <w:szCs w:val="21"/>
              </w:rPr>
              <w:t>正确使用诊断仪器、维修手册和技术资料</w:t>
            </w:r>
            <w:r>
              <w:rPr>
                <w:rFonts w:hint="eastAsia" w:ascii="宋体" w:hAnsi="宋体"/>
                <w:szCs w:val="21"/>
              </w:rPr>
              <w:t>；</w:t>
            </w:r>
          </w:p>
          <w:p>
            <w:pPr>
              <w:spacing w:line="400" w:lineRule="exact"/>
              <w:ind w:firstLine="420" w:firstLineChars="200"/>
              <w:jc w:val="left"/>
              <w:rPr>
                <w:rFonts w:ascii="宋体" w:hAnsi="宋体"/>
                <w:szCs w:val="21"/>
              </w:rPr>
            </w:pPr>
            <w:r>
              <w:rPr>
                <w:rFonts w:hint="eastAsia" w:ascii="宋体" w:hAnsi="宋体"/>
                <w:szCs w:val="21"/>
              </w:rPr>
              <w:t>（4）能</w:t>
            </w:r>
            <w:r>
              <w:rPr>
                <w:rFonts w:ascii="宋体" w:hAnsi="宋体"/>
                <w:szCs w:val="21"/>
              </w:rPr>
              <w:t>对曲柄连杆机构、配气机构、冷却系、润滑系、汽油喷射式供给系、柴油供给系进行维</w:t>
            </w:r>
            <w:r>
              <w:rPr>
                <w:rFonts w:hint="eastAsia" w:ascii="宋体" w:hAnsi="宋体"/>
                <w:szCs w:val="21"/>
              </w:rPr>
              <w:t>护；</w:t>
            </w:r>
          </w:p>
          <w:p>
            <w:pPr>
              <w:spacing w:line="400" w:lineRule="exact"/>
              <w:ind w:left="840" w:leftChars="200" w:hanging="420" w:hangingChars="200"/>
              <w:jc w:val="left"/>
              <w:rPr>
                <w:rFonts w:ascii="宋体" w:hAnsi="宋体"/>
                <w:szCs w:val="21"/>
              </w:rPr>
            </w:pPr>
            <w:r>
              <w:rPr>
                <w:rFonts w:hint="eastAsia" w:ascii="宋体" w:hAnsi="宋体"/>
                <w:szCs w:val="21"/>
              </w:rPr>
              <w:t>（5）会对</w:t>
            </w:r>
            <w:r>
              <w:rPr>
                <w:rFonts w:ascii="宋体" w:hAnsi="宋体"/>
                <w:szCs w:val="21"/>
              </w:rPr>
              <w:t>曲柄连杆机构、配气机构、冷却系、润滑系、汽油喷射式供给系、柴油供给系</w:t>
            </w:r>
            <w:r>
              <w:rPr>
                <w:rFonts w:hint="eastAsia" w:ascii="宋体" w:hAnsi="宋体"/>
                <w:szCs w:val="21"/>
              </w:rPr>
              <w:t>常见</w:t>
            </w:r>
            <w:r>
              <w:rPr>
                <w:rFonts w:ascii="宋体" w:hAnsi="宋体"/>
                <w:szCs w:val="21"/>
              </w:rPr>
              <w:t>故障诊断与修</w:t>
            </w:r>
            <w:r>
              <w:rPr>
                <w:rFonts w:hint="eastAsia" w:ascii="宋体" w:hAnsi="宋体"/>
                <w:szCs w:val="21"/>
              </w:rPr>
              <w:t>理。具备初步判断故障位置、成因、选配与更换零部件和维修发动机的能力；</w:t>
            </w:r>
          </w:p>
          <w:p>
            <w:pPr>
              <w:spacing w:line="400" w:lineRule="exact"/>
              <w:ind w:firstLine="420" w:firstLineChars="200"/>
              <w:jc w:val="left"/>
              <w:rPr>
                <w:rFonts w:ascii="宋体" w:hAnsi="宋体"/>
                <w:szCs w:val="21"/>
              </w:rPr>
            </w:pPr>
            <w:r>
              <w:rPr>
                <w:rFonts w:hint="eastAsia" w:ascii="宋体" w:hAnsi="宋体"/>
                <w:szCs w:val="21"/>
              </w:rPr>
              <w:t>（6）具备典型发动机机型的拆卸、分解和装配的能力；</w:t>
            </w:r>
          </w:p>
          <w:p>
            <w:pPr>
              <w:spacing w:line="400" w:lineRule="exact"/>
              <w:ind w:firstLine="420" w:firstLineChars="200"/>
              <w:jc w:val="left"/>
              <w:rPr>
                <w:rFonts w:ascii="宋体" w:hAnsi="宋体"/>
                <w:szCs w:val="21"/>
              </w:rPr>
            </w:pPr>
            <w:r>
              <w:rPr>
                <w:rFonts w:hint="eastAsia" w:ascii="宋体" w:hAnsi="宋体"/>
                <w:szCs w:val="21"/>
              </w:rPr>
              <w:t>（7）具备汽车发动机专用工具、量具、专用仪器设备的正确使用和维护能力；</w:t>
            </w:r>
          </w:p>
          <w:p>
            <w:pPr>
              <w:spacing w:line="400" w:lineRule="exact"/>
              <w:ind w:firstLine="420" w:firstLineChars="200"/>
              <w:jc w:val="left"/>
              <w:rPr>
                <w:rFonts w:ascii="宋体" w:hAnsi="宋体"/>
                <w:szCs w:val="21"/>
              </w:rPr>
            </w:pPr>
            <w:r>
              <w:rPr>
                <w:rFonts w:hint="eastAsia" w:ascii="宋体" w:hAnsi="宋体"/>
                <w:szCs w:val="21"/>
              </w:rPr>
              <w:t>（8）</w:t>
            </w:r>
            <w:r>
              <w:rPr>
                <w:rFonts w:ascii="宋体" w:hAnsi="宋体"/>
                <w:szCs w:val="21"/>
              </w:rPr>
              <w:t>能</w:t>
            </w:r>
            <w:r>
              <w:rPr>
                <w:rFonts w:hint="eastAsia" w:ascii="宋体" w:hAnsi="宋体"/>
                <w:szCs w:val="21"/>
              </w:rPr>
              <w:t>够</w:t>
            </w:r>
            <w:r>
              <w:rPr>
                <w:rFonts w:ascii="宋体" w:hAnsi="宋体"/>
                <w:szCs w:val="21"/>
              </w:rPr>
              <w:t>进行发动机的装配调试和对汽车发动机进行</w:t>
            </w:r>
            <w:r>
              <w:rPr>
                <w:rFonts w:hint="eastAsia" w:ascii="宋体" w:hAnsi="宋体"/>
                <w:szCs w:val="21"/>
              </w:rPr>
              <w:t>维修；</w:t>
            </w:r>
          </w:p>
          <w:p>
            <w:pPr>
              <w:spacing w:line="400" w:lineRule="exact"/>
            </w:pPr>
            <w:r>
              <w:rPr>
                <w:rFonts w:hint="eastAsia"/>
              </w:rPr>
              <w:t>素质</w:t>
            </w:r>
            <w:r>
              <w:t>目标</w:t>
            </w:r>
          </w:p>
          <w:p>
            <w:pPr>
              <w:spacing w:line="400" w:lineRule="exact"/>
              <w:ind w:firstLine="420" w:firstLineChars="200"/>
            </w:pPr>
            <w:r>
              <w:rPr>
                <w:rFonts w:hint="eastAsia"/>
              </w:rPr>
              <w:t>（1）有强烈的时间观念，能吃苦耐劳，敢于承担责任；</w:t>
            </w:r>
          </w:p>
          <w:p>
            <w:pPr>
              <w:spacing w:line="400" w:lineRule="exact"/>
              <w:ind w:firstLine="420" w:firstLineChars="200"/>
            </w:pPr>
            <w:r>
              <w:rPr>
                <w:rFonts w:hint="eastAsia"/>
              </w:rPr>
              <w:t>（2）能自觉维护工作环境的整洁，具备现场6S意识；</w:t>
            </w:r>
          </w:p>
          <w:p>
            <w:pPr>
              <w:spacing w:line="400" w:lineRule="exact"/>
              <w:ind w:firstLine="420" w:firstLineChars="200"/>
            </w:pPr>
            <w:r>
              <w:rPr>
                <w:rFonts w:hint="eastAsia"/>
              </w:rPr>
              <w:t>（3）.具有团队合作意识，善于与他人沟通；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0080" w:type="dxa"/>
            <w:gridSpan w:val="4"/>
          </w:tcPr>
          <w:p>
            <w:pPr>
              <w:spacing w:line="360" w:lineRule="auto"/>
              <w:rPr>
                <w:rFonts w:ascii="宋体" w:hAnsi="宋体"/>
                <w:szCs w:val="21"/>
              </w:rPr>
            </w:pPr>
            <w:r>
              <w:rPr>
                <w:rFonts w:hAnsi="宋体"/>
                <w:szCs w:val="21"/>
              </w:rPr>
              <w:t>课程内容：</w:t>
            </w:r>
          </w:p>
          <w:tbl>
            <w:tblPr>
              <w:tblStyle w:val="10"/>
              <w:tblW w:w="7115" w:type="dxa"/>
              <w:jc w:val="center"/>
              <w:tblLayout w:type="fixed"/>
              <w:tblCellMar>
                <w:top w:w="0" w:type="dxa"/>
                <w:left w:w="0" w:type="dxa"/>
                <w:bottom w:w="0" w:type="dxa"/>
                <w:right w:w="0" w:type="dxa"/>
              </w:tblCellMar>
            </w:tblPr>
            <w:tblGrid>
              <w:gridCol w:w="1419"/>
              <w:gridCol w:w="5696"/>
            </w:tblGrid>
            <w:tr>
              <w:tblPrEx>
                <w:tblCellMar>
                  <w:top w:w="0" w:type="dxa"/>
                  <w:left w:w="0" w:type="dxa"/>
                  <w:bottom w:w="0" w:type="dxa"/>
                  <w:right w:w="0" w:type="dxa"/>
                </w:tblCellMar>
              </w:tblPrEx>
              <w:trPr>
                <w:trHeight w:val="420" w:hRule="atLeast"/>
                <w:jc w:val="center"/>
              </w:trPr>
              <w:tc>
                <w:tcPr>
                  <w:tcW w:w="1419" w:type="dxa"/>
                  <w:tcBorders>
                    <w:top w:val="single" w:color="auto" w:sz="8" w:space="0"/>
                    <w:left w:val="single" w:color="auto" w:sz="8" w:space="0"/>
                    <w:bottom w:val="single" w:color="auto" w:sz="8" w:space="0"/>
                    <w:right w:val="single" w:color="auto" w:sz="8" w:space="0"/>
                  </w:tcBorders>
                  <w:vAlign w:val="center"/>
                </w:tcPr>
                <w:p>
                  <w:pPr>
                    <w:widowControl/>
                    <w:spacing w:line="360" w:lineRule="auto"/>
                    <w:jc w:val="center"/>
                    <w:rPr>
                      <w:rFonts w:ascii="宋体" w:hAnsi="宋体"/>
                      <w:szCs w:val="21"/>
                    </w:rPr>
                  </w:pPr>
                  <w:r>
                    <w:rPr>
                      <w:rFonts w:hint="eastAsia" w:ascii="宋体" w:hAnsi="宋体"/>
                      <w:szCs w:val="21"/>
                    </w:rPr>
                    <w:t>项目</w:t>
                  </w:r>
                  <w:r>
                    <w:rPr>
                      <w:rFonts w:ascii="宋体" w:hAnsi="宋体"/>
                      <w:szCs w:val="21"/>
                    </w:rPr>
                    <w:t>序号</w:t>
                  </w:r>
                </w:p>
              </w:tc>
              <w:tc>
                <w:tcPr>
                  <w:tcW w:w="5696" w:type="dxa"/>
                  <w:tcBorders>
                    <w:top w:val="single" w:color="auto" w:sz="8" w:space="0"/>
                    <w:left w:val="nil"/>
                    <w:bottom w:val="single" w:color="auto" w:sz="6" w:space="0"/>
                    <w:right w:val="single" w:color="auto" w:sz="8" w:space="0"/>
                  </w:tcBorders>
                  <w:vAlign w:val="center"/>
                </w:tcPr>
                <w:p>
                  <w:pPr>
                    <w:widowControl/>
                    <w:spacing w:line="360" w:lineRule="auto"/>
                    <w:jc w:val="center"/>
                    <w:rPr>
                      <w:rFonts w:ascii="宋体" w:hAnsi="宋体"/>
                      <w:szCs w:val="21"/>
                    </w:rPr>
                  </w:pPr>
                  <w:r>
                    <w:rPr>
                      <w:rFonts w:hint="eastAsia" w:ascii="宋体" w:hAnsi="宋体"/>
                      <w:szCs w:val="21"/>
                    </w:rPr>
                    <w:t>项目名称</w:t>
                  </w:r>
                </w:p>
              </w:tc>
            </w:tr>
            <w:tr>
              <w:tblPrEx>
                <w:tblCellMar>
                  <w:top w:w="0" w:type="dxa"/>
                  <w:left w:w="0" w:type="dxa"/>
                  <w:bottom w:w="0" w:type="dxa"/>
                  <w:right w:w="0" w:type="dxa"/>
                </w:tblCellMar>
              </w:tblPrEx>
              <w:trPr>
                <w:trHeight w:val="420" w:hRule="atLeast"/>
                <w:jc w:val="center"/>
              </w:trPr>
              <w:tc>
                <w:tcPr>
                  <w:tcW w:w="1419" w:type="dxa"/>
                  <w:tcBorders>
                    <w:top w:val="single" w:color="auto" w:sz="8" w:space="0"/>
                    <w:left w:val="single" w:color="auto" w:sz="8" w:space="0"/>
                    <w:bottom w:val="single" w:color="auto" w:sz="8" w:space="0"/>
                    <w:right w:val="single" w:color="auto" w:sz="8" w:space="0"/>
                  </w:tcBorders>
                  <w:vAlign w:val="center"/>
                </w:tcPr>
                <w:p>
                  <w:pPr>
                    <w:widowControl/>
                    <w:spacing w:line="360" w:lineRule="auto"/>
                    <w:jc w:val="center"/>
                    <w:rPr>
                      <w:rFonts w:ascii="宋体" w:hAnsi="宋体"/>
                      <w:szCs w:val="21"/>
                    </w:rPr>
                  </w:pPr>
                  <w:r>
                    <w:rPr>
                      <w:rFonts w:hint="eastAsia" w:ascii="宋体" w:hAnsi="宋体"/>
                      <w:szCs w:val="21"/>
                    </w:rPr>
                    <w:t>1</w:t>
                  </w:r>
                </w:p>
              </w:tc>
              <w:tc>
                <w:tcPr>
                  <w:tcW w:w="5696" w:type="dxa"/>
                  <w:tcBorders>
                    <w:top w:val="single" w:color="auto" w:sz="8" w:space="0"/>
                    <w:left w:val="nil"/>
                    <w:bottom w:val="single" w:color="auto" w:sz="6" w:space="0"/>
                    <w:right w:val="single" w:color="auto" w:sz="8" w:space="0"/>
                  </w:tcBorders>
                  <w:vAlign w:val="center"/>
                </w:tcPr>
                <w:p>
                  <w:pPr>
                    <w:widowControl/>
                    <w:spacing w:line="360" w:lineRule="auto"/>
                    <w:jc w:val="center"/>
                    <w:rPr>
                      <w:rFonts w:ascii="宋体" w:hAnsi="宋体"/>
                      <w:szCs w:val="21"/>
                    </w:rPr>
                  </w:pPr>
                  <w:r>
                    <w:rPr>
                      <w:rFonts w:ascii="宋体" w:hAnsi="宋体" w:cs="宋体"/>
                      <w:kern w:val="0"/>
                      <w:szCs w:val="21"/>
                    </w:rPr>
                    <w:t>发动机的工作原理与</w:t>
                  </w:r>
                  <w:r>
                    <w:rPr>
                      <w:rFonts w:hint="eastAsia" w:ascii="宋体" w:hAnsi="宋体" w:cs="宋体"/>
                      <w:kern w:val="0"/>
                      <w:szCs w:val="21"/>
                    </w:rPr>
                    <w:t>总体</w:t>
                  </w:r>
                  <w:r>
                    <w:rPr>
                      <w:rFonts w:ascii="宋体" w:hAnsi="宋体" w:cs="宋体"/>
                      <w:kern w:val="0"/>
                      <w:szCs w:val="21"/>
                    </w:rPr>
                    <w:t>构造认识</w:t>
                  </w:r>
                </w:p>
              </w:tc>
            </w:tr>
            <w:tr>
              <w:tblPrEx>
                <w:tblCellMar>
                  <w:top w:w="0" w:type="dxa"/>
                  <w:left w:w="0" w:type="dxa"/>
                  <w:bottom w:w="0" w:type="dxa"/>
                  <w:right w:w="0" w:type="dxa"/>
                </w:tblCellMar>
              </w:tblPrEx>
              <w:trPr>
                <w:trHeight w:val="90" w:hRule="atLeast"/>
                <w:jc w:val="center"/>
              </w:trPr>
              <w:tc>
                <w:tcPr>
                  <w:tcW w:w="1419" w:type="dxa"/>
                  <w:tcBorders>
                    <w:top w:val="single" w:color="auto" w:sz="8" w:space="0"/>
                    <w:left w:val="single" w:color="auto" w:sz="8" w:space="0"/>
                    <w:bottom w:val="single" w:color="auto" w:sz="8" w:space="0"/>
                    <w:right w:val="single" w:color="auto" w:sz="8" w:space="0"/>
                  </w:tcBorders>
                  <w:vAlign w:val="center"/>
                </w:tcPr>
                <w:p>
                  <w:pPr>
                    <w:widowControl/>
                    <w:spacing w:line="360" w:lineRule="auto"/>
                    <w:jc w:val="center"/>
                    <w:rPr>
                      <w:rFonts w:ascii="宋体" w:hAnsi="宋体"/>
                      <w:szCs w:val="21"/>
                    </w:rPr>
                  </w:pPr>
                  <w:r>
                    <w:rPr>
                      <w:rFonts w:hint="eastAsia" w:ascii="宋体" w:hAnsi="宋体"/>
                      <w:szCs w:val="21"/>
                    </w:rPr>
                    <w:t>2</w:t>
                  </w:r>
                </w:p>
              </w:tc>
              <w:tc>
                <w:tcPr>
                  <w:tcW w:w="5696" w:type="dxa"/>
                  <w:tcBorders>
                    <w:top w:val="single" w:color="auto" w:sz="8" w:space="0"/>
                    <w:left w:val="nil"/>
                    <w:bottom w:val="single" w:color="auto" w:sz="6" w:space="0"/>
                    <w:right w:val="single" w:color="auto" w:sz="8" w:space="0"/>
                  </w:tcBorders>
                  <w:vAlign w:val="center"/>
                </w:tcPr>
                <w:p>
                  <w:pPr>
                    <w:widowControl/>
                    <w:spacing w:line="360" w:lineRule="auto"/>
                    <w:jc w:val="center"/>
                    <w:rPr>
                      <w:rFonts w:ascii="宋体" w:hAnsi="宋体" w:cs="宋体"/>
                      <w:kern w:val="0"/>
                      <w:szCs w:val="21"/>
                    </w:rPr>
                  </w:pPr>
                  <w:r>
                    <w:rPr>
                      <w:rFonts w:hint="eastAsia" w:ascii="宋体" w:hAnsi="宋体" w:cs="宋体"/>
                      <w:kern w:val="0"/>
                      <w:szCs w:val="21"/>
                    </w:rPr>
                    <w:t>汽车常用维修工量具</w:t>
                  </w:r>
                </w:p>
              </w:tc>
            </w:tr>
            <w:tr>
              <w:tblPrEx>
                <w:tblCellMar>
                  <w:top w:w="0" w:type="dxa"/>
                  <w:left w:w="0" w:type="dxa"/>
                  <w:bottom w:w="0" w:type="dxa"/>
                  <w:right w:w="0" w:type="dxa"/>
                </w:tblCellMar>
              </w:tblPrEx>
              <w:trPr>
                <w:cantSplit/>
                <w:trHeight w:val="420" w:hRule="atLeast"/>
                <w:jc w:val="center"/>
              </w:trPr>
              <w:tc>
                <w:tcPr>
                  <w:tcW w:w="1419" w:type="dxa"/>
                  <w:tcBorders>
                    <w:top w:val="nil"/>
                    <w:left w:val="single" w:color="auto" w:sz="8" w:space="0"/>
                    <w:bottom w:val="single" w:color="auto" w:sz="8" w:space="0"/>
                    <w:right w:val="single" w:color="auto" w:sz="8" w:space="0"/>
                  </w:tcBorders>
                  <w:vAlign w:val="center"/>
                </w:tcPr>
                <w:p>
                  <w:pPr>
                    <w:widowControl/>
                    <w:spacing w:line="360" w:lineRule="auto"/>
                    <w:jc w:val="center"/>
                    <w:rPr>
                      <w:rFonts w:ascii="宋体" w:hAnsi="宋体"/>
                      <w:szCs w:val="21"/>
                    </w:rPr>
                  </w:pPr>
                  <w:r>
                    <w:rPr>
                      <w:rFonts w:hint="eastAsia" w:ascii="宋体" w:hAnsi="宋体"/>
                      <w:szCs w:val="21"/>
                    </w:rPr>
                    <w:t>3</w:t>
                  </w:r>
                </w:p>
              </w:tc>
              <w:tc>
                <w:tcPr>
                  <w:tcW w:w="5696" w:type="dxa"/>
                  <w:tcBorders>
                    <w:top w:val="single" w:color="auto" w:sz="6" w:space="0"/>
                    <w:left w:val="nil"/>
                    <w:bottom w:val="single" w:color="auto" w:sz="6" w:space="0"/>
                    <w:right w:val="single" w:color="auto" w:sz="8" w:space="0"/>
                  </w:tcBorders>
                  <w:vAlign w:val="center"/>
                </w:tcPr>
                <w:p>
                  <w:pPr>
                    <w:widowControl/>
                    <w:spacing w:line="360" w:lineRule="auto"/>
                    <w:jc w:val="center"/>
                    <w:rPr>
                      <w:rFonts w:ascii="宋体" w:hAnsi="宋体"/>
                      <w:szCs w:val="21"/>
                    </w:rPr>
                  </w:pPr>
                  <w:r>
                    <w:rPr>
                      <w:rFonts w:ascii="宋体" w:hAnsi="宋体"/>
                      <w:szCs w:val="21"/>
                    </w:rPr>
                    <w:t>曲柄连杆机构与维修</w:t>
                  </w:r>
                </w:p>
              </w:tc>
            </w:tr>
            <w:tr>
              <w:tblPrEx>
                <w:tblCellMar>
                  <w:top w:w="0" w:type="dxa"/>
                  <w:left w:w="0" w:type="dxa"/>
                  <w:bottom w:w="0" w:type="dxa"/>
                  <w:right w:w="0" w:type="dxa"/>
                </w:tblCellMar>
              </w:tblPrEx>
              <w:trPr>
                <w:cantSplit/>
                <w:trHeight w:val="420" w:hRule="atLeast"/>
                <w:jc w:val="center"/>
              </w:trPr>
              <w:tc>
                <w:tcPr>
                  <w:tcW w:w="1419" w:type="dxa"/>
                  <w:tcBorders>
                    <w:top w:val="nil"/>
                    <w:left w:val="single" w:color="auto" w:sz="8" w:space="0"/>
                    <w:bottom w:val="single" w:color="auto" w:sz="8" w:space="0"/>
                    <w:right w:val="single" w:color="auto" w:sz="8" w:space="0"/>
                  </w:tcBorders>
                  <w:vAlign w:val="center"/>
                </w:tcPr>
                <w:p>
                  <w:pPr>
                    <w:widowControl/>
                    <w:spacing w:line="360" w:lineRule="auto"/>
                    <w:jc w:val="center"/>
                    <w:rPr>
                      <w:rFonts w:ascii="宋体" w:hAnsi="宋体" w:cs="宋体"/>
                      <w:kern w:val="0"/>
                      <w:szCs w:val="21"/>
                    </w:rPr>
                  </w:pPr>
                  <w:r>
                    <w:rPr>
                      <w:rFonts w:hint="eastAsia" w:ascii="宋体" w:hAnsi="宋体" w:cs="宋体"/>
                      <w:kern w:val="0"/>
                      <w:szCs w:val="21"/>
                    </w:rPr>
                    <w:t>4</w:t>
                  </w:r>
                </w:p>
              </w:tc>
              <w:tc>
                <w:tcPr>
                  <w:tcW w:w="5696" w:type="dxa"/>
                  <w:tcBorders>
                    <w:top w:val="single" w:color="auto" w:sz="6" w:space="0"/>
                    <w:left w:val="nil"/>
                    <w:bottom w:val="single" w:color="auto" w:sz="6" w:space="0"/>
                    <w:right w:val="single" w:color="auto" w:sz="8" w:space="0"/>
                  </w:tcBorders>
                  <w:vAlign w:val="center"/>
                </w:tcPr>
                <w:p>
                  <w:pPr>
                    <w:widowControl/>
                    <w:spacing w:line="360" w:lineRule="auto"/>
                    <w:jc w:val="center"/>
                    <w:rPr>
                      <w:rFonts w:ascii="宋体" w:hAnsi="宋体" w:cs="宋体"/>
                      <w:kern w:val="0"/>
                      <w:szCs w:val="21"/>
                    </w:rPr>
                  </w:pPr>
                  <w:r>
                    <w:rPr>
                      <w:rFonts w:ascii="宋体" w:hAnsi="宋体" w:cs="宋体"/>
                      <w:kern w:val="0"/>
                      <w:szCs w:val="21"/>
                    </w:rPr>
                    <w:t>配气机构与维修</w:t>
                  </w:r>
                </w:p>
              </w:tc>
            </w:tr>
            <w:tr>
              <w:tblPrEx>
                <w:tblCellMar>
                  <w:top w:w="0" w:type="dxa"/>
                  <w:left w:w="0" w:type="dxa"/>
                  <w:bottom w:w="0" w:type="dxa"/>
                  <w:right w:w="0" w:type="dxa"/>
                </w:tblCellMar>
              </w:tblPrEx>
              <w:trPr>
                <w:cantSplit/>
                <w:trHeight w:val="420" w:hRule="atLeast"/>
                <w:jc w:val="center"/>
              </w:trPr>
              <w:tc>
                <w:tcPr>
                  <w:tcW w:w="1419" w:type="dxa"/>
                  <w:tcBorders>
                    <w:top w:val="nil"/>
                    <w:left w:val="single" w:color="auto" w:sz="8" w:space="0"/>
                    <w:bottom w:val="single" w:color="auto" w:sz="8" w:space="0"/>
                    <w:right w:val="single" w:color="auto" w:sz="8" w:space="0"/>
                  </w:tcBorders>
                  <w:vAlign w:val="center"/>
                </w:tcPr>
                <w:p>
                  <w:pPr>
                    <w:widowControl/>
                    <w:spacing w:before="100" w:beforeAutospacing="1" w:after="100" w:afterAutospacing="1" w:line="375" w:lineRule="atLeast"/>
                    <w:jc w:val="center"/>
                    <w:rPr>
                      <w:rFonts w:ascii="宋体" w:hAnsi="宋体"/>
                      <w:szCs w:val="21"/>
                    </w:rPr>
                  </w:pPr>
                  <w:r>
                    <w:rPr>
                      <w:rFonts w:hint="eastAsia" w:ascii="宋体" w:hAnsi="宋体"/>
                      <w:szCs w:val="21"/>
                    </w:rPr>
                    <w:t>5</w:t>
                  </w:r>
                </w:p>
              </w:tc>
              <w:tc>
                <w:tcPr>
                  <w:tcW w:w="5696" w:type="dxa"/>
                  <w:tcBorders>
                    <w:top w:val="single" w:color="auto" w:sz="6" w:space="0"/>
                    <w:left w:val="nil"/>
                    <w:bottom w:val="single" w:color="auto" w:sz="6" w:space="0"/>
                    <w:right w:val="single" w:color="auto" w:sz="8" w:space="0"/>
                  </w:tcBorders>
                  <w:vAlign w:val="center"/>
                </w:tcPr>
                <w:p>
                  <w:pPr>
                    <w:widowControl/>
                    <w:spacing w:line="360" w:lineRule="auto"/>
                    <w:jc w:val="center"/>
                    <w:rPr>
                      <w:rFonts w:ascii="宋体" w:hAnsi="宋体"/>
                      <w:szCs w:val="21"/>
                    </w:rPr>
                  </w:pPr>
                  <w:r>
                    <w:rPr>
                      <w:rFonts w:hint="eastAsia" w:ascii="宋体" w:hAnsi="宋体" w:cs="宋体"/>
                      <w:kern w:val="0"/>
                      <w:szCs w:val="21"/>
                    </w:rPr>
                    <w:t>汽油发动机起动系统检修</w:t>
                  </w:r>
                </w:p>
              </w:tc>
            </w:tr>
            <w:tr>
              <w:tblPrEx>
                <w:tblCellMar>
                  <w:top w:w="0" w:type="dxa"/>
                  <w:left w:w="0" w:type="dxa"/>
                  <w:bottom w:w="0" w:type="dxa"/>
                  <w:right w:w="0" w:type="dxa"/>
                </w:tblCellMar>
              </w:tblPrEx>
              <w:trPr>
                <w:cantSplit/>
                <w:trHeight w:val="420" w:hRule="atLeast"/>
                <w:jc w:val="center"/>
              </w:trPr>
              <w:tc>
                <w:tcPr>
                  <w:tcW w:w="1419" w:type="dxa"/>
                  <w:tcBorders>
                    <w:top w:val="nil"/>
                    <w:left w:val="single" w:color="auto" w:sz="8" w:space="0"/>
                    <w:bottom w:val="single" w:color="auto" w:sz="8" w:space="0"/>
                    <w:right w:val="single" w:color="auto" w:sz="8" w:space="0"/>
                  </w:tcBorders>
                  <w:vAlign w:val="center"/>
                </w:tcPr>
                <w:p>
                  <w:pPr>
                    <w:widowControl/>
                    <w:spacing w:line="360" w:lineRule="auto"/>
                    <w:jc w:val="center"/>
                    <w:rPr>
                      <w:rFonts w:ascii="宋体" w:hAnsi="宋体" w:cs="宋体"/>
                      <w:kern w:val="0"/>
                      <w:szCs w:val="21"/>
                    </w:rPr>
                  </w:pPr>
                  <w:r>
                    <w:rPr>
                      <w:rFonts w:hint="eastAsia" w:ascii="宋体" w:hAnsi="宋体" w:cs="宋体"/>
                      <w:kern w:val="0"/>
                      <w:szCs w:val="21"/>
                    </w:rPr>
                    <w:t>6</w:t>
                  </w:r>
                </w:p>
              </w:tc>
              <w:tc>
                <w:tcPr>
                  <w:tcW w:w="5696" w:type="dxa"/>
                  <w:tcBorders>
                    <w:top w:val="single" w:color="auto" w:sz="6" w:space="0"/>
                    <w:left w:val="nil"/>
                    <w:bottom w:val="single" w:color="auto" w:sz="6" w:space="0"/>
                    <w:right w:val="single" w:color="auto" w:sz="8" w:space="0"/>
                  </w:tcBorders>
                  <w:vAlign w:val="center"/>
                </w:tcPr>
                <w:p>
                  <w:pPr>
                    <w:widowControl/>
                    <w:spacing w:line="360" w:lineRule="auto"/>
                    <w:jc w:val="center"/>
                    <w:rPr>
                      <w:rFonts w:ascii="宋体" w:hAnsi="宋体"/>
                      <w:szCs w:val="21"/>
                    </w:rPr>
                  </w:pPr>
                  <w:r>
                    <w:rPr>
                      <w:rFonts w:ascii="宋体" w:hAnsi="宋体"/>
                      <w:szCs w:val="21"/>
                    </w:rPr>
                    <w:t>汽油喷射式供给系的诊断与维修</w:t>
                  </w:r>
                </w:p>
              </w:tc>
            </w:tr>
            <w:tr>
              <w:tblPrEx>
                <w:tblCellMar>
                  <w:top w:w="0" w:type="dxa"/>
                  <w:left w:w="0" w:type="dxa"/>
                  <w:bottom w:w="0" w:type="dxa"/>
                  <w:right w:w="0" w:type="dxa"/>
                </w:tblCellMar>
              </w:tblPrEx>
              <w:trPr>
                <w:cantSplit/>
                <w:trHeight w:val="420" w:hRule="atLeast"/>
                <w:jc w:val="center"/>
              </w:trPr>
              <w:tc>
                <w:tcPr>
                  <w:tcW w:w="1419" w:type="dxa"/>
                  <w:tcBorders>
                    <w:top w:val="nil"/>
                    <w:left w:val="single" w:color="auto" w:sz="8" w:space="0"/>
                    <w:bottom w:val="single" w:color="auto" w:sz="8" w:space="0"/>
                    <w:right w:val="single" w:color="auto" w:sz="8" w:space="0"/>
                  </w:tcBorders>
                  <w:vAlign w:val="center"/>
                </w:tcPr>
                <w:p>
                  <w:pPr>
                    <w:widowControl/>
                    <w:spacing w:before="100" w:beforeAutospacing="1" w:after="100" w:afterAutospacing="1" w:line="375" w:lineRule="atLeast"/>
                    <w:jc w:val="center"/>
                    <w:rPr>
                      <w:rFonts w:ascii="宋体" w:hAnsi="宋体" w:cs="宋体"/>
                      <w:kern w:val="0"/>
                      <w:szCs w:val="21"/>
                    </w:rPr>
                  </w:pPr>
                  <w:r>
                    <w:rPr>
                      <w:rFonts w:hint="eastAsia" w:ascii="宋体" w:hAnsi="宋体" w:cs="宋体"/>
                      <w:kern w:val="0"/>
                      <w:szCs w:val="21"/>
                    </w:rPr>
                    <w:t>7</w:t>
                  </w:r>
                </w:p>
              </w:tc>
              <w:tc>
                <w:tcPr>
                  <w:tcW w:w="5696" w:type="dxa"/>
                  <w:tcBorders>
                    <w:top w:val="single" w:color="auto" w:sz="6" w:space="0"/>
                    <w:left w:val="nil"/>
                    <w:bottom w:val="single" w:color="auto" w:sz="6" w:space="0"/>
                    <w:right w:val="single" w:color="auto" w:sz="8" w:space="0"/>
                  </w:tcBorders>
                  <w:vAlign w:val="center"/>
                </w:tcPr>
                <w:p>
                  <w:pPr>
                    <w:widowControl/>
                    <w:spacing w:line="360" w:lineRule="auto"/>
                    <w:jc w:val="center"/>
                    <w:rPr>
                      <w:rFonts w:ascii="宋体" w:hAnsi="宋体" w:cs="宋体"/>
                      <w:kern w:val="0"/>
                      <w:szCs w:val="21"/>
                    </w:rPr>
                  </w:pPr>
                  <w:r>
                    <w:rPr>
                      <w:rFonts w:ascii="宋体" w:hAnsi="宋体"/>
                      <w:szCs w:val="21"/>
                    </w:rPr>
                    <w:t>柴油机燃油供给系与维修</w:t>
                  </w:r>
                </w:p>
              </w:tc>
            </w:tr>
            <w:tr>
              <w:tblPrEx>
                <w:tblCellMar>
                  <w:top w:w="0" w:type="dxa"/>
                  <w:left w:w="0" w:type="dxa"/>
                  <w:bottom w:w="0" w:type="dxa"/>
                  <w:right w:w="0" w:type="dxa"/>
                </w:tblCellMar>
              </w:tblPrEx>
              <w:trPr>
                <w:cantSplit/>
                <w:trHeight w:val="420" w:hRule="atLeast"/>
                <w:jc w:val="center"/>
              </w:trPr>
              <w:tc>
                <w:tcPr>
                  <w:tcW w:w="1419" w:type="dxa"/>
                  <w:tcBorders>
                    <w:top w:val="nil"/>
                    <w:left w:val="single" w:color="auto" w:sz="8" w:space="0"/>
                    <w:bottom w:val="single" w:color="auto" w:sz="8" w:space="0"/>
                    <w:right w:val="single" w:color="auto" w:sz="8" w:space="0"/>
                  </w:tcBorders>
                  <w:vAlign w:val="center"/>
                </w:tcPr>
                <w:p>
                  <w:pPr>
                    <w:widowControl/>
                    <w:spacing w:before="100" w:beforeAutospacing="1" w:after="100" w:afterAutospacing="1" w:line="375" w:lineRule="atLeast"/>
                    <w:jc w:val="center"/>
                    <w:rPr>
                      <w:rFonts w:ascii="宋体" w:hAnsi="宋体" w:cs="宋体"/>
                      <w:kern w:val="0"/>
                      <w:szCs w:val="21"/>
                    </w:rPr>
                  </w:pPr>
                  <w:r>
                    <w:rPr>
                      <w:rFonts w:hint="eastAsia" w:ascii="宋体" w:hAnsi="宋体" w:cs="宋体"/>
                      <w:kern w:val="0"/>
                      <w:szCs w:val="21"/>
                    </w:rPr>
                    <w:t>8</w:t>
                  </w:r>
                </w:p>
              </w:tc>
              <w:tc>
                <w:tcPr>
                  <w:tcW w:w="5696" w:type="dxa"/>
                  <w:tcBorders>
                    <w:top w:val="single" w:color="auto" w:sz="6" w:space="0"/>
                    <w:left w:val="nil"/>
                    <w:bottom w:val="single" w:color="auto" w:sz="6" w:space="0"/>
                    <w:right w:val="single" w:color="auto" w:sz="8" w:space="0"/>
                  </w:tcBorders>
                  <w:vAlign w:val="center"/>
                </w:tcPr>
                <w:p>
                  <w:pPr>
                    <w:widowControl/>
                    <w:spacing w:line="360" w:lineRule="auto"/>
                    <w:jc w:val="center"/>
                    <w:rPr>
                      <w:rFonts w:ascii="宋体" w:hAnsi="宋体"/>
                      <w:szCs w:val="21"/>
                    </w:rPr>
                  </w:pPr>
                  <w:r>
                    <w:rPr>
                      <w:rFonts w:ascii="宋体" w:hAnsi="宋体"/>
                      <w:szCs w:val="21"/>
                    </w:rPr>
                    <w:t>润滑系的诊断与维修</w:t>
                  </w:r>
                </w:p>
              </w:tc>
            </w:tr>
            <w:tr>
              <w:tblPrEx>
                <w:tblCellMar>
                  <w:top w:w="0" w:type="dxa"/>
                  <w:left w:w="0" w:type="dxa"/>
                  <w:bottom w:w="0" w:type="dxa"/>
                  <w:right w:w="0" w:type="dxa"/>
                </w:tblCellMar>
              </w:tblPrEx>
              <w:trPr>
                <w:cantSplit/>
                <w:trHeight w:val="420" w:hRule="atLeast"/>
                <w:jc w:val="center"/>
              </w:trPr>
              <w:tc>
                <w:tcPr>
                  <w:tcW w:w="1419" w:type="dxa"/>
                  <w:tcBorders>
                    <w:top w:val="nil"/>
                    <w:left w:val="single" w:color="auto" w:sz="8" w:space="0"/>
                    <w:bottom w:val="single" w:color="auto" w:sz="8" w:space="0"/>
                    <w:right w:val="single" w:color="auto" w:sz="8" w:space="0"/>
                  </w:tcBorders>
                  <w:vAlign w:val="center"/>
                </w:tcPr>
                <w:p>
                  <w:pPr>
                    <w:widowControl/>
                    <w:spacing w:line="360" w:lineRule="auto"/>
                    <w:jc w:val="center"/>
                    <w:rPr>
                      <w:rFonts w:ascii="宋体" w:hAnsi="宋体" w:cs="宋体"/>
                      <w:kern w:val="0"/>
                      <w:szCs w:val="21"/>
                    </w:rPr>
                  </w:pPr>
                  <w:r>
                    <w:rPr>
                      <w:rFonts w:hint="eastAsia" w:ascii="宋体" w:hAnsi="宋体" w:cs="宋体"/>
                      <w:kern w:val="0"/>
                      <w:szCs w:val="21"/>
                    </w:rPr>
                    <w:t>9</w:t>
                  </w:r>
                </w:p>
              </w:tc>
              <w:tc>
                <w:tcPr>
                  <w:tcW w:w="5696" w:type="dxa"/>
                  <w:tcBorders>
                    <w:top w:val="single" w:color="auto" w:sz="6" w:space="0"/>
                    <w:left w:val="nil"/>
                    <w:bottom w:val="single" w:color="auto" w:sz="6" w:space="0"/>
                    <w:right w:val="single" w:color="auto" w:sz="8" w:space="0"/>
                  </w:tcBorders>
                  <w:vAlign w:val="center"/>
                </w:tcPr>
                <w:p>
                  <w:pPr>
                    <w:widowControl/>
                    <w:spacing w:line="360" w:lineRule="auto"/>
                    <w:jc w:val="center"/>
                    <w:rPr>
                      <w:rFonts w:ascii="宋体" w:hAnsi="宋体" w:cs="宋体"/>
                      <w:kern w:val="0"/>
                      <w:szCs w:val="21"/>
                    </w:rPr>
                  </w:pPr>
                  <w:r>
                    <w:rPr>
                      <w:rFonts w:ascii="宋体" w:hAnsi="宋体"/>
                      <w:szCs w:val="21"/>
                    </w:rPr>
                    <w:t>冷却系的诊断与维修</w:t>
                  </w:r>
                </w:p>
              </w:tc>
            </w:tr>
          </w:tbl>
          <w:p>
            <w:pPr>
              <w:spacing w:line="360" w:lineRule="auto"/>
              <w:rPr>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75" w:hRule="atLeast"/>
          <w:jc w:val="center"/>
        </w:trPr>
        <w:tc>
          <w:tcPr>
            <w:tcW w:w="10080" w:type="dxa"/>
            <w:gridSpan w:val="4"/>
          </w:tcPr>
          <w:p>
            <w:pPr>
              <w:spacing w:line="360" w:lineRule="auto"/>
              <w:rPr>
                <w:rFonts w:hAnsi="宋体"/>
                <w:szCs w:val="21"/>
              </w:rPr>
            </w:pPr>
            <w:r>
              <w:rPr>
                <w:rFonts w:hAnsi="宋体"/>
                <w:szCs w:val="21"/>
              </w:rPr>
              <w:drawing>
                <wp:anchor distT="0" distB="0" distL="114300" distR="114300" simplePos="0" relativeHeight="251662336" behindDoc="0" locked="0" layoutInCell="1" allowOverlap="1">
                  <wp:simplePos x="0" y="0"/>
                  <wp:positionH relativeFrom="column">
                    <wp:posOffset>1440180</wp:posOffset>
                  </wp:positionH>
                  <wp:positionV relativeFrom="paragraph">
                    <wp:posOffset>94615</wp:posOffset>
                  </wp:positionV>
                  <wp:extent cx="3380740" cy="2362200"/>
                  <wp:effectExtent l="0" t="0" r="10160" b="0"/>
                  <wp:wrapSquare wrapText="bothSides"/>
                  <wp:docPr id="17"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2"/>
                          <pic:cNvPicPr>
                            <a:picLocks noChangeAspect="1"/>
                          </pic:cNvPicPr>
                        </pic:nvPicPr>
                        <pic:blipFill>
                          <a:blip r:embed="rId10"/>
                          <a:stretch>
                            <a:fillRect/>
                          </a:stretch>
                        </pic:blipFill>
                        <pic:spPr>
                          <a:xfrm>
                            <a:off x="0" y="0"/>
                            <a:ext cx="3380740" cy="2362200"/>
                          </a:xfrm>
                          <a:prstGeom prst="rect">
                            <a:avLst/>
                          </a:prstGeom>
                          <a:noFill/>
                          <a:ln w="9525">
                            <a:noFill/>
                            <a:miter/>
                          </a:ln>
                          <a:effectLst/>
                        </pic:spPr>
                      </pic:pic>
                    </a:graphicData>
                  </a:graphic>
                </wp:anchor>
              </w:drawing>
            </w:r>
            <w:r>
              <w:rPr>
                <w:rFonts w:hAnsi="宋体"/>
                <w:szCs w:val="21"/>
              </w:rPr>
              <w:t>学习组织形式与方法：</w:t>
            </w:r>
          </w:p>
          <w:p>
            <w:pPr>
              <w:spacing w:line="360" w:lineRule="auto"/>
              <w:rPr>
                <w:rFonts w:ascii="宋体" w:hAnsi="宋体"/>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01" w:hRule="atLeast"/>
          <w:jc w:val="center"/>
        </w:trPr>
        <w:tc>
          <w:tcPr>
            <w:tcW w:w="10080" w:type="dxa"/>
            <w:gridSpan w:val="4"/>
            <w:vAlign w:val="center"/>
          </w:tcPr>
          <w:p>
            <w:pPr>
              <w:spacing w:line="360" w:lineRule="auto"/>
              <w:rPr>
                <w:rFonts w:hAnsi="宋体"/>
                <w:szCs w:val="21"/>
              </w:rPr>
            </w:pPr>
            <w:r>
              <w:rPr>
                <w:rFonts w:hAnsi="宋体"/>
                <w:szCs w:val="21"/>
              </w:rPr>
              <w:t>课程考核方式与要求：</w:t>
            </w:r>
          </w:p>
          <w:p>
            <w:pPr>
              <w:spacing w:line="360" w:lineRule="auto"/>
              <w:ind w:firstLine="420" w:firstLineChars="200"/>
              <w:rPr>
                <w:rFonts w:hAnsi="宋体"/>
                <w:szCs w:val="21"/>
              </w:rPr>
            </w:pPr>
            <w:r>
              <w:rPr>
                <w:rFonts w:hAnsi="宋体"/>
                <w:szCs w:val="21"/>
              </w:rPr>
              <w:drawing>
                <wp:anchor distT="0" distB="0" distL="114300" distR="114300" simplePos="0" relativeHeight="251663360" behindDoc="0" locked="0" layoutInCell="1" allowOverlap="1">
                  <wp:simplePos x="0" y="0"/>
                  <wp:positionH relativeFrom="column">
                    <wp:posOffset>1555750</wp:posOffset>
                  </wp:positionH>
                  <wp:positionV relativeFrom="paragraph">
                    <wp:posOffset>152400</wp:posOffset>
                  </wp:positionV>
                  <wp:extent cx="2903855" cy="1910715"/>
                  <wp:effectExtent l="0" t="0" r="10795" b="13335"/>
                  <wp:wrapSquare wrapText="bothSides"/>
                  <wp:docPr id="12"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3"/>
                          <pic:cNvPicPr>
                            <a:picLocks noChangeAspect="1"/>
                          </pic:cNvPicPr>
                        </pic:nvPicPr>
                        <pic:blipFill>
                          <a:blip r:embed="rId11"/>
                          <a:stretch>
                            <a:fillRect/>
                          </a:stretch>
                        </pic:blipFill>
                        <pic:spPr>
                          <a:xfrm>
                            <a:off x="0" y="0"/>
                            <a:ext cx="2501265" cy="1645285"/>
                          </a:xfrm>
                          <a:prstGeom prst="rect">
                            <a:avLst/>
                          </a:prstGeom>
                          <a:noFill/>
                          <a:ln w="9525">
                            <a:noFill/>
                            <a:miter/>
                          </a:ln>
                          <a:effectLst/>
                        </pic:spPr>
                      </pic:pic>
                    </a:graphicData>
                  </a:graphic>
                </wp:anchor>
              </w:drawing>
            </w:r>
          </w:p>
        </w:tc>
      </w:tr>
    </w:tbl>
    <w:p>
      <w:pPr>
        <w:spacing w:line="460" w:lineRule="exact"/>
        <w:jc w:val="center"/>
      </w:pPr>
    </w:p>
    <w:p>
      <w:pPr>
        <w:spacing w:line="460" w:lineRule="exact"/>
        <w:jc w:val="center"/>
        <w:rPr>
          <w:rFonts w:ascii="仿宋_GB2312" w:hAnsi="宋体-18030" w:eastAsia="仿宋_GB2312"/>
          <w:szCs w:val="21"/>
        </w:rPr>
      </w:pPr>
      <w:r>
        <w:rPr>
          <w:rFonts w:hint="eastAsia"/>
        </w:rPr>
        <w:t>专业核心课程描述（</w:t>
      </w:r>
      <w:r>
        <w:t>4）</w:t>
      </w:r>
    </w:p>
    <w:tbl>
      <w:tblPr>
        <w:tblStyle w:val="10"/>
        <w:tblW w:w="1008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835"/>
        <w:gridCol w:w="3054"/>
        <w:gridCol w:w="2079"/>
        <w:gridCol w:w="311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835" w:type="dxa"/>
            <w:vAlign w:val="center"/>
          </w:tcPr>
          <w:p>
            <w:pPr>
              <w:spacing w:line="400" w:lineRule="exact"/>
              <w:jc w:val="center"/>
              <w:rPr>
                <w:szCs w:val="21"/>
                <w:highlight w:val="yellow"/>
              </w:rPr>
            </w:pPr>
            <w:r>
              <w:rPr>
                <w:rFonts w:hAnsi="宋体"/>
                <w:szCs w:val="21"/>
              </w:rPr>
              <w:t>课程名称</w:t>
            </w:r>
          </w:p>
        </w:tc>
        <w:tc>
          <w:tcPr>
            <w:tcW w:w="3054" w:type="dxa"/>
            <w:vAlign w:val="center"/>
          </w:tcPr>
          <w:p>
            <w:pPr>
              <w:jc w:val="center"/>
              <w:rPr>
                <w:szCs w:val="21"/>
                <w:highlight w:val="yellow"/>
              </w:rPr>
            </w:pPr>
            <w:r>
              <w:rPr>
                <w:rFonts w:hint="eastAsia" w:ascii="宋体" w:hAnsi="宋体" w:cs="宋体"/>
                <w:bCs/>
                <w:color w:val="000000"/>
                <w:kern w:val="0"/>
                <w:szCs w:val="21"/>
                <w:lang w:bidi="ar"/>
              </w:rPr>
              <w:t>汽车发动机电控系统的诊断与修复</w:t>
            </w:r>
            <w:r>
              <w:rPr>
                <w:rFonts w:hint="eastAsia" w:ascii="宋体" w:hAnsi="宋体" w:cs="宋体"/>
                <w:sz w:val="24"/>
              </w:rPr>
              <w:t>*</w:t>
            </w:r>
          </w:p>
        </w:tc>
        <w:tc>
          <w:tcPr>
            <w:tcW w:w="2079" w:type="dxa"/>
            <w:vAlign w:val="center"/>
          </w:tcPr>
          <w:p>
            <w:pPr>
              <w:spacing w:line="400" w:lineRule="exact"/>
              <w:jc w:val="center"/>
              <w:rPr>
                <w:szCs w:val="21"/>
              </w:rPr>
            </w:pPr>
            <w:r>
              <w:rPr>
                <w:rFonts w:hAnsi="宋体"/>
                <w:szCs w:val="21"/>
              </w:rPr>
              <w:t>计划课时</w:t>
            </w:r>
          </w:p>
        </w:tc>
        <w:tc>
          <w:tcPr>
            <w:tcW w:w="3112" w:type="dxa"/>
            <w:vAlign w:val="center"/>
          </w:tcPr>
          <w:p>
            <w:pPr>
              <w:spacing w:line="400" w:lineRule="exact"/>
              <w:jc w:val="center"/>
              <w:rPr>
                <w:szCs w:val="21"/>
              </w:rPr>
            </w:pPr>
            <w:r>
              <w:rPr>
                <w:rFonts w:hint="eastAsia"/>
                <w:szCs w:val="21"/>
              </w:rPr>
              <w:t>64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835" w:type="dxa"/>
            <w:vAlign w:val="center"/>
          </w:tcPr>
          <w:p>
            <w:pPr>
              <w:spacing w:line="400" w:lineRule="exact"/>
              <w:jc w:val="center"/>
              <w:rPr>
                <w:szCs w:val="21"/>
              </w:rPr>
            </w:pPr>
            <w:r>
              <w:rPr>
                <w:rFonts w:hAnsi="宋体"/>
                <w:szCs w:val="21"/>
              </w:rPr>
              <w:t>课程类型</w:t>
            </w:r>
          </w:p>
        </w:tc>
        <w:tc>
          <w:tcPr>
            <w:tcW w:w="3054" w:type="dxa"/>
            <w:vAlign w:val="center"/>
          </w:tcPr>
          <w:p>
            <w:pPr>
              <w:spacing w:line="400" w:lineRule="exact"/>
              <w:jc w:val="center"/>
              <w:rPr>
                <w:szCs w:val="21"/>
              </w:rPr>
            </w:pPr>
            <w:r>
              <w:rPr>
                <w:rFonts w:hint="eastAsia"/>
                <w:szCs w:val="21"/>
              </w:rPr>
              <w:t>专业（技能）课</w:t>
            </w:r>
          </w:p>
        </w:tc>
        <w:tc>
          <w:tcPr>
            <w:tcW w:w="2079" w:type="dxa"/>
            <w:vAlign w:val="center"/>
          </w:tcPr>
          <w:p>
            <w:pPr>
              <w:spacing w:line="400" w:lineRule="exact"/>
              <w:jc w:val="center"/>
              <w:rPr>
                <w:szCs w:val="21"/>
              </w:rPr>
            </w:pPr>
            <w:r>
              <w:rPr>
                <w:rFonts w:hAnsi="宋体"/>
                <w:szCs w:val="21"/>
              </w:rPr>
              <w:t>职业描述（岗位）</w:t>
            </w:r>
          </w:p>
        </w:tc>
        <w:tc>
          <w:tcPr>
            <w:tcW w:w="3112" w:type="dxa"/>
            <w:vAlign w:val="center"/>
          </w:tcPr>
          <w:p>
            <w:pPr>
              <w:spacing w:line="400" w:lineRule="exact"/>
              <w:jc w:val="center"/>
              <w:rPr>
                <w:szCs w:val="21"/>
              </w:rPr>
            </w:pPr>
            <w:r>
              <w:rPr>
                <w:rFonts w:hint="eastAsia"/>
                <w:szCs w:val="21"/>
              </w:rPr>
              <w:t>汽车机电维修工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0080" w:type="dxa"/>
            <w:gridSpan w:val="4"/>
          </w:tcPr>
          <w:p>
            <w:pPr>
              <w:spacing w:line="360" w:lineRule="auto"/>
              <w:rPr>
                <w:szCs w:val="21"/>
              </w:rPr>
            </w:pPr>
            <w:r>
              <w:rPr>
                <w:rFonts w:hAnsi="宋体"/>
                <w:szCs w:val="21"/>
              </w:rPr>
              <w:t>能力描述（知识、技能</w:t>
            </w:r>
            <w:r>
              <w:rPr>
                <w:rFonts w:hint="eastAsia" w:hAnsi="宋体"/>
                <w:szCs w:val="21"/>
              </w:rPr>
              <w:t>、</w:t>
            </w:r>
            <w:r>
              <w:rPr>
                <w:rFonts w:hAnsi="宋体"/>
                <w:szCs w:val="21"/>
              </w:rPr>
              <w:t>素质）：</w:t>
            </w:r>
          </w:p>
          <w:p>
            <w:pPr>
              <w:pStyle w:val="2"/>
              <w:spacing w:before="0" w:after="0" w:line="440" w:lineRule="exact"/>
              <w:rPr>
                <w:rFonts w:hAnsi="宋体"/>
                <w:b w:val="0"/>
                <w:bCs w:val="0"/>
                <w:sz w:val="21"/>
                <w:szCs w:val="21"/>
              </w:rPr>
            </w:pPr>
            <w:r>
              <w:rPr>
                <w:rFonts w:hint="eastAsia" w:hAnsi="宋体"/>
                <w:b w:val="0"/>
                <w:bCs w:val="0"/>
                <w:sz w:val="21"/>
                <w:szCs w:val="21"/>
              </w:rPr>
              <w:t>知识目标：</w:t>
            </w:r>
          </w:p>
          <w:p>
            <w:pPr>
              <w:spacing w:line="440" w:lineRule="exact"/>
              <w:ind w:firstLine="420" w:firstLineChars="200"/>
              <w:jc w:val="left"/>
              <w:rPr>
                <w:rFonts w:ascii="宋体" w:hAnsi="宋体"/>
                <w:szCs w:val="21"/>
              </w:rPr>
            </w:pPr>
            <w:r>
              <w:rPr>
                <w:rFonts w:hint="eastAsia" w:ascii="宋体" w:hAnsi="宋体"/>
                <w:szCs w:val="21"/>
              </w:rPr>
              <w:t>1.掌握汽油发动机电控系统功能和组成，了解</w:t>
            </w:r>
            <w:r>
              <w:rPr>
                <w:rFonts w:ascii="宋体" w:hAnsi="宋体"/>
                <w:szCs w:val="21"/>
              </w:rPr>
              <w:t>发动机控制技术的发展趋势</w:t>
            </w:r>
            <w:r>
              <w:rPr>
                <w:rFonts w:hint="eastAsia" w:ascii="宋体" w:hAnsi="宋体"/>
                <w:szCs w:val="21"/>
              </w:rPr>
              <w:t>；</w:t>
            </w:r>
          </w:p>
          <w:p>
            <w:pPr>
              <w:spacing w:line="440" w:lineRule="exact"/>
              <w:ind w:firstLine="420" w:firstLineChars="200"/>
              <w:jc w:val="left"/>
              <w:rPr>
                <w:rFonts w:ascii="宋体" w:hAnsi="宋体"/>
                <w:szCs w:val="21"/>
              </w:rPr>
            </w:pPr>
            <w:r>
              <w:rPr>
                <w:rFonts w:hint="eastAsia" w:ascii="宋体" w:hAnsi="宋体"/>
                <w:szCs w:val="21"/>
              </w:rPr>
              <w:t>2.掌握汽油发动机电控系统</w:t>
            </w:r>
            <w:r>
              <w:rPr>
                <w:rFonts w:ascii="宋体" w:hAnsi="宋体"/>
                <w:szCs w:val="21"/>
              </w:rPr>
              <w:t>的信号特点</w:t>
            </w:r>
            <w:r>
              <w:rPr>
                <w:rFonts w:hint="eastAsia" w:ascii="宋体" w:hAnsi="宋体"/>
                <w:szCs w:val="21"/>
              </w:rPr>
              <w:t>、</w:t>
            </w:r>
            <w:r>
              <w:rPr>
                <w:rFonts w:ascii="宋体" w:hAnsi="宋体"/>
                <w:szCs w:val="21"/>
              </w:rPr>
              <w:t>电路</w:t>
            </w:r>
            <w:r>
              <w:rPr>
                <w:rFonts w:hint="eastAsia" w:ascii="宋体" w:hAnsi="宋体"/>
                <w:szCs w:val="21"/>
              </w:rPr>
              <w:t>分析方法；</w:t>
            </w:r>
          </w:p>
          <w:p>
            <w:pPr>
              <w:spacing w:line="440" w:lineRule="exact"/>
              <w:ind w:firstLine="420" w:firstLineChars="200"/>
              <w:jc w:val="left"/>
              <w:rPr>
                <w:rFonts w:ascii="宋体" w:hAnsi="宋体"/>
                <w:szCs w:val="21"/>
              </w:rPr>
            </w:pPr>
            <w:r>
              <w:rPr>
                <w:rFonts w:hint="eastAsia" w:ascii="宋体" w:hAnsi="宋体"/>
                <w:szCs w:val="21"/>
              </w:rPr>
              <w:t>3.掌握</w:t>
            </w:r>
            <w:r>
              <w:rPr>
                <w:rFonts w:ascii="宋体" w:hAnsi="宋体"/>
                <w:szCs w:val="21"/>
              </w:rPr>
              <w:t>OBDⅡ随车诊断系统的功能</w:t>
            </w:r>
            <w:r>
              <w:rPr>
                <w:rFonts w:hint="eastAsia" w:ascii="宋体" w:hAnsi="宋体"/>
                <w:szCs w:val="21"/>
              </w:rPr>
              <w:t>和原理、汽油发动机电控系统故障诊断的基本原则、基本程序和方法；</w:t>
            </w:r>
          </w:p>
          <w:p>
            <w:pPr>
              <w:spacing w:line="440" w:lineRule="exact"/>
              <w:ind w:firstLine="420" w:firstLineChars="200"/>
              <w:jc w:val="left"/>
              <w:rPr>
                <w:rFonts w:ascii="宋体" w:hAnsi="宋体"/>
                <w:szCs w:val="21"/>
              </w:rPr>
            </w:pPr>
            <w:r>
              <w:rPr>
                <w:rFonts w:hint="eastAsia" w:ascii="宋体" w:hAnsi="宋体"/>
                <w:szCs w:val="21"/>
              </w:rPr>
              <w:t>4.掌握燃油喷射系统分类、组成，各器件的结构和原理，掌握故障诊断和排除方法；</w:t>
            </w:r>
          </w:p>
          <w:p>
            <w:pPr>
              <w:spacing w:line="440" w:lineRule="exact"/>
              <w:ind w:firstLine="420" w:firstLineChars="200"/>
              <w:jc w:val="left"/>
              <w:rPr>
                <w:rFonts w:ascii="宋体" w:hAnsi="宋体"/>
                <w:szCs w:val="21"/>
              </w:rPr>
            </w:pPr>
            <w:r>
              <w:rPr>
                <w:rFonts w:hint="eastAsia" w:ascii="宋体" w:hAnsi="宋体"/>
                <w:szCs w:val="21"/>
              </w:rPr>
              <w:t>5.掌握点火控制系统结构、组成和工作原理，掌握点火控制系统的故障诊断和排除方法；</w:t>
            </w:r>
          </w:p>
          <w:p>
            <w:pPr>
              <w:spacing w:line="440" w:lineRule="exact"/>
              <w:ind w:left="630" w:leftChars="200" w:hanging="210" w:hangingChars="100"/>
              <w:jc w:val="left"/>
              <w:rPr>
                <w:rFonts w:ascii="宋体" w:hAnsi="宋体"/>
                <w:szCs w:val="21"/>
              </w:rPr>
            </w:pPr>
            <w:r>
              <w:rPr>
                <w:rFonts w:hint="eastAsia" w:ascii="宋体" w:hAnsi="宋体"/>
                <w:szCs w:val="21"/>
              </w:rPr>
              <w:t>6.掌握怠速控制、进气惯性增压控制、动力阀控制、可变气门正时和升程控制、电控节气门控制等结构和原理，掌握进气控制系统故障分析和排除方法；</w:t>
            </w:r>
          </w:p>
          <w:p>
            <w:pPr>
              <w:spacing w:line="440" w:lineRule="exact"/>
              <w:ind w:left="630" w:leftChars="200" w:hanging="210" w:hangingChars="100"/>
              <w:jc w:val="left"/>
              <w:rPr>
                <w:rFonts w:ascii="宋体" w:hAnsi="宋体"/>
                <w:szCs w:val="21"/>
              </w:rPr>
            </w:pPr>
            <w:r>
              <w:rPr>
                <w:rFonts w:hint="eastAsia" w:ascii="宋体" w:hAnsi="宋体"/>
                <w:szCs w:val="21"/>
              </w:rPr>
              <w:t>7.掌握催化转换器、废气再循环控制、燃油蒸发控制、曲轴箱通风控制、二次空气喷射控制的结构和工作原理，掌握排放控制系统故障分析和排除方法；</w:t>
            </w:r>
          </w:p>
          <w:p>
            <w:pPr>
              <w:spacing w:line="440" w:lineRule="exact"/>
              <w:ind w:left="630" w:leftChars="200" w:hanging="210" w:hangingChars="100"/>
              <w:jc w:val="left"/>
              <w:rPr>
                <w:rFonts w:ascii="宋体" w:hAnsi="宋体"/>
                <w:szCs w:val="21"/>
              </w:rPr>
            </w:pPr>
            <w:r>
              <w:rPr>
                <w:rFonts w:hint="eastAsia" w:ascii="宋体" w:hAnsi="宋体"/>
                <w:szCs w:val="21"/>
              </w:rPr>
              <w:t>8.掌握汽油发动机电控系统常见综合故障诊断方法：人工经验诊断方法、仪器设备诊断方法、故障码诊断分析法、症状诊断分析法；</w:t>
            </w:r>
          </w:p>
          <w:p>
            <w:pPr>
              <w:pStyle w:val="2"/>
              <w:spacing w:before="0" w:after="0" w:line="440" w:lineRule="exact"/>
              <w:rPr>
                <w:rFonts w:hAnsi="宋体"/>
                <w:b w:val="0"/>
                <w:bCs w:val="0"/>
                <w:sz w:val="21"/>
                <w:szCs w:val="21"/>
              </w:rPr>
            </w:pPr>
            <w:r>
              <w:rPr>
                <w:rFonts w:hint="eastAsia" w:hAnsi="宋体"/>
                <w:b w:val="0"/>
                <w:bCs w:val="0"/>
                <w:sz w:val="21"/>
                <w:szCs w:val="21"/>
              </w:rPr>
              <w:t>能力目标：</w:t>
            </w:r>
          </w:p>
          <w:p>
            <w:pPr>
              <w:spacing w:line="440" w:lineRule="exact"/>
              <w:ind w:firstLine="420" w:firstLineChars="200"/>
              <w:rPr>
                <w:rFonts w:ascii="宋体" w:hAnsi="宋体"/>
                <w:szCs w:val="21"/>
              </w:rPr>
            </w:pPr>
            <w:r>
              <w:rPr>
                <w:rFonts w:hint="eastAsia" w:ascii="宋体" w:hAnsi="宋体"/>
                <w:szCs w:val="21"/>
              </w:rPr>
              <w:t>1.具备与客户的交流与协商能力，能够向客户咨询车况，查询车辆技术档案，初步评定车辆技术状况；</w:t>
            </w:r>
          </w:p>
          <w:p>
            <w:pPr>
              <w:spacing w:line="440" w:lineRule="exact"/>
              <w:ind w:firstLine="420" w:firstLineChars="200"/>
              <w:rPr>
                <w:rFonts w:ascii="宋体" w:hAnsi="宋体"/>
                <w:szCs w:val="21"/>
              </w:rPr>
            </w:pPr>
            <w:r>
              <w:rPr>
                <w:rFonts w:hint="eastAsia" w:ascii="宋体" w:hAnsi="宋体"/>
                <w:szCs w:val="21"/>
              </w:rPr>
              <w:t>2.能独立制定维修计划，并能选择正确检测设备和仪器对汽油发动机电控系统进行检测和维修；</w:t>
            </w:r>
          </w:p>
          <w:p>
            <w:pPr>
              <w:spacing w:line="440" w:lineRule="exact"/>
              <w:ind w:firstLine="420" w:firstLineChars="200"/>
              <w:rPr>
                <w:rFonts w:ascii="宋体" w:hAnsi="宋体"/>
                <w:szCs w:val="21"/>
              </w:rPr>
            </w:pPr>
            <w:r>
              <w:rPr>
                <w:rFonts w:hint="eastAsia" w:ascii="宋体" w:hAnsi="宋体"/>
                <w:szCs w:val="21"/>
              </w:rPr>
              <w:t>3.能对燃油供给不良故障进行故障诊断并对零部件进行检测；</w:t>
            </w:r>
          </w:p>
          <w:p>
            <w:pPr>
              <w:spacing w:line="440" w:lineRule="exact"/>
              <w:ind w:firstLine="420" w:firstLineChars="200"/>
              <w:rPr>
                <w:rFonts w:ascii="宋体" w:hAnsi="宋体"/>
                <w:szCs w:val="21"/>
              </w:rPr>
            </w:pPr>
            <w:r>
              <w:rPr>
                <w:rFonts w:hint="eastAsia" w:ascii="宋体" w:hAnsi="宋体"/>
                <w:szCs w:val="21"/>
              </w:rPr>
              <w:t>4.能对点火异常故障进行故障诊断并对零部件进行检测；</w:t>
            </w:r>
          </w:p>
          <w:p>
            <w:pPr>
              <w:spacing w:line="440" w:lineRule="exact"/>
              <w:ind w:firstLine="420" w:firstLineChars="200"/>
              <w:rPr>
                <w:rFonts w:ascii="宋体" w:hAnsi="宋体"/>
                <w:szCs w:val="21"/>
              </w:rPr>
            </w:pPr>
            <w:r>
              <w:rPr>
                <w:rFonts w:hint="eastAsia" w:ascii="宋体" w:hAnsi="宋体"/>
                <w:szCs w:val="21"/>
              </w:rPr>
              <w:t>5.能对进气不良故障进行故障诊断并对零部件进行检测；</w:t>
            </w:r>
          </w:p>
          <w:p>
            <w:pPr>
              <w:spacing w:line="440" w:lineRule="exact"/>
              <w:ind w:firstLine="420" w:firstLineChars="200"/>
              <w:rPr>
                <w:rFonts w:ascii="宋体" w:hAnsi="宋体"/>
                <w:szCs w:val="21"/>
              </w:rPr>
            </w:pPr>
            <w:r>
              <w:rPr>
                <w:rFonts w:hint="eastAsia" w:ascii="宋体" w:hAnsi="宋体"/>
                <w:szCs w:val="21"/>
              </w:rPr>
              <w:t>6.能对排放超标故障进行故障诊断并对零部件进行检测；</w:t>
            </w:r>
          </w:p>
          <w:p>
            <w:pPr>
              <w:spacing w:line="440" w:lineRule="exact"/>
              <w:ind w:firstLine="420" w:firstLineChars="200"/>
              <w:rPr>
                <w:rFonts w:ascii="宋体" w:hAnsi="宋体"/>
                <w:szCs w:val="21"/>
              </w:rPr>
            </w:pPr>
            <w:r>
              <w:rPr>
                <w:rFonts w:hint="eastAsia" w:ascii="宋体" w:hAnsi="宋体"/>
                <w:szCs w:val="21"/>
              </w:rPr>
              <w:t>7.能对汽油发动机电控系统的综合故障进行诊断和分析；</w:t>
            </w:r>
          </w:p>
          <w:p>
            <w:pPr>
              <w:spacing w:line="440" w:lineRule="exact"/>
              <w:ind w:firstLine="420" w:firstLineChars="200"/>
              <w:rPr>
                <w:rFonts w:ascii="宋体" w:hAnsi="宋体"/>
                <w:szCs w:val="21"/>
              </w:rPr>
            </w:pPr>
            <w:r>
              <w:rPr>
                <w:rFonts w:hint="eastAsia" w:ascii="宋体" w:hAnsi="宋体"/>
                <w:szCs w:val="21"/>
              </w:rPr>
              <w:t>8.能正确使用万用表、故障诊断仪、示波器及发动机综合分析仪等常用检测和诊断设备；</w:t>
            </w:r>
          </w:p>
          <w:p>
            <w:pPr>
              <w:spacing w:line="440" w:lineRule="exact"/>
              <w:ind w:firstLine="420" w:firstLineChars="200"/>
              <w:rPr>
                <w:rFonts w:ascii="宋体" w:hAnsi="宋体"/>
                <w:szCs w:val="21"/>
              </w:rPr>
            </w:pPr>
            <w:r>
              <w:rPr>
                <w:rFonts w:hint="eastAsia" w:ascii="宋体" w:hAnsi="宋体"/>
                <w:szCs w:val="21"/>
              </w:rPr>
              <w:t>9.能使用示波器对传感器及执行器波形进行分析；</w:t>
            </w:r>
          </w:p>
          <w:p>
            <w:pPr>
              <w:spacing w:line="440" w:lineRule="exact"/>
              <w:ind w:firstLine="420" w:firstLineChars="200"/>
              <w:rPr>
                <w:rFonts w:ascii="宋体" w:hAnsi="宋体"/>
                <w:szCs w:val="21"/>
              </w:rPr>
            </w:pPr>
            <w:r>
              <w:rPr>
                <w:rFonts w:hint="eastAsia" w:ascii="宋体" w:hAnsi="宋体"/>
                <w:szCs w:val="21"/>
              </w:rPr>
              <w:t>10.能遵守相关法律、技术规定，按照正确规范进行操作，保证维修质量；</w:t>
            </w:r>
          </w:p>
          <w:p>
            <w:pPr>
              <w:spacing w:line="440" w:lineRule="exact"/>
              <w:ind w:firstLine="420" w:firstLineChars="200"/>
              <w:rPr>
                <w:rFonts w:ascii="宋体" w:hAnsi="宋体"/>
                <w:szCs w:val="21"/>
              </w:rPr>
            </w:pPr>
            <w:r>
              <w:rPr>
                <w:rFonts w:hint="eastAsia" w:ascii="宋体" w:hAnsi="宋体"/>
                <w:szCs w:val="21"/>
              </w:rPr>
              <w:t>11.能检查修复后发动机系统工作情况，并在汽车移交过程中向客户介绍已完成的工作；</w:t>
            </w:r>
          </w:p>
          <w:p>
            <w:pPr>
              <w:spacing w:line="440" w:lineRule="exact"/>
              <w:ind w:firstLine="420" w:firstLineChars="200"/>
              <w:rPr>
                <w:rFonts w:ascii="宋体" w:hAnsi="宋体"/>
                <w:szCs w:val="21"/>
              </w:rPr>
            </w:pPr>
            <w:r>
              <w:rPr>
                <w:rFonts w:hint="eastAsia" w:ascii="宋体" w:hAnsi="宋体"/>
                <w:szCs w:val="21"/>
              </w:rPr>
              <w:t>12.能根据环境保护要求处理使用过的辅料、废气液体及损坏零部件；</w:t>
            </w:r>
          </w:p>
          <w:p>
            <w:pPr>
              <w:pStyle w:val="2"/>
              <w:spacing w:before="0" w:after="0" w:line="440" w:lineRule="exact"/>
              <w:rPr>
                <w:rFonts w:hAnsi="宋体"/>
                <w:b w:val="0"/>
                <w:bCs w:val="0"/>
                <w:sz w:val="21"/>
                <w:szCs w:val="21"/>
              </w:rPr>
            </w:pPr>
            <w:r>
              <w:rPr>
                <w:rFonts w:hint="eastAsia" w:hAnsi="宋体"/>
                <w:b w:val="0"/>
                <w:bCs w:val="0"/>
                <w:sz w:val="21"/>
                <w:szCs w:val="21"/>
              </w:rPr>
              <w:t>素质目标：</w:t>
            </w:r>
          </w:p>
          <w:p>
            <w:pPr>
              <w:spacing w:line="440" w:lineRule="exact"/>
              <w:ind w:firstLine="420" w:firstLineChars="200"/>
              <w:jc w:val="left"/>
              <w:rPr>
                <w:rFonts w:ascii="宋体" w:hAnsi="宋体"/>
                <w:szCs w:val="21"/>
              </w:rPr>
            </w:pPr>
            <w:r>
              <w:rPr>
                <w:rFonts w:hint="eastAsia" w:ascii="宋体" w:hAnsi="宋体"/>
                <w:szCs w:val="21"/>
              </w:rPr>
              <w:t>1．遵守规范实训操作规程，能独立制定工作计划并进行实施；</w:t>
            </w:r>
          </w:p>
          <w:p>
            <w:pPr>
              <w:spacing w:line="440" w:lineRule="exact"/>
              <w:ind w:firstLine="420" w:firstLineChars="200"/>
              <w:jc w:val="left"/>
              <w:rPr>
                <w:rFonts w:ascii="宋体" w:hAnsi="宋体"/>
                <w:szCs w:val="21"/>
              </w:rPr>
            </w:pPr>
            <w:r>
              <w:rPr>
                <w:rFonts w:hint="eastAsia" w:ascii="宋体" w:hAnsi="宋体"/>
                <w:szCs w:val="21"/>
              </w:rPr>
              <w:t>2．提升信息获取与处理能力；</w:t>
            </w:r>
          </w:p>
          <w:p>
            <w:pPr>
              <w:spacing w:line="440" w:lineRule="exact"/>
              <w:ind w:firstLine="420" w:firstLineChars="200"/>
              <w:jc w:val="left"/>
              <w:rPr>
                <w:rFonts w:ascii="宋体" w:hAnsi="宋体"/>
                <w:szCs w:val="21"/>
              </w:rPr>
            </w:pPr>
            <w:r>
              <w:rPr>
                <w:rFonts w:hint="eastAsia" w:ascii="宋体" w:hAnsi="宋体"/>
                <w:szCs w:val="21"/>
              </w:rPr>
              <w:t>3．增强语言表达能力；</w:t>
            </w:r>
          </w:p>
          <w:p>
            <w:pPr>
              <w:spacing w:line="440" w:lineRule="exact"/>
              <w:ind w:firstLine="420" w:firstLineChars="200"/>
              <w:jc w:val="left"/>
              <w:rPr>
                <w:rFonts w:ascii="宋体" w:hAnsi="宋体"/>
                <w:szCs w:val="21"/>
              </w:rPr>
            </w:pPr>
            <w:r>
              <w:rPr>
                <w:rFonts w:hint="eastAsia" w:ascii="宋体" w:hAnsi="宋体"/>
                <w:szCs w:val="21"/>
              </w:rPr>
              <w:t>4．养成良好职业行为，增强与客户建立良好、持久的关系的意识；</w:t>
            </w:r>
          </w:p>
          <w:p>
            <w:pPr>
              <w:spacing w:line="440" w:lineRule="exact"/>
              <w:ind w:firstLine="420" w:firstLineChars="200"/>
              <w:jc w:val="left"/>
              <w:rPr>
                <w:rFonts w:ascii="宋体" w:hAnsi="宋体"/>
                <w:szCs w:val="21"/>
              </w:rPr>
            </w:pPr>
            <w:r>
              <w:rPr>
                <w:rFonts w:hint="eastAsia" w:ascii="宋体" w:hAnsi="宋体"/>
                <w:szCs w:val="21"/>
              </w:rPr>
              <w:t>5．培养团队协助精神；</w:t>
            </w:r>
          </w:p>
          <w:p>
            <w:pPr>
              <w:spacing w:line="440" w:lineRule="exact"/>
              <w:ind w:firstLine="420" w:firstLineChars="200"/>
              <w:jc w:val="left"/>
              <w:rPr>
                <w:szCs w:val="21"/>
              </w:rPr>
            </w:pPr>
            <w:r>
              <w:rPr>
                <w:rFonts w:hint="eastAsia"/>
                <w:szCs w:val="21"/>
              </w:rPr>
              <w:t>6</w:t>
            </w:r>
            <w:r>
              <w:rPr>
                <w:rFonts w:hint="eastAsia" w:ascii="宋体" w:hAnsi="宋体"/>
                <w:szCs w:val="21"/>
              </w:rPr>
              <w:t>．</w:t>
            </w:r>
            <w:r>
              <w:rPr>
                <w:rFonts w:hint="eastAsia"/>
                <w:szCs w:val="21"/>
              </w:rPr>
              <w:t>培养较强的沟通能力，人际交往能力；</w:t>
            </w:r>
          </w:p>
          <w:p>
            <w:pPr>
              <w:spacing w:line="400" w:lineRule="exact"/>
              <w:ind w:firstLine="420" w:firstLineChars="200"/>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930" w:hRule="atLeast"/>
          <w:jc w:val="center"/>
        </w:trPr>
        <w:tc>
          <w:tcPr>
            <w:tcW w:w="10080" w:type="dxa"/>
            <w:gridSpan w:val="4"/>
          </w:tcPr>
          <w:p>
            <w:pPr>
              <w:spacing w:line="360" w:lineRule="auto"/>
              <w:rPr>
                <w:rFonts w:hAnsi="宋体"/>
                <w:szCs w:val="21"/>
              </w:rPr>
            </w:pPr>
            <w:r>
              <w:rPr>
                <w:rFonts w:hAnsi="宋体"/>
                <w:szCs w:val="21"/>
              </w:rPr>
              <w:t>课程内容：</w:t>
            </w:r>
          </w:p>
          <w:tbl>
            <w:tblPr>
              <w:tblStyle w:val="10"/>
              <w:tblW w:w="6990" w:type="dxa"/>
              <w:tblInd w:w="511"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15"/>
              <w:gridCol w:w="547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15" w:type="dxa"/>
                  <w:shd w:val="clear" w:color="auto" w:fill="auto"/>
                </w:tcPr>
                <w:p>
                  <w:pPr>
                    <w:spacing w:line="360" w:lineRule="auto"/>
                    <w:jc w:val="center"/>
                    <w:rPr>
                      <w:rFonts w:ascii="宋体" w:hAnsi="宋体"/>
                      <w:szCs w:val="21"/>
                    </w:rPr>
                  </w:pPr>
                  <w:r>
                    <w:rPr>
                      <w:rFonts w:hint="eastAsia" w:ascii="宋体" w:hAnsi="宋体"/>
                      <w:szCs w:val="21"/>
                    </w:rPr>
                    <w:t>序号</w:t>
                  </w:r>
                </w:p>
              </w:tc>
              <w:tc>
                <w:tcPr>
                  <w:tcW w:w="5475" w:type="dxa"/>
                  <w:shd w:val="clear" w:color="auto" w:fill="auto"/>
                </w:tcPr>
                <w:p>
                  <w:pPr>
                    <w:spacing w:line="360" w:lineRule="auto"/>
                    <w:jc w:val="center"/>
                    <w:rPr>
                      <w:rFonts w:ascii="宋体" w:hAnsi="宋体"/>
                      <w:szCs w:val="21"/>
                    </w:rPr>
                  </w:pPr>
                  <w:r>
                    <w:rPr>
                      <w:rFonts w:hint="eastAsia" w:ascii="宋体" w:hAnsi="宋体"/>
                      <w:szCs w:val="21"/>
                    </w:rPr>
                    <w:t>学习项目（单元）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15" w:type="dxa"/>
                  <w:shd w:val="clear" w:color="auto" w:fill="auto"/>
                  <w:vAlign w:val="center"/>
                </w:tcPr>
                <w:p>
                  <w:pPr>
                    <w:spacing w:line="360" w:lineRule="auto"/>
                    <w:jc w:val="center"/>
                    <w:rPr>
                      <w:rFonts w:ascii="宋体" w:hAnsi="宋体"/>
                      <w:szCs w:val="21"/>
                    </w:rPr>
                  </w:pPr>
                  <w:r>
                    <w:rPr>
                      <w:rFonts w:hint="eastAsia" w:ascii="宋体" w:hAnsi="宋体"/>
                      <w:szCs w:val="21"/>
                    </w:rPr>
                    <w:t>1</w:t>
                  </w:r>
                </w:p>
              </w:tc>
              <w:tc>
                <w:tcPr>
                  <w:tcW w:w="5475" w:type="dxa"/>
                  <w:shd w:val="clear" w:color="auto" w:fill="auto"/>
                  <w:vAlign w:val="center"/>
                </w:tcPr>
                <w:p>
                  <w:pPr>
                    <w:spacing w:line="360" w:lineRule="auto"/>
                    <w:rPr>
                      <w:rFonts w:ascii="宋体" w:hAnsi="宋体"/>
                      <w:szCs w:val="21"/>
                    </w:rPr>
                  </w:pPr>
                  <w:r>
                    <w:rPr>
                      <w:rFonts w:hint="eastAsia" w:ascii="宋体" w:hAnsi="宋体"/>
                      <w:szCs w:val="21"/>
                    </w:rPr>
                    <w:t>项目一：发动机电控系统的认识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15" w:type="dxa"/>
                  <w:shd w:val="clear" w:color="auto" w:fill="auto"/>
                  <w:vAlign w:val="center"/>
                </w:tcPr>
                <w:p>
                  <w:pPr>
                    <w:spacing w:line="360" w:lineRule="auto"/>
                    <w:jc w:val="center"/>
                    <w:rPr>
                      <w:rFonts w:ascii="宋体" w:hAnsi="宋体"/>
                      <w:szCs w:val="21"/>
                    </w:rPr>
                  </w:pPr>
                  <w:r>
                    <w:rPr>
                      <w:rFonts w:hint="eastAsia" w:ascii="宋体" w:hAnsi="宋体"/>
                      <w:szCs w:val="21"/>
                    </w:rPr>
                    <w:t>2</w:t>
                  </w:r>
                </w:p>
              </w:tc>
              <w:tc>
                <w:tcPr>
                  <w:tcW w:w="5475" w:type="dxa"/>
                  <w:shd w:val="clear" w:color="auto" w:fill="auto"/>
                  <w:vAlign w:val="center"/>
                </w:tcPr>
                <w:p>
                  <w:pPr>
                    <w:spacing w:line="360" w:lineRule="auto"/>
                    <w:rPr>
                      <w:rFonts w:ascii="宋体" w:hAnsi="宋体"/>
                      <w:szCs w:val="21"/>
                    </w:rPr>
                  </w:pPr>
                  <w:r>
                    <w:rPr>
                      <w:rFonts w:hint="eastAsia" w:ascii="宋体" w:hAnsi="宋体"/>
                      <w:szCs w:val="21"/>
                    </w:rPr>
                    <w:t>项目二：动力控制模块的检修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15" w:type="dxa"/>
                  <w:shd w:val="clear" w:color="auto" w:fill="auto"/>
                  <w:vAlign w:val="center"/>
                </w:tcPr>
                <w:p>
                  <w:pPr>
                    <w:spacing w:line="360" w:lineRule="auto"/>
                    <w:jc w:val="center"/>
                    <w:rPr>
                      <w:rFonts w:ascii="宋体" w:hAnsi="宋体"/>
                      <w:szCs w:val="21"/>
                    </w:rPr>
                  </w:pPr>
                  <w:r>
                    <w:rPr>
                      <w:rFonts w:hint="eastAsia" w:ascii="宋体" w:hAnsi="宋体"/>
                      <w:szCs w:val="21"/>
                    </w:rPr>
                    <w:t>3</w:t>
                  </w:r>
                </w:p>
              </w:tc>
              <w:tc>
                <w:tcPr>
                  <w:tcW w:w="5475" w:type="dxa"/>
                  <w:shd w:val="clear" w:color="auto" w:fill="auto"/>
                  <w:vAlign w:val="center"/>
                </w:tcPr>
                <w:p>
                  <w:pPr>
                    <w:spacing w:line="360" w:lineRule="auto"/>
                    <w:rPr>
                      <w:rFonts w:ascii="宋体" w:hAnsi="宋体"/>
                      <w:szCs w:val="21"/>
                    </w:rPr>
                  </w:pPr>
                  <w:r>
                    <w:rPr>
                      <w:rFonts w:hint="eastAsia" w:ascii="宋体" w:hAnsi="宋体"/>
                      <w:szCs w:val="21"/>
                    </w:rPr>
                    <w:t>项目三：进气流量传感器电路的检修，进气压力传感器电路的检修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15" w:type="dxa"/>
                  <w:shd w:val="clear" w:color="auto" w:fill="auto"/>
                  <w:vAlign w:val="center"/>
                </w:tcPr>
                <w:p>
                  <w:pPr>
                    <w:spacing w:line="360" w:lineRule="auto"/>
                    <w:jc w:val="center"/>
                    <w:rPr>
                      <w:rFonts w:ascii="宋体" w:hAnsi="宋体"/>
                      <w:szCs w:val="21"/>
                    </w:rPr>
                  </w:pPr>
                  <w:r>
                    <w:rPr>
                      <w:rFonts w:hint="eastAsia" w:ascii="宋体" w:hAnsi="宋体"/>
                      <w:szCs w:val="21"/>
                    </w:rPr>
                    <w:t>4</w:t>
                  </w:r>
                </w:p>
              </w:tc>
              <w:tc>
                <w:tcPr>
                  <w:tcW w:w="5475" w:type="dxa"/>
                  <w:shd w:val="clear" w:color="auto" w:fill="auto"/>
                  <w:vAlign w:val="center"/>
                </w:tcPr>
                <w:p>
                  <w:pPr>
                    <w:spacing w:line="360" w:lineRule="auto"/>
                    <w:rPr>
                      <w:rFonts w:ascii="宋体" w:hAnsi="宋体"/>
                      <w:szCs w:val="21"/>
                    </w:rPr>
                  </w:pPr>
                  <w:r>
                    <w:rPr>
                      <w:rFonts w:hint="eastAsia" w:ascii="宋体" w:hAnsi="宋体"/>
                      <w:szCs w:val="21"/>
                    </w:rPr>
                    <w:t>项目四：节气门位置传感器检修，温度传感器检修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15" w:type="dxa"/>
                  <w:shd w:val="clear" w:color="auto" w:fill="auto"/>
                  <w:vAlign w:val="center"/>
                </w:tcPr>
                <w:p>
                  <w:pPr>
                    <w:spacing w:line="360" w:lineRule="auto"/>
                    <w:jc w:val="center"/>
                    <w:rPr>
                      <w:rFonts w:ascii="宋体" w:hAnsi="宋体"/>
                      <w:szCs w:val="21"/>
                    </w:rPr>
                  </w:pPr>
                  <w:r>
                    <w:rPr>
                      <w:rFonts w:hint="eastAsia" w:ascii="宋体" w:hAnsi="宋体"/>
                      <w:szCs w:val="21"/>
                    </w:rPr>
                    <w:t>5</w:t>
                  </w:r>
                </w:p>
              </w:tc>
              <w:tc>
                <w:tcPr>
                  <w:tcW w:w="5475" w:type="dxa"/>
                  <w:shd w:val="clear" w:color="auto" w:fill="auto"/>
                  <w:vAlign w:val="center"/>
                </w:tcPr>
                <w:p>
                  <w:pPr>
                    <w:spacing w:line="360" w:lineRule="auto"/>
                    <w:rPr>
                      <w:rFonts w:ascii="宋体" w:hAnsi="宋体"/>
                      <w:szCs w:val="21"/>
                    </w:rPr>
                  </w:pPr>
                  <w:r>
                    <w:rPr>
                      <w:rFonts w:hint="eastAsia" w:ascii="宋体" w:hAnsi="宋体"/>
                      <w:szCs w:val="21"/>
                    </w:rPr>
                    <w:t>项目五：氧传感器的检修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15" w:type="dxa"/>
                  <w:shd w:val="clear" w:color="auto" w:fill="auto"/>
                  <w:vAlign w:val="center"/>
                </w:tcPr>
                <w:p>
                  <w:pPr>
                    <w:spacing w:line="360" w:lineRule="auto"/>
                    <w:jc w:val="center"/>
                    <w:rPr>
                      <w:rFonts w:ascii="宋体" w:hAnsi="宋体"/>
                      <w:szCs w:val="21"/>
                    </w:rPr>
                  </w:pPr>
                  <w:r>
                    <w:rPr>
                      <w:rFonts w:hint="eastAsia" w:ascii="宋体" w:hAnsi="宋体"/>
                      <w:szCs w:val="21"/>
                    </w:rPr>
                    <w:t>6</w:t>
                  </w:r>
                </w:p>
              </w:tc>
              <w:tc>
                <w:tcPr>
                  <w:tcW w:w="5475" w:type="dxa"/>
                  <w:shd w:val="clear" w:color="auto" w:fill="auto"/>
                  <w:vAlign w:val="center"/>
                </w:tcPr>
                <w:p>
                  <w:pPr>
                    <w:spacing w:line="360" w:lineRule="auto"/>
                    <w:rPr>
                      <w:rFonts w:ascii="宋体" w:hAnsi="宋体"/>
                      <w:szCs w:val="21"/>
                    </w:rPr>
                  </w:pPr>
                  <w:r>
                    <w:rPr>
                      <w:rFonts w:hint="eastAsia" w:ascii="宋体" w:hAnsi="宋体"/>
                      <w:szCs w:val="21"/>
                    </w:rPr>
                    <w:t>项目六：发动机电控燃油供给系统的检修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15" w:type="dxa"/>
                  <w:shd w:val="clear" w:color="auto" w:fill="auto"/>
                  <w:vAlign w:val="center"/>
                </w:tcPr>
                <w:p>
                  <w:pPr>
                    <w:spacing w:line="360" w:lineRule="auto"/>
                    <w:jc w:val="center"/>
                    <w:rPr>
                      <w:rFonts w:ascii="宋体" w:hAnsi="宋体"/>
                      <w:szCs w:val="21"/>
                    </w:rPr>
                  </w:pPr>
                  <w:r>
                    <w:rPr>
                      <w:rFonts w:hint="eastAsia" w:ascii="宋体" w:hAnsi="宋体"/>
                      <w:szCs w:val="21"/>
                    </w:rPr>
                    <w:t>7</w:t>
                  </w:r>
                </w:p>
              </w:tc>
              <w:tc>
                <w:tcPr>
                  <w:tcW w:w="5475" w:type="dxa"/>
                  <w:shd w:val="clear" w:color="auto" w:fill="auto"/>
                  <w:vAlign w:val="center"/>
                </w:tcPr>
                <w:p>
                  <w:pPr>
                    <w:spacing w:line="360" w:lineRule="auto"/>
                    <w:rPr>
                      <w:rFonts w:ascii="宋体" w:hAnsi="宋体"/>
                      <w:szCs w:val="21"/>
                    </w:rPr>
                  </w:pPr>
                  <w:r>
                    <w:rPr>
                      <w:rFonts w:hint="eastAsia" w:ascii="宋体" w:hAnsi="宋体"/>
                      <w:szCs w:val="21"/>
                    </w:rPr>
                    <w:t>项目七：点火系统的检修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15" w:type="dxa"/>
                  <w:shd w:val="clear" w:color="auto" w:fill="auto"/>
                  <w:vAlign w:val="center"/>
                </w:tcPr>
                <w:p>
                  <w:pPr>
                    <w:spacing w:line="360" w:lineRule="auto"/>
                    <w:jc w:val="center"/>
                    <w:rPr>
                      <w:rFonts w:ascii="宋体" w:hAnsi="宋体"/>
                      <w:szCs w:val="21"/>
                    </w:rPr>
                  </w:pPr>
                  <w:r>
                    <w:rPr>
                      <w:rFonts w:hint="eastAsia" w:ascii="宋体" w:hAnsi="宋体"/>
                      <w:szCs w:val="21"/>
                    </w:rPr>
                    <w:t>8</w:t>
                  </w:r>
                </w:p>
              </w:tc>
              <w:tc>
                <w:tcPr>
                  <w:tcW w:w="5475" w:type="dxa"/>
                  <w:shd w:val="clear" w:color="auto" w:fill="auto"/>
                  <w:vAlign w:val="center"/>
                </w:tcPr>
                <w:p>
                  <w:pPr>
                    <w:spacing w:line="360" w:lineRule="auto"/>
                    <w:rPr>
                      <w:rFonts w:ascii="宋体" w:hAnsi="宋体"/>
                      <w:szCs w:val="21"/>
                    </w:rPr>
                  </w:pPr>
                  <w:r>
                    <w:rPr>
                      <w:rFonts w:hint="eastAsia" w:ascii="宋体" w:hAnsi="宋体"/>
                      <w:szCs w:val="21"/>
                    </w:rPr>
                    <w:t>项目八： 发动机进气控制系统的检修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15" w:type="dxa"/>
                  <w:shd w:val="clear" w:color="auto" w:fill="auto"/>
                  <w:vAlign w:val="center"/>
                </w:tcPr>
                <w:p>
                  <w:pPr>
                    <w:spacing w:line="360" w:lineRule="auto"/>
                    <w:jc w:val="center"/>
                    <w:rPr>
                      <w:rFonts w:ascii="宋体" w:hAnsi="宋体"/>
                      <w:szCs w:val="21"/>
                    </w:rPr>
                  </w:pPr>
                  <w:r>
                    <w:rPr>
                      <w:rFonts w:hint="eastAsia" w:ascii="宋体" w:hAnsi="宋体"/>
                      <w:szCs w:val="21"/>
                    </w:rPr>
                    <w:t>9</w:t>
                  </w:r>
                </w:p>
              </w:tc>
              <w:tc>
                <w:tcPr>
                  <w:tcW w:w="5475" w:type="dxa"/>
                  <w:shd w:val="clear" w:color="auto" w:fill="auto"/>
                  <w:vAlign w:val="center"/>
                </w:tcPr>
                <w:p>
                  <w:pPr>
                    <w:spacing w:line="360" w:lineRule="auto"/>
                    <w:rPr>
                      <w:rFonts w:ascii="宋体" w:hAnsi="宋体"/>
                      <w:szCs w:val="21"/>
                    </w:rPr>
                  </w:pPr>
                  <w:r>
                    <w:rPr>
                      <w:rFonts w:hint="eastAsia" w:ascii="宋体" w:hAnsi="宋体"/>
                      <w:szCs w:val="21"/>
                    </w:rPr>
                    <w:t>项目九：燃油蒸发排放及废气再循环系统的故障诊断</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15" w:type="dxa"/>
                  <w:shd w:val="clear" w:color="auto" w:fill="auto"/>
                  <w:vAlign w:val="center"/>
                </w:tcPr>
                <w:p>
                  <w:pPr>
                    <w:spacing w:line="360" w:lineRule="auto"/>
                    <w:jc w:val="center"/>
                    <w:rPr>
                      <w:rFonts w:ascii="宋体" w:hAnsi="宋体"/>
                      <w:szCs w:val="21"/>
                    </w:rPr>
                  </w:pPr>
                  <w:r>
                    <w:rPr>
                      <w:rFonts w:hint="eastAsia" w:ascii="宋体" w:hAnsi="宋体"/>
                      <w:szCs w:val="21"/>
                    </w:rPr>
                    <w:t>10</w:t>
                  </w:r>
                </w:p>
              </w:tc>
              <w:tc>
                <w:tcPr>
                  <w:tcW w:w="5475" w:type="dxa"/>
                  <w:shd w:val="clear" w:color="auto" w:fill="auto"/>
                  <w:vAlign w:val="center"/>
                </w:tcPr>
                <w:p>
                  <w:pPr>
                    <w:spacing w:line="360" w:lineRule="auto"/>
                    <w:rPr>
                      <w:rFonts w:ascii="宋体" w:hAnsi="宋体"/>
                      <w:szCs w:val="21"/>
                    </w:rPr>
                  </w:pPr>
                  <w:r>
                    <w:rPr>
                      <w:rFonts w:hint="eastAsia" w:ascii="宋体" w:hAnsi="宋体"/>
                      <w:szCs w:val="21"/>
                    </w:rPr>
                    <w:t>项目十：发动机电控系统综合故障诊断</w:t>
                  </w:r>
                </w:p>
              </w:tc>
            </w:tr>
          </w:tbl>
          <w:p>
            <w:pPr>
              <w:spacing w:line="360" w:lineRule="auto"/>
              <w:ind w:firstLine="420" w:firstLineChars="200"/>
              <w:rPr>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75" w:hRule="atLeast"/>
          <w:jc w:val="center"/>
        </w:trPr>
        <w:tc>
          <w:tcPr>
            <w:tcW w:w="10080" w:type="dxa"/>
            <w:gridSpan w:val="4"/>
          </w:tcPr>
          <w:p>
            <w:pPr>
              <w:spacing w:line="360" w:lineRule="auto"/>
              <w:rPr>
                <w:rFonts w:hAnsi="宋体"/>
                <w:szCs w:val="21"/>
              </w:rPr>
            </w:pPr>
            <w:r>
              <w:rPr>
                <w:rFonts w:hAnsi="宋体"/>
                <w:szCs w:val="21"/>
              </w:rPr>
              <w:t>学习组织形式与方法：</w:t>
            </w:r>
          </w:p>
          <w:p>
            <w:pPr>
              <w:spacing w:line="360" w:lineRule="auto"/>
              <w:rPr>
                <w:rFonts w:ascii="宋体" w:hAnsi="宋体"/>
                <w:szCs w:val="21"/>
              </w:rPr>
            </w:pPr>
            <w:r>
              <w:drawing>
                <wp:anchor distT="0" distB="0" distL="114300" distR="114300" simplePos="0" relativeHeight="251664384" behindDoc="0" locked="0" layoutInCell="1" allowOverlap="1">
                  <wp:simplePos x="0" y="0"/>
                  <wp:positionH relativeFrom="column">
                    <wp:posOffset>1008380</wp:posOffset>
                  </wp:positionH>
                  <wp:positionV relativeFrom="paragraph">
                    <wp:posOffset>323850</wp:posOffset>
                  </wp:positionV>
                  <wp:extent cx="3380740" cy="2362200"/>
                  <wp:effectExtent l="0" t="0" r="10160" b="0"/>
                  <wp:wrapSquare wrapText="bothSides"/>
                  <wp:docPr id="13"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2"/>
                          <pic:cNvPicPr>
                            <a:picLocks noChangeAspect="1"/>
                          </pic:cNvPicPr>
                        </pic:nvPicPr>
                        <pic:blipFill>
                          <a:blip r:embed="rId10"/>
                          <a:stretch>
                            <a:fillRect/>
                          </a:stretch>
                        </pic:blipFill>
                        <pic:spPr>
                          <a:xfrm>
                            <a:off x="0" y="0"/>
                            <a:ext cx="3380740" cy="2362200"/>
                          </a:xfrm>
                          <a:prstGeom prst="rect">
                            <a:avLst/>
                          </a:prstGeom>
                          <a:noFill/>
                          <a:ln w="9525">
                            <a:noFill/>
                            <a:miter/>
                          </a:ln>
                          <a:effectLst/>
                        </pic:spPr>
                      </pic:pic>
                    </a:graphicData>
                  </a:graphic>
                </wp:anchor>
              </w:drawing>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85" w:hRule="atLeast"/>
          <w:jc w:val="center"/>
        </w:trPr>
        <w:tc>
          <w:tcPr>
            <w:tcW w:w="10080" w:type="dxa"/>
            <w:gridSpan w:val="4"/>
            <w:vAlign w:val="center"/>
          </w:tcPr>
          <w:p>
            <w:pPr>
              <w:spacing w:line="360" w:lineRule="auto"/>
              <w:rPr>
                <w:rFonts w:hAnsi="宋体"/>
                <w:szCs w:val="21"/>
              </w:rPr>
            </w:pPr>
            <w:r>
              <w:rPr>
                <w:rFonts w:hAnsi="宋体"/>
                <w:szCs w:val="21"/>
              </w:rPr>
              <w:t>课程考核方式与要求：</w:t>
            </w:r>
          </w:p>
          <w:p>
            <w:pPr>
              <w:spacing w:line="360" w:lineRule="auto"/>
              <w:rPr>
                <w:rFonts w:hAnsi="宋体"/>
                <w:szCs w:val="21"/>
              </w:rPr>
            </w:pPr>
            <w:r>
              <w:drawing>
                <wp:anchor distT="0" distB="0" distL="114300" distR="114300" simplePos="0" relativeHeight="251665408" behindDoc="0" locked="0" layoutInCell="1" allowOverlap="1">
                  <wp:simplePos x="0" y="0"/>
                  <wp:positionH relativeFrom="column">
                    <wp:posOffset>1149350</wp:posOffset>
                  </wp:positionH>
                  <wp:positionV relativeFrom="paragraph">
                    <wp:posOffset>45085</wp:posOffset>
                  </wp:positionV>
                  <wp:extent cx="3310255" cy="2178050"/>
                  <wp:effectExtent l="0" t="0" r="4445" b="12700"/>
                  <wp:wrapSquare wrapText="bothSides"/>
                  <wp:docPr id="11"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3"/>
                          <pic:cNvPicPr>
                            <a:picLocks noChangeAspect="1"/>
                          </pic:cNvPicPr>
                        </pic:nvPicPr>
                        <pic:blipFill>
                          <a:blip r:embed="rId11"/>
                          <a:stretch>
                            <a:fillRect/>
                          </a:stretch>
                        </pic:blipFill>
                        <pic:spPr>
                          <a:xfrm>
                            <a:off x="0" y="0"/>
                            <a:ext cx="2501265" cy="1645285"/>
                          </a:xfrm>
                          <a:prstGeom prst="rect">
                            <a:avLst/>
                          </a:prstGeom>
                          <a:noFill/>
                          <a:ln w="9525">
                            <a:noFill/>
                            <a:miter/>
                          </a:ln>
                          <a:effectLst/>
                        </pic:spPr>
                      </pic:pic>
                    </a:graphicData>
                  </a:graphic>
                </wp:anchor>
              </w:drawing>
            </w:r>
          </w:p>
        </w:tc>
      </w:tr>
    </w:tbl>
    <w:p>
      <w:pPr>
        <w:spacing w:line="460" w:lineRule="exact"/>
        <w:jc w:val="center"/>
        <w:rPr>
          <w:rFonts w:ascii="仿宋_GB2312" w:hAnsi="宋体-18030" w:eastAsia="仿宋_GB2312"/>
          <w:szCs w:val="21"/>
        </w:rPr>
      </w:pPr>
      <w:bookmarkStart w:id="55" w:name="_Toc16851"/>
      <w:r>
        <w:rPr>
          <w:rFonts w:hint="eastAsia"/>
          <w:lang w:val="en-US" w:eastAsia="zh-CN"/>
        </w:rPr>
        <w:t>新能源</w:t>
      </w:r>
      <w:r>
        <w:rPr>
          <w:rFonts w:hint="eastAsia"/>
        </w:rPr>
        <w:t>专业核心课程描述（</w:t>
      </w:r>
      <w:r>
        <w:rPr>
          <w:rFonts w:hint="eastAsia"/>
          <w:lang w:val="en-US" w:eastAsia="zh-CN"/>
        </w:rPr>
        <w:t>5</w:t>
      </w:r>
      <w:r>
        <w:t>）</w:t>
      </w:r>
    </w:p>
    <w:tbl>
      <w:tblPr>
        <w:tblStyle w:val="10"/>
        <w:tblW w:w="1008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835"/>
        <w:gridCol w:w="3054"/>
        <w:gridCol w:w="2079"/>
        <w:gridCol w:w="311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835" w:type="dxa"/>
            <w:vAlign w:val="center"/>
          </w:tcPr>
          <w:p>
            <w:pPr>
              <w:spacing w:line="400" w:lineRule="exact"/>
              <w:jc w:val="center"/>
              <w:rPr>
                <w:szCs w:val="21"/>
                <w:highlight w:val="yellow"/>
              </w:rPr>
            </w:pPr>
            <w:r>
              <w:rPr>
                <w:rFonts w:hAnsi="宋体"/>
                <w:szCs w:val="21"/>
              </w:rPr>
              <w:t>课程名称</w:t>
            </w:r>
          </w:p>
        </w:tc>
        <w:tc>
          <w:tcPr>
            <w:tcW w:w="3054" w:type="dxa"/>
            <w:vAlign w:val="center"/>
          </w:tcPr>
          <w:p>
            <w:pPr>
              <w:jc w:val="center"/>
              <w:rPr>
                <w:rFonts w:hint="eastAsia" w:eastAsia="宋体"/>
                <w:szCs w:val="21"/>
                <w:highlight w:val="yellow"/>
                <w:lang w:eastAsia="zh-CN"/>
              </w:rPr>
            </w:pPr>
            <w:r>
              <w:rPr>
                <w:rFonts w:hint="eastAsia"/>
                <w:szCs w:val="21"/>
              </w:rPr>
              <w:t>汽车维护与保养</w:t>
            </w:r>
            <w:r>
              <w:rPr>
                <w:rFonts w:hint="eastAsia" w:ascii="宋体" w:hAnsi="宋体" w:cs="宋体"/>
                <w:sz w:val="24"/>
                <w:lang w:val="en-US" w:eastAsia="zh-CN"/>
              </w:rPr>
              <w:t>*</w:t>
            </w:r>
          </w:p>
        </w:tc>
        <w:tc>
          <w:tcPr>
            <w:tcW w:w="2079" w:type="dxa"/>
            <w:vAlign w:val="center"/>
          </w:tcPr>
          <w:p>
            <w:pPr>
              <w:spacing w:line="400" w:lineRule="exact"/>
              <w:jc w:val="center"/>
              <w:rPr>
                <w:szCs w:val="21"/>
              </w:rPr>
            </w:pPr>
            <w:r>
              <w:rPr>
                <w:rFonts w:hAnsi="宋体"/>
                <w:szCs w:val="21"/>
              </w:rPr>
              <w:t>计划课时</w:t>
            </w:r>
          </w:p>
        </w:tc>
        <w:tc>
          <w:tcPr>
            <w:tcW w:w="3112" w:type="dxa"/>
            <w:vAlign w:val="center"/>
          </w:tcPr>
          <w:p>
            <w:pPr>
              <w:spacing w:line="400" w:lineRule="exact"/>
              <w:jc w:val="center"/>
              <w:rPr>
                <w:szCs w:val="21"/>
              </w:rPr>
            </w:pPr>
            <w:r>
              <w:rPr>
                <w:rFonts w:hint="eastAsia"/>
                <w:szCs w:val="21"/>
              </w:rPr>
              <w:t>64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835" w:type="dxa"/>
            <w:vAlign w:val="center"/>
          </w:tcPr>
          <w:p>
            <w:pPr>
              <w:spacing w:line="400" w:lineRule="exact"/>
              <w:jc w:val="center"/>
              <w:rPr>
                <w:szCs w:val="21"/>
              </w:rPr>
            </w:pPr>
            <w:r>
              <w:rPr>
                <w:rFonts w:hAnsi="宋体"/>
                <w:szCs w:val="21"/>
              </w:rPr>
              <w:t>课程类型</w:t>
            </w:r>
          </w:p>
        </w:tc>
        <w:tc>
          <w:tcPr>
            <w:tcW w:w="3054" w:type="dxa"/>
            <w:vAlign w:val="center"/>
          </w:tcPr>
          <w:p>
            <w:pPr>
              <w:spacing w:line="400" w:lineRule="exact"/>
              <w:jc w:val="center"/>
              <w:rPr>
                <w:szCs w:val="21"/>
              </w:rPr>
            </w:pPr>
            <w:r>
              <w:rPr>
                <w:rFonts w:hint="eastAsia"/>
                <w:szCs w:val="21"/>
              </w:rPr>
              <w:t>专业（技能）课</w:t>
            </w:r>
          </w:p>
        </w:tc>
        <w:tc>
          <w:tcPr>
            <w:tcW w:w="2079" w:type="dxa"/>
            <w:vAlign w:val="center"/>
          </w:tcPr>
          <w:p>
            <w:pPr>
              <w:spacing w:line="400" w:lineRule="exact"/>
              <w:jc w:val="center"/>
              <w:rPr>
                <w:szCs w:val="21"/>
              </w:rPr>
            </w:pPr>
            <w:r>
              <w:rPr>
                <w:rFonts w:hAnsi="宋体"/>
                <w:szCs w:val="21"/>
              </w:rPr>
              <w:t>职业描述（岗位）</w:t>
            </w:r>
          </w:p>
        </w:tc>
        <w:tc>
          <w:tcPr>
            <w:tcW w:w="3112" w:type="dxa"/>
            <w:vAlign w:val="center"/>
          </w:tcPr>
          <w:p>
            <w:pPr>
              <w:spacing w:line="400" w:lineRule="exact"/>
              <w:jc w:val="center"/>
              <w:rPr>
                <w:szCs w:val="21"/>
              </w:rPr>
            </w:pPr>
            <w:r>
              <w:rPr>
                <w:rFonts w:hint="eastAsia"/>
                <w:szCs w:val="21"/>
              </w:rPr>
              <w:t>汽车机电维修工、服务顾问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0080" w:type="dxa"/>
            <w:gridSpan w:val="4"/>
          </w:tcPr>
          <w:p>
            <w:pPr>
              <w:spacing w:line="360" w:lineRule="auto"/>
              <w:rPr>
                <w:szCs w:val="21"/>
              </w:rPr>
            </w:pPr>
            <w:r>
              <w:rPr>
                <w:rFonts w:hAnsi="宋体"/>
                <w:szCs w:val="21"/>
              </w:rPr>
              <w:t>能力描述（知识、技能</w:t>
            </w:r>
            <w:r>
              <w:rPr>
                <w:rFonts w:hint="eastAsia" w:hAnsi="宋体"/>
                <w:szCs w:val="21"/>
              </w:rPr>
              <w:t>、</w:t>
            </w:r>
            <w:r>
              <w:rPr>
                <w:rFonts w:hAnsi="宋体"/>
                <w:szCs w:val="21"/>
              </w:rPr>
              <w:t>素质）：</w:t>
            </w:r>
          </w:p>
          <w:p>
            <w:pPr>
              <w:tabs>
                <w:tab w:val="left" w:pos="630"/>
              </w:tabs>
              <w:adjustRightInd w:val="0"/>
              <w:snapToGrid w:val="0"/>
              <w:spacing w:line="440" w:lineRule="exact"/>
              <w:ind w:right="125"/>
              <w:rPr>
                <w:rFonts w:ascii="宋体" w:hAnsi="宋体"/>
                <w:szCs w:val="21"/>
              </w:rPr>
            </w:pPr>
            <w:r>
              <w:rPr>
                <w:rFonts w:hint="eastAsia" w:ascii="宋体" w:hAnsi="宋体"/>
                <w:szCs w:val="21"/>
              </w:rPr>
              <w:t>知识目标：</w:t>
            </w:r>
          </w:p>
          <w:p>
            <w:pPr>
              <w:pStyle w:val="5"/>
              <w:adjustRightInd w:val="0"/>
              <w:snapToGrid w:val="0"/>
              <w:spacing w:line="440" w:lineRule="exact"/>
              <w:ind w:firstLine="420" w:firstLineChars="200"/>
              <w:rPr>
                <w:rFonts w:hAnsi="宋体"/>
                <w:szCs w:val="21"/>
              </w:rPr>
            </w:pPr>
            <w:r>
              <w:rPr>
                <w:rFonts w:hint="eastAsia" w:hAnsi="宋体"/>
                <w:szCs w:val="21"/>
              </w:rPr>
              <w:t>1.能与客服就车辆技术状况进行有效沟通，初步评定客户车辆的技术状况；</w:t>
            </w:r>
          </w:p>
          <w:p>
            <w:pPr>
              <w:pStyle w:val="5"/>
              <w:adjustRightInd w:val="0"/>
              <w:snapToGrid w:val="0"/>
              <w:spacing w:line="440" w:lineRule="exact"/>
              <w:ind w:firstLine="420" w:firstLineChars="200"/>
              <w:rPr>
                <w:rFonts w:hAnsi="宋体"/>
                <w:szCs w:val="21"/>
              </w:rPr>
            </w:pPr>
            <w:r>
              <w:rPr>
                <w:rFonts w:hint="eastAsia" w:hAnsi="宋体"/>
                <w:szCs w:val="21"/>
              </w:rPr>
              <w:t>2.能遵循车辆维护工作安全规范来制定维护计划；</w:t>
            </w:r>
          </w:p>
          <w:p>
            <w:pPr>
              <w:pStyle w:val="5"/>
              <w:adjustRightInd w:val="0"/>
              <w:snapToGrid w:val="0"/>
              <w:spacing w:line="440" w:lineRule="exact"/>
              <w:ind w:firstLine="420" w:firstLineChars="200"/>
              <w:rPr>
                <w:rFonts w:hAnsi="宋体"/>
                <w:szCs w:val="21"/>
              </w:rPr>
            </w:pPr>
            <w:r>
              <w:rPr>
                <w:rFonts w:hint="eastAsia" w:hAnsi="宋体"/>
                <w:szCs w:val="21"/>
              </w:rPr>
              <w:t>3.能独立完成工作计划要求的维护作业项目；</w:t>
            </w:r>
          </w:p>
          <w:p>
            <w:pPr>
              <w:pStyle w:val="5"/>
              <w:adjustRightInd w:val="0"/>
              <w:snapToGrid w:val="0"/>
              <w:spacing w:line="440" w:lineRule="exact"/>
              <w:ind w:firstLine="420" w:firstLineChars="200"/>
              <w:rPr>
                <w:rFonts w:hAnsi="宋体"/>
                <w:szCs w:val="21"/>
              </w:rPr>
            </w:pPr>
            <w:r>
              <w:rPr>
                <w:rFonts w:hint="eastAsia" w:hAnsi="宋体"/>
                <w:szCs w:val="21"/>
              </w:rPr>
              <w:t>4.能正确使用工量具、专业工具、检测设备；</w:t>
            </w:r>
          </w:p>
          <w:p>
            <w:pPr>
              <w:pStyle w:val="5"/>
              <w:adjustRightInd w:val="0"/>
              <w:snapToGrid w:val="0"/>
              <w:spacing w:line="440" w:lineRule="exact"/>
              <w:ind w:firstLine="420" w:firstLineChars="200"/>
              <w:rPr>
                <w:rFonts w:hAnsi="宋体"/>
                <w:szCs w:val="21"/>
              </w:rPr>
            </w:pPr>
            <w:r>
              <w:rPr>
                <w:rFonts w:hint="eastAsia" w:hAnsi="宋体"/>
                <w:szCs w:val="21"/>
              </w:rPr>
              <w:t>5.能遵照相关法律法规完成车辆维护后的质量检验；</w:t>
            </w:r>
          </w:p>
          <w:p>
            <w:pPr>
              <w:pStyle w:val="5"/>
              <w:adjustRightInd w:val="0"/>
              <w:snapToGrid w:val="0"/>
              <w:spacing w:line="440" w:lineRule="exact"/>
              <w:ind w:firstLine="420" w:firstLineChars="200"/>
              <w:rPr>
                <w:rFonts w:hAnsi="宋体"/>
                <w:szCs w:val="21"/>
              </w:rPr>
            </w:pPr>
            <w:r>
              <w:rPr>
                <w:rFonts w:hint="eastAsia" w:hAnsi="宋体"/>
                <w:szCs w:val="21"/>
              </w:rPr>
              <w:t>6.能向客户移交车辆并解释已经完成的维护作业内容；</w:t>
            </w:r>
          </w:p>
          <w:p>
            <w:pPr>
              <w:pStyle w:val="5"/>
              <w:adjustRightInd w:val="0"/>
              <w:snapToGrid w:val="0"/>
              <w:spacing w:line="440" w:lineRule="exact"/>
              <w:ind w:firstLine="420" w:firstLineChars="200"/>
              <w:rPr>
                <w:rFonts w:hAnsi="宋体"/>
                <w:szCs w:val="21"/>
              </w:rPr>
            </w:pPr>
            <w:r>
              <w:rPr>
                <w:rFonts w:hint="eastAsia" w:hAnsi="宋体"/>
                <w:szCs w:val="21"/>
              </w:rPr>
              <w:t>7.能按照环保要求处理废旧零件、辅料及废弃的油料。</w:t>
            </w:r>
          </w:p>
          <w:p>
            <w:pPr>
              <w:pStyle w:val="4"/>
              <w:tabs>
                <w:tab w:val="left" w:pos="360"/>
              </w:tabs>
              <w:adjustRightInd w:val="0"/>
              <w:snapToGrid w:val="0"/>
              <w:spacing w:line="440" w:lineRule="exact"/>
              <w:ind w:left="0"/>
              <w:rPr>
                <w:rFonts w:ascii="宋体" w:hAnsi="宋体"/>
                <w:sz w:val="21"/>
                <w:szCs w:val="21"/>
              </w:rPr>
            </w:pPr>
            <w:r>
              <w:rPr>
                <w:rFonts w:hint="eastAsia" w:ascii="宋体" w:hAnsi="宋体"/>
                <w:sz w:val="21"/>
                <w:szCs w:val="21"/>
              </w:rPr>
              <w:t>技能目标：</w:t>
            </w:r>
          </w:p>
          <w:p>
            <w:pPr>
              <w:pStyle w:val="5"/>
              <w:adjustRightInd w:val="0"/>
              <w:snapToGrid w:val="0"/>
              <w:spacing w:line="440" w:lineRule="exact"/>
              <w:ind w:firstLine="420" w:firstLineChars="200"/>
              <w:rPr>
                <w:rFonts w:hAnsi="宋体"/>
                <w:szCs w:val="21"/>
              </w:rPr>
            </w:pPr>
            <w:r>
              <w:rPr>
                <w:rFonts w:hint="eastAsia" w:hAnsi="宋体"/>
                <w:szCs w:val="21"/>
              </w:rPr>
              <w:t>1.能查阅维修手册、专业网站等资源解决实际问题；</w:t>
            </w:r>
          </w:p>
          <w:p>
            <w:pPr>
              <w:pStyle w:val="5"/>
              <w:adjustRightInd w:val="0"/>
              <w:snapToGrid w:val="0"/>
              <w:spacing w:line="440" w:lineRule="exact"/>
              <w:ind w:firstLine="420" w:firstLineChars="200"/>
              <w:rPr>
                <w:rFonts w:hAnsi="宋体"/>
                <w:szCs w:val="21"/>
              </w:rPr>
            </w:pPr>
            <w:r>
              <w:rPr>
                <w:rFonts w:hint="eastAsia" w:hAnsi="宋体"/>
                <w:szCs w:val="21"/>
              </w:rPr>
              <w:t>2.能在生产过程中进行观察、思考、积累和总结；</w:t>
            </w:r>
          </w:p>
          <w:p>
            <w:pPr>
              <w:pStyle w:val="5"/>
              <w:adjustRightInd w:val="0"/>
              <w:snapToGrid w:val="0"/>
              <w:spacing w:line="440" w:lineRule="exact"/>
              <w:ind w:firstLine="420" w:firstLineChars="200"/>
              <w:rPr>
                <w:rFonts w:hAnsi="宋体"/>
                <w:szCs w:val="21"/>
              </w:rPr>
            </w:pPr>
            <w:r>
              <w:rPr>
                <w:rFonts w:hint="eastAsia" w:hAnsi="宋体"/>
                <w:szCs w:val="21"/>
              </w:rPr>
              <w:t>3.能自学新技术、新知识，不断提高职业能力；</w:t>
            </w:r>
          </w:p>
          <w:p>
            <w:pPr>
              <w:pStyle w:val="5"/>
              <w:adjustRightInd w:val="0"/>
              <w:snapToGrid w:val="0"/>
              <w:spacing w:line="440" w:lineRule="exact"/>
              <w:ind w:firstLine="420" w:firstLineChars="200"/>
              <w:rPr>
                <w:rFonts w:hAnsi="宋体"/>
                <w:szCs w:val="21"/>
              </w:rPr>
            </w:pPr>
            <w:r>
              <w:rPr>
                <w:rFonts w:hint="eastAsia" w:hAnsi="宋体"/>
                <w:szCs w:val="21"/>
              </w:rPr>
              <w:t>4.培养学生良好的职业道德。</w:t>
            </w:r>
          </w:p>
          <w:p>
            <w:pPr>
              <w:pStyle w:val="4"/>
              <w:tabs>
                <w:tab w:val="left" w:pos="360"/>
              </w:tabs>
              <w:adjustRightInd w:val="0"/>
              <w:snapToGrid w:val="0"/>
              <w:spacing w:line="440" w:lineRule="exact"/>
              <w:ind w:left="0"/>
              <w:rPr>
                <w:rFonts w:ascii="宋体" w:hAnsi="宋体"/>
                <w:sz w:val="21"/>
                <w:szCs w:val="21"/>
              </w:rPr>
            </w:pPr>
            <w:r>
              <w:rPr>
                <w:rFonts w:hint="eastAsia" w:ascii="宋体" w:hAnsi="宋体"/>
                <w:sz w:val="21"/>
                <w:szCs w:val="21"/>
              </w:rPr>
              <w:t>素质目标：</w:t>
            </w:r>
          </w:p>
          <w:p>
            <w:pPr>
              <w:pStyle w:val="5"/>
              <w:adjustRightInd w:val="0"/>
              <w:snapToGrid w:val="0"/>
              <w:spacing w:line="440" w:lineRule="exact"/>
              <w:ind w:firstLine="420" w:firstLineChars="200"/>
              <w:rPr>
                <w:rFonts w:hAnsi="宋体"/>
                <w:szCs w:val="21"/>
              </w:rPr>
            </w:pPr>
            <w:r>
              <w:rPr>
                <w:rFonts w:hint="eastAsia" w:hAnsi="宋体"/>
                <w:szCs w:val="21"/>
              </w:rPr>
              <w:t>1.能与客户进行有效沟通，有效处理客户的抱怨；</w:t>
            </w:r>
          </w:p>
          <w:p>
            <w:pPr>
              <w:pStyle w:val="5"/>
              <w:adjustRightInd w:val="0"/>
              <w:snapToGrid w:val="0"/>
              <w:spacing w:line="440" w:lineRule="exact"/>
              <w:ind w:firstLine="420" w:firstLineChars="200"/>
              <w:rPr>
                <w:rFonts w:hAnsi="宋体"/>
                <w:szCs w:val="21"/>
              </w:rPr>
            </w:pPr>
            <w:r>
              <w:rPr>
                <w:rFonts w:hint="eastAsia" w:hAnsi="宋体"/>
                <w:szCs w:val="21"/>
              </w:rPr>
              <w:t>2.能就相关技术问题进行书面表达，形成技术文件；</w:t>
            </w:r>
          </w:p>
          <w:p>
            <w:pPr>
              <w:pStyle w:val="5"/>
              <w:adjustRightInd w:val="0"/>
              <w:snapToGrid w:val="0"/>
              <w:spacing w:line="440" w:lineRule="exact"/>
              <w:ind w:firstLine="420" w:firstLineChars="200"/>
              <w:rPr>
                <w:rFonts w:hAnsi="宋体"/>
                <w:szCs w:val="21"/>
              </w:rPr>
            </w:pPr>
            <w:r>
              <w:rPr>
                <w:rFonts w:hint="eastAsia" w:hAnsi="宋体"/>
                <w:szCs w:val="21"/>
              </w:rPr>
              <w:t>3.能与同事间相互协作完成生产任务；</w:t>
            </w:r>
          </w:p>
          <w:p>
            <w:pPr>
              <w:pStyle w:val="5"/>
              <w:adjustRightInd w:val="0"/>
              <w:snapToGrid w:val="0"/>
              <w:spacing w:line="440" w:lineRule="exact"/>
              <w:ind w:firstLine="420" w:firstLineChars="200"/>
              <w:rPr>
                <w:rFonts w:hAnsi="宋体"/>
                <w:szCs w:val="21"/>
              </w:rPr>
            </w:pPr>
            <w:r>
              <w:rPr>
                <w:rFonts w:hint="eastAsia" w:hAnsi="宋体"/>
                <w:szCs w:val="21"/>
              </w:rPr>
              <w:t>4.能正确进行个人职业规划与定位，冷静处理工作中遇到的挫折。</w:t>
            </w:r>
          </w:p>
          <w:p>
            <w:pPr>
              <w:pStyle w:val="5"/>
              <w:adjustRightInd w:val="0"/>
              <w:snapToGrid w:val="0"/>
              <w:spacing w:line="440" w:lineRule="exact"/>
              <w:ind w:firstLine="420" w:firstLineChars="200"/>
              <w:rPr>
                <w:rFonts w:hAnsi="宋体"/>
                <w:szCs w:val="21"/>
              </w:rPr>
            </w:pPr>
            <w:r>
              <w:rPr>
                <w:rFonts w:hint="eastAsia" w:hAnsi="宋体"/>
                <w:szCs w:val="21"/>
              </w:rPr>
              <w:t>5.培养学生分析问题、解决问题的能力；</w:t>
            </w:r>
          </w:p>
          <w:p>
            <w:pPr>
              <w:pStyle w:val="5"/>
              <w:adjustRightInd w:val="0"/>
              <w:snapToGrid w:val="0"/>
              <w:spacing w:line="440" w:lineRule="exact"/>
              <w:ind w:firstLine="420" w:firstLineChars="200"/>
              <w:rPr>
                <w:rFonts w:hAnsi="宋体"/>
                <w:szCs w:val="21"/>
              </w:rPr>
            </w:pPr>
            <w:r>
              <w:rPr>
                <w:rFonts w:hint="eastAsia" w:hAnsi="宋体"/>
                <w:szCs w:val="21"/>
              </w:rPr>
              <w:t>6.培养学生勇于创新、敬业乐业的工作作风；</w:t>
            </w:r>
          </w:p>
          <w:p>
            <w:pPr>
              <w:pStyle w:val="4"/>
              <w:tabs>
                <w:tab w:val="left" w:pos="360"/>
              </w:tabs>
              <w:adjustRightInd w:val="0"/>
              <w:snapToGrid w:val="0"/>
              <w:spacing w:line="440" w:lineRule="exact"/>
              <w:ind w:left="0" w:firstLine="420" w:firstLineChars="200"/>
              <w:rPr>
                <w:rFonts w:ascii="宋体"/>
                <w:sz w:val="21"/>
                <w:szCs w:val="21"/>
              </w:rPr>
            </w:pPr>
            <w:r>
              <w:rPr>
                <w:rFonts w:hint="eastAsia" w:hAnsi="宋体"/>
                <w:sz w:val="21"/>
                <w:szCs w:val="21"/>
              </w:rPr>
              <w:t>7.培养学生质量意识、安全意识；能保持良好的职业道德和严谨的工作作风。</w:t>
            </w:r>
          </w:p>
          <w:p>
            <w:pPr>
              <w:spacing w:line="400" w:lineRule="exact"/>
              <w:ind w:firstLine="420" w:firstLineChars="200"/>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0080" w:type="dxa"/>
            <w:gridSpan w:val="4"/>
          </w:tcPr>
          <w:p>
            <w:pPr>
              <w:spacing w:line="360" w:lineRule="auto"/>
              <w:rPr>
                <w:rFonts w:hAnsi="宋体"/>
                <w:szCs w:val="21"/>
              </w:rPr>
            </w:pPr>
            <w:r>
              <w:rPr>
                <w:rFonts w:hAnsi="宋体"/>
                <w:szCs w:val="21"/>
              </w:rPr>
              <w:t>课程内容：</w:t>
            </w:r>
          </w:p>
          <w:tbl>
            <w:tblPr>
              <w:tblStyle w:val="10"/>
              <w:tblW w:w="7797" w:type="dxa"/>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
            <w:tblGrid>
              <w:gridCol w:w="977"/>
              <w:gridCol w:w="1135"/>
              <w:gridCol w:w="1260"/>
              <w:gridCol w:w="1065"/>
              <w:gridCol w:w="1155"/>
              <w:gridCol w:w="1065"/>
              <w:gridCol w:w="1140"/>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577" w:hRule="atLeast"/>
                <w:jc w:val="center"/>
              </w:trPr>
              <w:tc>
                <w:tcPr>
                  <w:tcW w:w="977" w:type="dxa"/>
                  <w:vAlign w:val="center"/>
                </w:tcPr>
                <w:p>
                  <w:pPr>
                    <w:spacing w:line="440" w:lineRule="exact"/>
                    <w:jc w:val="center"/>
                    <w:rPr>
                      <w:rFonts w:ascii="宋体" w:hAnsi="宋体" w:cs="宋体"/>
                      <w:szCs w:val="21"/>
                    </w:rPr>
                  </w:pPr>
                  <w:r>
                    <w:rPr>
                      <w:rFonts w:hint="eastAsia" w:ascii="宋体" w:hAnsi="宋体" w:cs="宋体"/>
                      <w:szCs w:val="21"/>
                    </w:rPr>
                    <w:t>情境1</w:t>
                  </w:r>
                </w:p>
              </w:tc>
              <w:tc>
                <w:tcPr>
                  <w:tcW w:w="1135" w:type="dxa"/>
                  <w:vAlign w:val="center"/>
                </w:tcPr>
                <w:p>
                  <w:pPr>
                    <w:spacing w:line="440" w:lineRule="exact"/>
                    <w:jc w:val="center"/>
                    <w:rPr>
                      <w:rFonts w:ascii="宋体" w:hAnsi="宋体" w:cs="宋体"/>
                      <w:szCs w:val="21"/>
                    </w:rPr>
                  </w:pPr>
                  <w:r>
                    <w:rPr>
                      <w:rFonts w:hint="eastAsia" w:ascii="宋体" w:hAnsi="宋体" w:cs="宋体"/>
                      <w:szCs w:val="21"/>
                    </w:rPr>
                    <w:t>情境2</w:t>
                  </w:r>
                </w:p>
              </w:tc>
              <w:tc>
                <w:tcPr>
                  <w:tcW w:w="1260" w:type="dxa"/>
                  <w:vAlign w:val="center"/>
                </w:tcPr>
                <w:p>
                  <w:pPr>
                    <w:spacing w:line="440" w:lineRule="exact"/>
                    <w:jc w:val="center"/>
                    <w:rPr>
                      <w:rFonts w:ascii="宋体" w:hAnsi="宋体" w:cs="宋体"/>
                      <w:szCs w:val="21"/>
                    </w:rPr>
                  </w:pPr>
                  <w:r>
                    <w:rPr>
                      <w:rFonts w:hint="eastAsia" w:ascii="宋体" w:hAnsi="宋体" w:cs="宋体"/>
                      <w:szCs w:val="21"/>
                    </w:rPr>
                    <w:t>情境3</w:t>
                  </w:r>
                </w:p>
              </w:tc>
              <w:tc>
                <w:tcPr>
                  <w:tcW w:w="1065" w:type="dxa"/>
                  <w:vAlign w:val="center"/>
                </w:tcPr>
                <w:p>
                  <w:pPr>
                    <w:spacing w:line="440" w:lineRule="exact"/>
                    <w:jc w:val="center"/>
                    <w:rPr>
                      <w:rFonts w:ascii="宋体" w:hAnsi="宋体" w:cs="宋体"/>
                      <w:szCs w:val="21"/>
                    </w:rPr>
                  </w:pPr>
                  <w:r>
                    <w:rPr>
                      <w:rFonts w:hint="eastAsia" w:ascii="宋体" w:hAnsi="宋体" w:cs="宋体"/>
                      <w:szCs w:val="21"/>
                    </w:rPr>
                    <w:t>情境4</w:t>
                  </w:r>
                </w:p>
              </w:tc>
              <w:tc>
                <w:tcPr>
                  <w:tcW w:w="1155" w:type="dxa"/>
                  <w:vAlign w:val="center"/>
                </w:tcPr>
                <w:p>
                  <w:pPr>
                    <w:spacing w:line="440" w:lineRule="exact"/>
                    <w:jc w:val="center"/>
                    <w:rPr>
                      <w:rFonts w:ascii="宋体" w:hAnsi="宋体" w:cs="宋体"/>
                      <w:szCs w:val="21"/>
                    </w:rPr>
                  </w:pPr>
                  <w:r>
                    <w:rPr>
                      <w:rFonts w:hint="eastAsia" w:ascii="宋体" w:hAnsi="宋体" w:cs="宋体"/>
                      <w:szCs w:val="21"/>
                    </w:rPr>
                    <w:t>情境5</w:t>
                  </w:r>
                </w:p>
              </w:tc>
              <w:tc>
                <w:tcPr>
                  <w:tcW w:w="1065" w:type="dxa"/>
                  <w:vAlign w:val="center"/>
                </w:tcPr>
                <w:p>
                  <w:pPr>
                    <w:spacing w:line="440" w:lineRule="exact"/>
                    <w:jc w:val="center"/>
                    <w:rPr>
                      <w:rFonts w:ascii="宋体" w:hAnsi="宋体" w:cs="宋体"/>
                      <w:szCs w:val="21"/>
                    </w:rPr>
                  </w:pPr>
                  <w:r>
                    <w:rPr>
                      <w:rFonts w:hint="eastAsia" w:ascii="宋体" w:hAnsi="宋体" w:cs="宋体"/>
                      <w:szCs w:val="21"/>
                    </w:rPr>
                    <w:t>情境6</w:t>
                  </w:r>
                </w:p>
              </w:tc>
              <w:tc>
                <w:tcPr>
                  <w:tcW w:w="1140" w:type="dxa"/>
                  <w:vAlign w:val="center"/>
                </w:tcPr>
                <w:p>
                  <w:pPr>
                    <w:spacing w:line="440" w:lineRule="exact"/>
                    <w:jc w:val="center"/>
                    <w:rPr>
                      <w:rFonts w:ascii="宋体" w:hAnsi="宋体" w:cs="宋体"/>
                      <w:szCs w:val="21"/>
                    </w:rPr>
                  </w:pPr>
                  <w:r>
                    <w:rPr>
                      <w:rFonts w:hint="eastAsia" w:ascii="宋体" w:hAnsi="宋体" w:cs="宋体"/>
                      <w:szCs w:val="21"/>
                    </w:rPr>
                    <w:t>情境7</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2401" w:hRule="atLeast"/>
                <w:jc w:val="center"/>
              </w:trPr>
              <w:tc>
                <w:tcPr>
                  <w:tcW w:w="977" w:type="dxa"/>
                  <w:vAlign w:val="center"/>
                </w:tcPr>
                <w:p>
                  <w:pPr>
                    <w:spacing w:line="440" w:lineRule="exact"/>
                    <w:jc w:val="center"/>
                    <w:rPr>
                      <w:rFonts w:ascii="宋体" w:hAnsi="宋体" w:cs="宋体"/>
                      <w:szCs w:val="21"/>
                    </w:rPr>
                  </w:pPr>
                  <w:r>
                    <w:rPr>
                      <w:rFonts w:hint="eastAsia" w:ascii="宋体" w:hAnsi="宋体" w:cs="宋体"/>
                      <w:szCs w:val="21"/>
                    </w:rPr>
                    <w:t>新车交车检验</w:t>
                  </w:r>
                </w:p>
              </w:tc>
              <w:tc>
                <w:tcPr>
                  <w:tcW w:w="1135" w:type="dxa"/>
                  <w:vAlign w:val="center"/>
                </w:tcPr>
                <w:p>
                  <w:pPr>
                    <w:spacing w:line="440" w:lineRule="exact"/>
                    <w:jc w:val="center"/>
                    <w:rPr>
                      <w:rFonts w:ascii="宋体" w:hAnsi="宋体" w:cs="宋体"/>
                      <w:szCs w:val="21"/>
                    </w:rPr>
                  </w:pPr>
                  <w:r>
                    <w:rPr>
                      <w:rFonts w:hint="eastAsia" w:ascii="宋体" w:hAnsi="宋体" w:cs="宋体"/>
                      <w:szCs w:val="21"/>
                    </w:rPr>
                    <w:t>查找车辆安全配置</w:t>
                  </w:r>
                </w:p>
              </w:tc>
              <w:tc>
                <w:tcPr>
                  <w:tcW w:w="1260" w:type="dxa"/>
                  <w:vAlign w:val="center"/>
                </w:tcPr>
                <w:p>
                  <w:pPr>
                    <w:spacing w:line="440" w:lineRule="exact"/>
                    <w:jc w:val="center"/>
                    <w:rPr>
                      <w:rFonts w:ascii="宋体" w:hAnsi="宋体" w:cs="宋体"/>
                      <w:szCs w:val="21"/>
                    </w:rPr>
                  </w:pPr>
                  <w:r>
                    <w:rPr>
                      <w:rFonts w:hint="eastAsia" w:ascii="宋体" w:hAnsi="宋体" w:cs="宋体"/>
                      <w:szCs w:val="21"/>
                    </w:rPr>
                    <w:t>客户接待、车辆外观检查</w:t>
                  </w:r>
                </w:p>
              </w:tc>
              <w:tc>
                <w:tcPr>
                  <w:tcW w:w="1065" w:type="dxa"/>
                  <w:vAlign w:val="center"/>
                </w:tcPr>
                <w:p>
                  <w:pPr>
                    <w:spacing w:line="440" w:lineRule="exact"/>
                    <w:jc w:val="center"/>
                    <w:rPr>
                      <w:rFonts w:ascii="宋体" w:hAnsi="宋体" w:cs="宋体"/>
                      <w:szCs w:val="21"/>
                    </w:rPr>
                  </w:pPr>
                  <w:r>
                    <w:rPr>
                      <w:rFonts w:hint="eastAsia" w:ascii="宋体" w:hAnsi="宋体" w:cs="宋体"/>
                      <w:szCs w:val="21"/>
                    </w:rPr>
                    <w:t>蓄电池维护</w:t>
                  </w:r>
                </w:p>
              </w:tc>
              <w:tc>
                <w:tcPr>
                  <w:tcW w:w="1155" w:type="dxa"/>
                  <w:vAlign w:val="center"/>
                </w:tcPr>
                <w:p>
                  <w:pPr>
                    <w:spacing w:line="440" w:lineRule="exact"/>
                    <w:jc w:val="center"/>
                    <w:rPr>
                      <w:rFonts w:ascii="宋体" w:hAnsi="宋体" w:cs="宋体"/>
                      <w:szCs w:val="21"/>
                    </w:rPr>
                  </w:pPr>
                  <w:r>
                    <w:rPr>
                      <w:rFonts w:hint="eastAsia" w:ascii="宋体" w:hAnsi="宋体" w:cs="宋体"/>
                      <w:szCs w:val="21"/>
                    </w:rPr>
                    <w:t>润滑系统维护</w:t>
                  </w:r>
                </w:p>
              </w:tc>
              <w:tc>
                <w:tcPr>
                  <w:tcW w:w="1065" w:type="dxa"/>
                  <w:vAlign w:val="center"/>
                </w:tcPr>
                <w:p>
                  <w:pPr>
                    <w:spacing w:line="440" w:lineRule="exact"/>
                    <w:jc w:val="center"/>
                    <w:rPr>
                      <w:rFonts w:ascii="宋体" w:hAnsi="宋体" w:cs="宋体"/>
                      <w:szCs w:val="21"/>
                    </w:rPr>
                  </w:pPr>
                  <w:r>
                    <w:rPr>
                      <w:rFonts w:hint="eastAsia" w:ascii="宋体" w:hAnsi="宋体" w:cs="宋体"/>
                      <w:szCs w:val="21"/>
                    </w:rPr>
                    <w:t>车轮维护</w:t>
                  </w:r>
                </w:p>
              </w:tc>
              <w:tc>
                <w:tcPr>
                  <w:tcW w:w="1140" w:type="dxa"/>
                  <w:vAlign w:val="center"/>
                </w:tcPr>
                <w:p>
                  <w:pPr>
                    <w:spacing w:line="440" w:lineRule="exact"/>
                    <w:jc w:val="center"/>
                    <w:rPr>
                      <w:rFonts w:ascii="宋体" w:hAnsi="宋体" w:cs="宋体"/>
                      <w:szCs w:val="21"/>
                    </w:rPr>
                  </w:pPr>
                  <w:r>
                    <w:rPr>
                      <w:rFonts w:hint="eastAsia" w:ascii="宋体" w:hAnsi="宋体" w:cs="宋体"/>
                      <w:szCs w:val="21"/>
                    </w:rPr>
                    <w:t>整车维护</w:t>
                  </w:r>
                </w:p>
              </w:tc>
            </w:tr>
          </w:tbl>
          <w:p>
            <w:pPr>
              <w:spacing w:line="360" w:lineRule="auto"/>
              <w:ind w:firstLine="420" w:firstLineChars="200"/>
              <w:rPr>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75" w:hRule="atLeast"/>
          <w:jc w:val="center"/>
        </w:trPr>
        <w:tc>
          <w:tcPr>
            <w:tcW w:w="10080" w:type="dxa"/>
            <w:gridSpan w:val="4"/>
          </w:tcPr>
          <w:p>
            <w:pPr>
              <w:spacing w:line="360" w:lineRule="auto"/>
              <w:rPr>
                <w:rFonts w:hAnsi="宋体"/>
                <w:szCs w:val="21"/>
              </w:rPr>
            </w:pPr>
            <w:r>
              <w:rPr>
                <w:rFonts w:hAnsi="宋体"/>
                <w:szCs w:val="21"/>
              </w:rPr>
              <w:t>学习组织形式与方法：</w:t>
            </w:r>
          </w:p>
          <w:p>
            <w:pPr>
              <w:spacing w:line="360" w:lineRule="auto"/>
              <w:rPr>
                <w:rFonts w:ascii="宋体" w:hAnsi="宋体"/>
                <w:szCs w:val="21"/>
              </w:rPr>
            </w:pPr>
            <w:r>
              <w:drawing>
                <wp:anchor distT="0" distB="0" distL="114300" distR="114300" simplePos="0" relativeHeight="251677696" behindDoc="0" locked="0" layoutInCell="1" allowOverlap="1">
                  <wp:simplePos x="0" y="0"/>
                  <wp:positionH relativeFrom="column">
                    <wp:posOffset>817245</wp:posOffset>
                  </wp:positionH>
                  <wp:positionV relativeFrom="paragraph">
                    <wp:posOffset>281940</wp:posOffset>
                  </wp:positionV>
                  <wp:extent cx="3380740" cy="2362200"/>
                  <wp:effectExtent l="0" t="0" r="2540" b="0"/>
                  <wp:wrapSquare wrapText="bothSides"/>
                  <wp:docPr id="19"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2"/>
                          <pic:cNvPicPr>
                            <a:picLocks noChangeAspect="1"/>
                          </pic:cNvPicPr>
                        </pic:nvPicPr>
                        <pic:blipFill>
                          <a:blip r:embed="rId10"/>
                          <a:stretch>
                            <a:fillRect/>
                          </a:stretch>
                        </pic:blipFill>
                        <pic:spPr>
                          <a:xfrm>
                            <a:off x="0" y="0"/>
                            <a:ext cx="3380740" cy="2362200"/>
                          </a:xfrm>
                          <a:prstGeom prst="rect">
                            <a:avLst/>
                          </a:prstGeom>
                          <a:noFill/>
                          <a:ln w="9525">
                            <a:noFill/>
                            <a:miter/>
                          </a:ln>
                          <a:effectLst/>
                        </pic:spPr>
                      </pic:pic>
                    </a:graphicData>
                  </a:graphic>
                </wp:anchor>
              </w:drawing>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85" w:hRule="atLeast"/>
          <w:jc w:val="center"/>
        </w:trPr>
        <w:tc>
          <w:tcPr>
            <w:tcW w:w="10080" w:type="dxa"/>
            <w:gridSpan w:val="4"/>
            <w:vAlign w:val="center"/>
          </w:tcPr>
          <w:p>
            <w:pPr>
              <w:spacing w:line="360" w:lineRule="auto"/>
              <w:rPr>
                <w:rFonts w:hAnsi="宋体"/>
                <w:szCs w:val="21"/>
              </w:rPr>
            </w:pPr>
            <w:r>
              <w:rPr>
                <w:rFonts w:hAnsi="宋体"/>
                <w:szCs w:val="21"/>
              </w:rPr>
              <w:t>课程考核方式与要求：</w:t>
            </w:r>
            <w:r>
              <w:drawing>
                <wp:anchor distT="0" distB="0" distL="114300" distR="114300" simplePos="0" relativeHeight="251678720" behindDoc="0" locked="0" layoutInCell="1" allowOverlap="1">
                  <wp:simplePos x="0" y="0"/>
                  <wp:positionH relativeFrom="column">
                    <wp:posOffset>1149350</wp:posOffset>
                  </wp:positionH>
                  <wp:positionV relativeFrom="paragraph">
                    <wp:posOffset>342265</wp:posOffset>
                  </wp:positionV>
                  <wp:extent cx="3310255" cy="2178050"/>
                  <wp:effectExtent l="0" t="0" r="12065" b="1270"/>
                  <wp:wrapSquare wrapText="bothSides"/>
                  <wp:docPr id="16"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3"/>
                          <pic:cNvPicPr>
                            <a:picLocks noChangeAspect="1"/>
                          </pic:cNvPicPr>
                        </pic:nvPicPr>
                        <pic:blipFill>
                          <a:blip r:embed="rId11"/>
                          <a:stretch>
                            <a:fillRect/>
                          </a:stretch>
                        </pic:blipFill>
                        <pic:spPr>
                          <a:xfrm>
                            <a:off x="0" y="0"/>
                            <a:ext cx="2501265" cy="1645285"/>
                          </a:xfrm>
                          <a:prstGeom prst="rect">
                            <a:avLst/>
                          </a:prstGeom>
                          <a:noFill/>
                          <a:ln w="9525">
                            <a:noFill/>
                            <a:miter/>
                          </a:ln>
                          <a:effectLst/>
                        </pic:spPr>
                      </pic:pic>
                    </a:graphicData>
                  </a:graphic>
                </wp:anchor>
              </w:drawing>
            </w:r>
          </w:p>
          <w:p>
            <w:pPr>
              <w:spacing w:line="360" w:lineRule="auto"/>
              <w:rPr>
                <w:rFonts w:hAnsi="宋体"/>
                <w:szCs w:val="21"/>
              </w:rPr>
            </w:pPr>
          </w:p>
        </w:tc>
      </w:tr>
    </w:tbl>
    <w:p>
      <w:pPr>
        <w:spacing w:line="460" w:lineRule="exact"/>
        <w:jc w:val="center"/>
        <w:rPr>
          <w:rFonts w:ascii="仿宋_GB2312" w:hAnsi="宋体-18030" w:eastAsia="仿宋_GB2312"/>
          <w:szCs w:val="21"/>
        </w:rPr>
      </w:pPr>
      <w:r>
        <w:rPr>
          <w:rFonts w:hint="eastAsia"/>
          <w:lang w:val="en-US" w:eastAsia="zh-CN"/>
        </w:rPr>
        <w:t>新能源</w:t>
      </w:r>
      <w:r>
        <w:rPr>
          <w:rFonts w:hint="eastAsia"/>
        </w:rPr>
        <w:t>专业核心课程描述（</w:t>
      </w:r>
      <w:r>
        <w:rPr>
          <w:rFonts w:hint="eastAsia"/>
          <w:lang w:val="en-US" w:eastAsia="zh-CN"/>
        </w:rPr>
        <w:t>6</w:t>
      </w:r>
      <w:r>
        <w:t>）</w:t>
      </w:r>
    </w:p>
    <w:tbl>
      <w:tblPr>
        <w:tblStyle w:val="10"/>
        <w:tblW w:w="1014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27"/>
        <w:gridCol w:w="2503"/>
        <w:gridCol w:w="1768"/>
        <w:gridCol w:w="435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527" w:type="dxa"/>
            <w:vAlign w:val="center"/>
          </w:tcPr>
          <w:p>
            <w:pPr>
              <w:spacing w:line="400" w:lineRule="exact"/>
              <w:jc w:val="center"/>
              <w:rPr>
                <w:szCs w:val="21"/>
                <w:highlight w:val="yellow"/>
              </w:rPr>
            </w:pPr>
            <w:r>
              <w:rPr>
                <w:rFonts w:hAnsi="宋体"/>
                <w:szCs w:val="21"/>
              </w:rPr>
              <w:t>课程名称</w:t>
            </w:r>
          </w:p>
        </w:tc>
        <w:tc>
          <w:tcPr>
            <w:tcW w:w="2503" w:type="dxa"/>
            <w:vAlign w:val="center"/>
          </w:tcPr>
          <w:p>
            <w:pPr>
              <w:jc w:val="center"/>
              <w:rPr>
                <w:rFonts w:hint="eastAsia" w:eastAsia="宋体"/>
                <w:szCs w:val="21"/>
                <w:highlight w:val="yellow"/>
                <w:lang w:eastAsia="zh-CN"/>
              </w:rPr>
            </w:pPr>
            <w:r>
              <w:rPr>
                <w:rFonts w:hint="eastAsia"/>
                <w:szCs w:val="21"/>
              </w:rPr>
              <w:t>汽车安全与舒适系统的诊断与修复</w:t>
            </w:r>
            <w:r>
              <w:rPr>
                <w:rFonts w:hint="eastAsia" w:ascii="宋体" w:hAnsi="宋体" w:cs="宋体"/>
                <w:sz w:val="24"/>
                <w:lang w:val="en-US" w:eastAsia="zh-CN"/>
              </w:rPr>
              <w:t>*</w:t>
            </w:r>
          </w:p>
        </w:tc>
        <w:tc>
          <w:tcPr>
            <w:tcW w:w="1768" w:type="dxa"/>
            <w:vAlign w:val="center"/>
          </w:tcPr>
          <w:p>
            <w:pPr>
              <w:spacing w:line="400" w:lineRule="exact"/>
              <w:jc w:val="center"/>
              <w:rPr>
                <w:szCs w:val="21"/>
              </w:rPr>
            </w:pPr>
            <w:r>
              <w:rPr>
                <w:rFonts w:hAnsi="宋体"/>
                <w:szCs w:val="21"/>
              </w:rPr>
              <w:t>计划课时</w:t>
            </w:r>
          </w:p>
        </w:tc>
        <w:tc>
          <w:tcPr>
            <w:tcW w:w="4350" w:type="dxa"/>
            <w:vAlign w:val="center"/>
          </w:tcPr>
          <w:p>
            <w:pPr>
              <w:spacing w:line="400" w:lineRule="exact"/>
              <w:jc w:val="center"/>
              <w:rPr>
                <w:szCs w:val="21"/>
              </w:rPr>
            </w:pPr>
            <w:r>
              <w:rPr>
                <w:rFonts w:hint="eastAsia"/>
                <w:szCs w:val="21"/>
              </w:rPr>
              <w:t>64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527" w:type="dxa"/>
            <w:vAlign w:val="center"/>
          </w:tcPr>
          <w:p>
            <w:pPr>
              <w:spacing w:line="400" w:lineRule="exact"/>
              <w:jc w:val="center"/>
              <w:rPr>
                <w:szCs w:val="21"/>
              </w:rPr>
            </w:pPr>
            <w:r>
              <w:rPr>
                <w:rFonts w:hAnsi="宋体"/>
                <w:szCs w:val="21"/>
              </w:rPr>
              <w:t>课程类型</w:t>
            </w:r>
          </w:p>
        </w:tc>
        <w:tc>
          <w:tcPr>
            <w:tcW w:w="2503" w:type="dxa"/>
            <w:vAlign w:val="center"/>
          </w:tcPr>
          <w:p>
            <w:pPr>
              <w:spacing w:line="400" w:lineRule="exact"/>
              <w:jc w:val="center"/>
              <w:rPr>
                <w:szCs w:val="21"/>
              </w:rPr>
            </w:pPr>
            <w:r>
              <w:rPr>
                <w:rFonts w:hint="eastAsia"/>
                <w:szCs w:val="21"/>
              </w:rPr>
              <w:t>专业（技能）课</w:t>
            </w:r>
          </w:p>
        </w:tc>
        <w:tc>
          <w:tcPr>
            <w:tcW w:w="1768" w:type="dxa"/>
            <w:vAlign w:val="center"/>
          </w:tcPr>
          <w:p>
            <w:pPr>
              <w:spacing w:line="400" w:lineRule="exact"/>
              <w:jc w:val="center"/>
              <w:rPr>
                <w:szCs w:val="21"/>
              </w:rPr>
            </w:pPr>
            <w:r>
              <w:rPr>
                <w:rFonts w:hAnsi="宋体"/>
                <w:szCs w:val="21"/>
              </w:rPr>
              <w:t>职业描述（岗位）</w:t>
            </w:r>
          </w:p>
        </w:tc>
        <w:tc>
          <w:tcPr>
            <w:tcW w:w="4350" w:type="dxa"/>
            <w:vAlign w:val="center"/>
          </w:tcPr>
          <w:p>
            <w:pPr>
              <w:spacing w:line="400" w:lineRule="exact"/>
              <w:jc w:val="center"/>
              <w:rPr>
                <w:szCs w:val="21"/>
              </w:rPr>
            </w:pPr>
            <w:r>
              <w:rPr>
                <w:rFonts w:hint="eastAsia"/>
                <w:szCs w:val="21"/>
              </w:rPr>
              <w:t>汽车服务顾问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880" w:hRule="atLeast"/>
          <w:jc w:val="center"/>
        </w:trPr>
        <w:tc>
          <w:tcPr>
            <w:tcW w:w="10148" w:type="dxa"/>
            <w:gridSpan w:val="4"/>
          </w:tcPr>
          <w:p>
            <w:pPr>
              <w:spacing w:line="360" w:lineRule="auto"/>
              <w:rPr>
                <w:szCs w:val="21"/>
              </w:rPr>
            </w:pPr>
            <w:r>
              <w:rPr>
                <w:rFonts w:hAnsi="宋体"/>
                <w:szCs w:val="21"/>
              </w:rPr>
              <w:t>能力描述（知识、技能</w:t>
            </w:r>
            <w:r>
              <w:rPr>
                <w:rFonts w:hint="eastAsia" w:hAnsi="宋体"/>
                <w:szCs w:val="21"/>
              </w:rPr>
              <w:t>、</w:t>
            </w:r>
            <w:r>
              <w:rPr>
                <w:rFonts w:hAnsi="宋体"/>
                <w:szCs w:val="21"/>
              </w:rPr>
              <w:t>素质）：</w:t>
            </w:r>
          </w:p>
          <w:p>
            <w:pPr>
              <w:pStyle w:val="2"/>
              <w:spacing w:before="0" w:after="0" w:line="400" w:lineRule="exact"/>
              <w:rPr>
                <w:b w:val="0"/>
                <w:sz w:val="21"/>
                <w:szCs w:val="21"/>
              </w:rPr>
            </w:pPr>
            <w:r>
              <w:rPr>
                <w:rFonts w:hint="eastAsia"/>
                <w:b w:val="0"/>
                <w:sz w:val="21"/>
                <w:szCs w:val="21"/>
              </w:rPr>
              <w:t>知识目标：</w:t>
            </w:r>
          </w:p>
          <w:p>
            <w:pPr>
              <w:spacing w:line="400" w:lineRule="exact"/>
              <w:ind w:firstLine="420" w:firstLineChars="200"/>
              <w:jc w:val="left"/>
              <w:rPr>
                <w:rFonts w:ascii="宋体" w:hAnsi="宋体"/>
                <w:szCs w:val="21"/>
              </w:rPr>
            </w:pPr>
            <w:r>
              <w:rPr>
                <w:rFonts w:hint="eastAsia" w:ascii="宋体" w:hAnsi="宋体"/>
                <w:szCs w:val="21"/>
              </w:rPr>
              <w:t>1.掌握汽车安全带的分类、结构、组成和工作原理，汽车安全带的常见故障及检修。</w:t>
            </w:r>
          </w:p>
          <w:p>
            <w:pPr>
              <w:spacing w:line="400" w:lineRule="exact"/>
              <w:ind w:firstLine="420" w:firstLineChars="200"/>
              <w:jc w:val="left"/>
              <w:rPr>
                <w:rFonts w:ascii="宋体" w:hAnsi="宋体"/>
                <w:szCs w:val="21"/>
              </w:rPr>
            </w:pPr>
            <w:r>
              <w:rPr>
                <w:rFonts w:hint="eastAsia" w:ascii="宋体" w:hAnsi="宋体"/>
                <w:szCs w:val="21"/>
              </w:rPr>
              <w:t>2.掌握汽车安全气囊的结构原理，汽车安全气囊的故障诊断和排除方法。</w:t>
            </w:r>
          </w:p>
          <w:p>
            <w:pPr>
              <w:spacing w:line="400" w:lineRule="exact"/>
              <w:ind w:firstLine="420" w:firstLineChars="200"/>
              <w:jc w:val="left"/>
              <w:rPr>
                <w:rFonts w:ascii="宋体" w:hAnsi="宋体"/>
                <w:szCs w:val="21"/>
              </w:rPr>
            </w:pPr>
            <w:r>
              <w:rPr>
                <w:rFonts w:hint="eastAsia" w:ascii="宋体" w:hAnsi="宋体"/>
                <w:szCs w:val="21"/>
              </w:rPr>
              <w:t>3.掌握雷达防撞系统的基本组成与工作原理，雷达防撞系统的故障诊断和排除方法。</w:t>
            </w:r>
          </w:p>
          <w:p>
            <w:pPr>
              <w:spacing w:line="400" w:lineRule="exact"/>
              <w:ind w:firstLine="420" w:firstLineChars="200"/>
              <w:jc w:val="left"/>
              <w:rPr>
                <w:rFonts w:ascii="宋体" w:hAnsi="宋体"/>
                <w:szCs w:val="21"/>
              </w:rPr>
            </w:pPr>
            <w:r>
              <w:rPr>
                <w:rFonts w:hint="eastAsia" w:ascii="宋体" w:hAnsi="宋体"/>
                <w:szCs w:val="21"/>
              </w:rPr>
              <w:t>4.掌握防盗报警系统的基本组成与工作原理，防盗报警系统的故障诊断和排除方法。</w:t>
            </w:r>
          </w:p>
          <w:p>
            <w:pPr>
              <w:spacing w:line="400" w:lineRule="exact"/>
              <w:ind w:firstLine="420" w:firstLineChars="200"/>
              <w:jc w:val="left"/>
              <w:rPr>
                <w:rFonts w:ascii="宋体" w:hAnsi="宋体"/>
                <w:szCs w:val="21"/>
              </w:rPr>
            </w:pPr>
            <w:r>
              <w:rPr>
                <w:rFonts w:hint="eastAsia" w:ascii="宋体" w:hAnsi="宋体"/>
                <w:szCs w:val="21"/>
              </w:rPr>
              <w:t>5.掌握电子导航系统的基本组成与工作原理，电子导航系统的故障诊断和排除方法。</w:t>
            </w:r>
          </w:p>
          <w:p>
            <w:pPr>
              <w:spacing w:line="400" w:lineRule="exact"/>
              <w:ind w:firstLine="420" w:firstLineChars="200"/>
              <w:jc w:val="left"/>
              <w:rPr>
                <w:rFonts w:ascii="宋体" w:hAnsi="宋体"/>
                <w:szCs w:val="21"/>
              </w:rPr>
            </w:pPr>
            <w:r>
              <w:rPr>
                <w:rFonts w:hint="eastAsia" w:ascii="宋体" w:hAnsi="宋体"/>
                <w:szCs w:val="21"/>
              </w:rPr>
              <w:t>6.掌握汽车空调系统结构原理，空调系统零部件检测，空调系统检漏、检压、充注制冷剂及冷冻油。</w:t>
            </w:r>
          </w:p>
          <w:p>
            <w:pPr>
              <w:spacing w:line="400" w:lineRule="exact"/>
              <w:ind w:firstLine="420" w:firstLineChars="200"/>
              <w:jc w:val="left"/>
              <w:rPr>
                <w:rFonts w:ascii="宋体" w:hAnsi="宋体"/>
                <w:szCs w:val="21"/>
              </w:rPr>
            </w:pPr>
            <w:r>
              <w:rPr>
                <w:rFonts w:hint="eastAsia" w:ascii="宋体" w:hAnsi="宋体"/>
                <w:szCs w:val="21"/>
              </w:rPr>
              <w:t>7.掌握自动控制空调系统的电路识图与分析，汽车空调系统常见故障的诊断与排除方法。</w:t>
            </w:r>
          </w:p>
          <w:p>
            <w:pPr>
              <w:spacing w:line="400" w:lineRule="exact"/>
              <w:ind w:firstLine="420" w:firstLineChars="200"/>
              <w:jc w:val="left"/>
              <w:rPr>
                <w:rFonts w:ascii="宋体" w:hAnsi="宋体"/>
                <w:szCs w:val="21"/>
              </w:rPr>
            </w:pPr>
            <w:r>
              <w:rPr>
                <w:rFonts w:hint="eastAsia" w:ascii="宋体" w:hAnsi="宋体"/>
                <w:szCs w:val="21"/>
              </w:rPr>
              <w:t>8.掌握汽车音响控制电路的控制原理及检测方法。</w:t>
            </w:r>
          </w:p>
          <w:p>
            <w:pPr>
              <w:pStyle w:val="2"/>
              <w:spacing w:before="0" w:after="0" w:line="400" w:lineRule="exact"/>
              <w:rPr>
                <w:b w:val="0"/>
                <w:sz w:val="21"/>
                <w:szCs w:val="21"/>
              </w:rPr>
            </w:pPr>
            <w:r>
              <w:rPr>
                <w:rFonts w:hint="eastAsia" w:ascii="宋体" w:hAnsi="宋体"/>
                <w:b w:val="0"/>
                <w:sz w:val="21"/>
                <w:szCs w:val="21"/>
              </w:rPr>
              <w:t>技能</w:t>
            </w:r>
            <w:r>
              <w:rPr>
                <w:rFonts w:hint="eastAsia"/>
                <w:b w:val="0"/>
                <w:sz w:val="21"/>
                <w:szCs w:val="21"/>
              </w:rPr>
              <w:t>目标：</w:t>
            </w:r>
          </w:p>
          <w:p>
            <w:pPr>
              <w:spacing w:line="400" w:lineRule="exact"/>
              <w:ind w:firstLine="420" w:firstLineChars="200"/>
              <w:jc w:val="left"/>
              <w:rPr>
                <w:rFonts w:ascii="宋体" w:hAnsi="宋体"/>
                <w:szCs w:val="21"/>
              </w:rPr>
            </w:pPr>
            <w:r>
              <w:rPr>
                <w:rFonts w:hint="eastAsia" w:ascii="宋体" w:hAnsi="宋体"/>
                <w:szCs w:val="21"/>
              </w:rPr>
              <w:t>1.能够向客户介绍汽车安全与舒适系统的基本组成、功用和性能特点。</w:t>
            </w:r>
          </w:p>
          <w:p>
            <w:pPr>
              <w:spacing w:line="400" w:lineRule="exact"/>
              <w:ind w:firstLine="420" w:firstLineChars="200"/>
              <w:jc w:val="left"/>
              <w:rPr>
                <w:rFonts w:ascii="宋体" w:hAnsi="宋体"/>
                <w:szCs w:val="21"/>
              </w:rPr>
            </w:pPr>
            <w:r>
              <w:rPr>
                <w:rFonts w:hint="eastAsia" w:ascii="宋体" w:hAnsi="宋体"/>
                <w:szCs w:val="21"/>
              </w:rPr>
              <w:t>2.能够诊断和排除汽车安全带的常见故障。</w:t>
            </w:r>
          </w:p>
          <w:p>
            <w:pPr>
              <w:spacing w:line="400" w:lineRule="exact"/>
              <w:ind w:firstLine="420" w:firstLineChars="200"/>
              <w:jc w:val="left"/>
              <w:rPr>
                <w:rFonts w:ascii="宋体" w:hAnsi="宋体"/>
                <w:szCs w:val="21"/>
              </w:rPr>
            </w:pPr>
            <w:r>
              <w:rPr>
                <w:rFonts w:hint="eastAsia" w:ascii="宋体" w:hAnsi="宋体"/>
                <w:szCs w:val="21"/>
              </w:rPr>
              <w:t>3.能够诊断和排除汽车安全气囊常见故障。</w:t>
            </w:r>
          </w:p>
          <w:p>
            <w:pPr>
              <w:spacing w:line="400" w:lineRule="exact"/>
              <w:ind w:firstLine="420" w:firstLineChars="200"/>
              <w:jc w:val="left"/>
              <w:rPr>
                <w:rFonts w:ascii="宋体" w:hAnsi="宋体"/>
                <w:szCs w:val="21"/>
              </w:rPr>
            </w:pPr>
            <w:r>
              <w:rPr>
                <w:rFonts w:hint="eastAsia" w:ascii="宋体" w:hAnsi="宋体"/>
                <w:szCs w:val="21"/>
              </w:rPr>
              <w:t>4.能够诊断和排除雷达防撞系统常见故障。</w:t>
            </w:r>
          </w:p>
          <w:p>
            <w:pPr>
              <w:spacing w:line="400" w:lineRule="exact"/>
              <w:ind w:firstLine="420" w:firstLineChars="200"/>
              <w:jc w:val="left"/>
              <w:rPr>
                <w:rFonts w:ascii="宋体" w:hAnsi="宋体"/>
                <w:szCs w:val="21"/>
              </w:rPr>
            </w:pPr>
            <w:r>
              <w:rPr>
                <w:rFonts w:hint="eastAsia" w:ascii="宋体" w:hAnsi="宋体"/>
                <w:szCs w:val="21"/>
              </w:rPr>
              <w:t>5.能够诊断和排除防盗报警系统常见故障。</w:t>
            </w:r>
          </w:p>
          <w:p>
            <w:pPr>
              <w:spacing w:line="400" w:lineRule="exact"/>
              <w:ind w:firstLine="420" w:firstLineChars="200"/>
              <w:jc w:val="left"/>
              <w:rPr>
                <w:rFonts w:ascii="宋体" w:hAnsi="宋体"/>
                <w:szCs w:val="21"/>
              </w:rPr>
            </w:pPr>
            <w:r>
              <w:rPr>
                <w:rFonts w:hint="eastAsia" w:ascii="宋体" w:hAnsi="宋体"/>
                <w:szCs w:val="21"/>
              </w:rPr>
              <w:t>6.能够诊断和排除电子导航系统常见故障。</w:t>
            </w:r>
          </w:p>
          <w:p>
            <w:pPr>
              <w:spacing w:line="400" w:lineRule="exact"/>
              <w:ind w:firstLine="420" w:firstLineChars="200"/>
              <w:jc w:val="left"/>
              <w:rPr>
                <w:rFonts w:ascii="宋体" w:hAnsi="宋体"/>
                <w:szCs w:val="21"/>
              </w:rPr>
            </w:pPr>
            <w:r>
              <w:rPr>
                <w:rFonts w:hint="eastAsia" w:ascii="宋体" w:hAnsi="宋体"/>
                <w:szCs w:val="21"/>
              </w:rPr>
              <w:t>7.能够诊断和排除汽车空调系统常见故障。</w:t>
            </w:r>
          </w:p>
          <w:p>
            <w:pPr>
              <w:spacing w:line="400" w:lineRule="exact"/>
              <w:ind w:firstLine="420" w:firstLineChars="200"/>
              <w:jc w:val="left"/>
              <w:rPr>
                <w:rFonts w:ascii="宋体" w:hAnsi="宋体"/>
                <w:szCs w:val="21"/>
              </w:rPr>
            </w:pPr>
            <w:r>
              <w:rPr>
                <w:rFonts w:hint="eastAsia" w:ascii="宋体" w:hAnsi="宋体"/>
                <w:szCs w:val="21"/>
              </w:rPr>
              <w:t>8.能够诊断和排除汽车音响系统常见故障。</w:t>
            </w:r>
          </w:p>
          <w:p>
            <w:pPr>
              <w:spacing w:line="400" w:lineRule="exact"/>
              <w:ind w:firstLine="420" w:firstLineChars="200"/>
              <w:jc w:val="left"/>
              <w:rPr>
                <w:rFonts w:ascii="宋体" w:hAnsi="宋体"/>
                <w:szCs w:val="21"/>
              </w:rPr>
            </w:pPr>
            <w:r>
              <w:rPr>
                <w:rFonts w:hint="eastAsia" w:ascii="宋体" w:hAnsi="宋体"/>
                <w:szCs w:val="21"/>
              </w:rPr>
              <w:t>9.具备汽车安全与舒适系统专用工具、仪器设备的正确使用和维护能力。</w:t>
            </w:r>
          </w:p>
          <w:p>
            <w:pPr>
              <w:pStyle w:val="2"/>
              <w:spacing w:before="0" w:after="0" w:line="400" w:lineRule="exact"/>
              <w:rPr>
                <w:b w:val="0"/>
                <w:sz w:val="21"/>
                <w:szCs w:val="21"/>
              </w:rPr>
            </w:pPr>
            <w:r>
              <w:rPr>
                <w:rFonts w:hint="eastAsia"/>
                <w:b w:val="0"/>
                <w:sz w:val="21"/>
                <w:szCs w:val="21"/>
              </w:rPr>
              <w:t>素质目标：</w:t>
            </w:r>
          </w:p>
          <w:p>
            <w:pPr>
              <w:spacing w:line="400" w:lineRule="exact"/>
              <w:ind w:firstLine="420" w:firstLineChars="200"/>
              <w:jc w:val="left"/>
              <w:rPr>
                <w:rFonts w:ascii="宋体" w:hAnsi="宋体"/>
                <w:szCs w:val="21"/>
              </w:rPr>
            </w:pPr>
            <w:r>
              <w:rPr>
                <w:rFonts w:hint="eastAsia" w:ascii="宋体" w:hAnsi="宋体"/>
                <w:szCs w:val="21"/>
              </w:rPr>
              <w:t>1．遵守规范实训操作规程。</w:t>
            </w:r>
          </w:p>
          <w:p>
            <w:pPr>
              <w:spacing w:line="400" w:lineRule="exact"/>
              <w:ind w:firstLine="420" w:firstLineChars="200"/>
              <w:jc w:val="left"/>
              <w:rPr>
                <w:rFonts w:ascii="宋体" w:hAnsi="宋体"/>
                <w:szCs w:val="21"/>
              </w:rPr>
            </w:pPr>
            <w:r>
              <w:rPr>
                <w:rFonts w:hint="eastAsia" w:ascii="宋体" w:hAnsi="宋体"/>
                <w:szCs w:val="21"/>
              </w:rPr>
              <w:t>2．提升信息获取与处理能力。</w:t>
            </w:r>
          </w:p>
          <w:p>
            <w:pPr>
              <w:spacing w:line="400" w:lineRule="exact"/>
              <w:ind w:firstLine="420" w:firstLineChars="200"/>
              <w:jc w:val="left"/>
              <w:rPr>
                <w:rFonts w:ascii="宋体" w:hAnsi="宋体"/>
                <w:szCs w:val="21"/>
              </w:rPr>
            </w:pPr>
            <w:r>
              <w:rPr>
                <w:rFonts w:hint="eastAsia" w:ascii="宋体" w:hAnsi="宋体"/>
                <w:szCs w:val="21"/>
              </w:rPr>
              <w:t>3．增强语言表达能力。</w:t>
            </w:r>
          </w:p>
          <w:p>
            <w:pPr>
              <w:spacing w:line="400" w:lineRule="exact"/>
              <w:ind w:firstLine="420" w:firstLineChars="200"/>
              <w:jc w:val="left"/>
              <w:rPr>
                <w:rFonts w:ascii="宋体" w:hAnsi="宋体"/>
                <w:szCs w:val="21"/>
              </w:rPr>
            </w:pPr>
            <w:r>
              <w:rPr>
                <w:rFonts w:hint="eastAsia" w:ascii="宋体" w:hAnsi="宋体"/>
                <w:szCs w:val="21"/>
              </w:rPr>
              <w:t>4．养成良好职业行为。</w:t>
            </w:r>
          </w:p>
          <w:p>
            <w:pPr>
              <w:spacing w:line="400" w:lineRule="exact"/>
              <w:ind w:firstLine="420" w:firstLineChars="200"/>
              <w:jc w:val="left"/>
              <w:rPr>
                <w:rFonts w:ascii="宋体" w:hAnsi="宋体"/>
                <w:szCs w:val="21"/>
              </w:rPr>
            </w:pPr>
            <w:r>
              <w:rPr>
                <w:rFonts w:hint="eastAsia" w:ascii="宋体" w:hAnsi="宋体"/>
                <w:szCs w:val="21"/>
              </w:rPr>
              <w:t>5．培养团队协助精神。</w:t>
            </w:r>
          </w:p>
          <w:p>
            <w:pPr>
              <w:spacing w:line="400" w:lineRule="exact"/>
              <w:ind w:firstLine="420" w:firstLineChars="200"/>
              <w:jc w:val="left"/>
              <w:rPr>
                <w:rFonts w:eastAsia="黑体"/>
                <w:szCs w:val="21"/>
              </w:rPr>
            </w:pPr>
            <w:r>
              <w:rPr>
                <w:rFonts w:hint="eastAsia"/>
                <w:szCs w:val="21"/>
              </w:rPr>
              <w:t>6</w:t>
            </w:r>
            <w:r>
              <w:rPr>
                <w:rFonts w:hint="eastAsia" w:ascii="宋体" w:hAnsi="宋体"/>
                <w:szCs w:val="21"/>
              </w:rPr>
              <w:t>．</w:t>
            </w:r>
            <w:r>
              <w:rPr>
                <w:rFonts w:hint="eastAsia"/>
                <w:szCs w:val="21"/>
              </w:rPr>
              <w:t>具有较强的沟通能力，人际交往能力。</w:t>
            </w:r>
          </w:p>
          <w:p>
            <w:pPr>
              <w:spacing w:line="400" w:lineRule="exact"/>
              <w:ind w:firstLine="420" w:firstLineChars="200"/>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74" w:hRule="atLeast"/>
          <w:jc w:val="center"/>
        </w:trPr>
        <w:tc>
          <w:tcPr>
            <w:tcW w:w="10148" w:type="dxa"/>
            <w:gridSpan w:val="4"/>
          </w:tcPr>
          <w:p>
            <w:pPr>
              <w:spacing w:line="360" w:lineRule="auto"/>
              <w:rPr>
                <w:rFonts w:hAnsi="宋体"/>
                <w:szCs w:val="21"/>
              </w:rPr>
            </w:pPr>
            <w:r>
              <w:rPr>
                <w:rFonts w:hAnsi="宋体"/>
                <w:szCs w:val="21"/>
              </w:rPr>
              <w:t>课程内容：</w:t>
            </w:r>
          </w:p>
          <w:tbl>
            <w:tblPr>
              <w:tblStyle w:val="10"/>
              <w:tblW w:w="5856"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01"/>
              <w:gridCol w:w="435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501" w:type="dxa"/>
                </w:tcPr>
                <w:p>
                  <w:pPr>
                    <w:spacing w:line="480" w:lineRule="auto"/>
                    <w:jc w:val="center"/>
                    <w:rPr>
                      <w:rFonts w:ascii="宋体" w:hAnsi="宋体"/>
                      <w:szCs w:val="21"/>
                    </w:rPr>
                  </w:pPr>
                  <w:r>
                    <w:rPr>
                      <w:rFonts w:hint="eastAsia" w:ascii="宋体" w:hAnsi="宋体"/>
                      <w:szCs w:val="21"/>
                    </w:rPr>
                    <w:t>序号</w:t>
                  </w:r>
                </w:p>
              </w:tc>
              <w:tc>
                <w:tcPr>
                  <w:tcW w:w="4355" w:type="dxa"/>
                </w:tcPr>
                <w:p>
                  <w:pPr>
                    <w:spacing w:line="480" w:lineRule="auto"/>
                    <w:jc w:val="center"/>
                    <w:rPr>
                      <w:rFonts w:ascii="宋体" w:hAnsi="宋体"/>
                      <w:szCs w:val="21"/>
                    </w:rPr>
                  </w:pPr>
                  <w:r>
                    <w:rPr>
                      <w:rFonts w:hint="eastAsia" w:ascii="宋体" w:hAnsi="宋体"/>
                      <w:szCs w:val="21"/>
                    </w:rPr>
                    <w:t>学习项目（单元）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501" w:type="dxa"/>
                  <w:vAlign w:val="center"/>
                </w:tcPr>
                <w:p>
                  <w:pPr>
                    <w:spacing w:line="480" w:lineRule="auto"/>
                    <w:jc w:val="center"/>
                    <w:rPr>
                      <w:rFonts w:ascii="宋体" w:hAnsi="宋体" w:cs="宋体"/>
                      <w:kern w:val="0"/>
                      <w:szCs w:val="21"/>
                    </w:rPr>
                  </w:pPr>
                  <w:r>
                    <w:rPr>
                      <w:rFonts w:hint="eastAsia" w:ascii="宋体" w:hAnsi="宋体" w:cs="宋体"/>
                      <w:kern w:val="0"/>
                      <w:szCs w:val="21"/>
                    </w:rPr>
                    <w:t>1</w:t>
                  </w:r>
                </w:p>
              </w:tc>
              <w:tc>
                <w:tcPr>
                  <w:tcW w:w="4355" w:type="dxa"/>
                  <w:vAlign w:val="center"/>
                </w:tcPr>
                <w:p>
                  <w:pPr>
                    <w:spacing w:line="480" w:lineRule="auto"/>
                    <w:rPr>
                      <w:rFonts w:ascii="宋体" w:hAnsi="宋体"/>
                      <w:szCs w:val="21"/>
                    </w:rPr>
                  </w:pPr>
                  <w:r>
                    <w:rPr>
                      <w:rFonts w:hint="eastAsia" w:ascii="宋体" w:hAnsi="宋体" w:cs="宋体"/>
                      <w:kern w:val="0"/>
                      <w:szCs w:val="21"/>
                    </w:rPr>
                    <w:t>驾乘人员保护系统故障检修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501" w:type="dxa"/>
                  <w:vAlign w:val="center"/>
                </w:tcPr>
                <w:p>
                  <w:pPr>
                    <w:spacing w:line="480" w:lineRule="auto"/>
                    <w:jc w:val="center"/>
                    <w:rPr>
                      <w:rFonts w:ascii="宋体" w:hAnsi="宋体"/>
                      <w:szCs w:val="21"/>
                    </w:rPr>
                  </w:pPr>
                  <w:r>
                    <w:rPr>
                      <w:rFonts w:hint="eastAsia" w:ascii="宋体" w:hAnsi="宋体"/>
                      <w:szCs w:val="21"/>
                    </w:rPr>
                    <w:t>2</w:t>
                  </w:r>
                </w:p>
              </w:tc>
              <w:tc>
                <w:tcPr>
                  <w:tcW w:w="4355" w:type="dxa"/>
                  <w:vAlign w:val="center"/>
                </w:tcPr>
                <w:p>
                  <w:pPr>
                    <w:spacing w:line="480" w:lineRule="auto"/>
                    <w:rPr>
                      <w:rFonts w:ascii="宋体" w:hAnsi="宋体"/>
                      <w:szCs w:val="21"/>
                    </w:rPr>
                  </w:pPr>
                  <w:r>
                    <w:rPr>
                      <w:rFonts w:hint="eastAsia" w:ascii="宋体" w:hAnsi="宋体"/>
                      <w:szCs w:val="21"/>
                    </w:rPr>
                    <w:t>雷达防撞系统</w:t>
                  </w:r>
                  <w:r>
                    <w:rPr>
                      <w:rFonts w:hint="eastAsia" w:ascii="宋体" w:hAnsi="宋体" w:cs="宋体"/>
                      <w:kern w:val="0"/>
                      <w:szCs w:val="21"/>
                    </w:rPr>
                    <w:t>故障检修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501" w:type="dxa"/>
                  <w:vAlign w:val="center"/>
                </w:tcPr>
                <w:p>
                  <w:pPr>
                    <w:spacing w:line="480" w:lineRule="auto"/>
                    <w:jc w:val="center"/>
                    <w:rPr>
                      <w:rFonts w:ascii="宋体" w:hAnsi="宋体"/>
                      <w:szCs w:val="21"/>
                    </w:rPr>
                  </w:pPr>
                  <w:r>
                    <w:rPr>
                      <w:rFonts w:hint="eastAsia" w:ascii="宋体" w:hAnsi="宋体"/>
                      <w:szCs w:val="21"/>
                    </w:rPr>
                    <w:t>3</w:t>
                  </w:r>
                </w:p>
              </w:tc>
              <w:tc>
                <w:tcPr>
                  <w:tcW w:w="4355" w:type="dxa"/>
                  <w:vAlign w:val="center"/>
                </w:tcPr>
                <w:p>
                  <w:pPr>
                    <w:spacing w:line="480" w:lineRule="auto"/>
                    <w:rPr>
                      <w:rFonts w:ascii="宋体" w:hAnsi="宋体"/>
                      <w:szCs w:val="21"/>
                    </w:rPr>
                  </w:pPr>
                  <w:r>
                    <w:rPr>
                      <w:rFonts w:hint="eastAsia" w:ascii="宋体" w:hAnsi="宋体"/>
                      <w:szCs w:val="21"/>
                    </w:rPr>
                    <w:t>防盗报警系统</w:t>
                  </w:r>
                  <w:r>
                    <w:rPr>
                      <w:rFonts w:hint="eastAsia" w:ascii="宋体" w:hAnsi="宋体" w:cs="宋体"/>
                      <w:kern w:val="0"/>
                      <w:szCs w:val="21"/>
                    </w:rPr>
                    <w:t>故障检修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501" w:type="dxa"/>
                  <w:vAlign w:val="center"/>
                </w:tcPr>
                <w:p>
                  <w:pPr>
                    <w:spacing w:line="480" w:lineRule="auto"/>
                    <w:jc w:val="center"/>
                    <w:rPr>
                      <w:rFonts w:ascii="宋体" w:hAnsi="宋体"/>
                      <w:szCs w:val="21"/>
                    </w:rPr>
                  </w:pPr>
                  <w:r>
                    <w:rPr>
                      <w:rFonts w:hint="eastAsia" w:ascii="宋体" w:hAnsi="宋体"/>
                      <w:szCs w:val="21"/>
                    </w:rPr>
                    <w:t>4</w:t>
                  </w:r>
                </w:p>
              </w:tc>
              <w:tc>
                <w:tcPr>
                  <w:tcW w:w="4355" w:type="dxa"/>
                  <w:vAlign w:val="center"/>
                </w:tcPr>
                <w:p>
                  <w:pPr>
                    <w:spacing w:line="480" w:lineRule="auto"/>
                    <w:rPr>
                      <w:rFonts w:ascii="宋体" w:hAnsi="宋体"/>
                      <w:szCs w:val="21"/>
                    </w:rPr>
                  </w:pPr>
                  <w:r>
                    <w:rPr>
                      <w:rFonts w:hint="eastAsia" w:ascii="宋体" w:hAnsi="宋体"/>
                      <w:szCs w:val="21"/>
                    </w:rPr>
                    <w:t>电子导航系统</w:t>
                  </w:r>
                  <w:r>
                    <w:rPr>
                      <w:rFonts w:hint="eastAsia" w:ascii="宋体" w:hAnsi="宋体" w:cs="宋体"/>
                      <w:kern w:val="0"/>
                      <w:szCs w:val="21"/>
                    </w:rPr>
                    <w:t>故障检修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501" w:type="dxa"/>
                  <w:vAlign w:val="center"/>
                </w:tcPr>
                <w:p>
                  <w:pPr>
                    <w:spacing w:line="480" w:lineRule="auto"/>
                    <w:jc w:val="center"/>
                    <w:rPr>
                      <w:rFonts w:ascii="宋体" w:hAnsi="宋体"/>
                      <w:szCs w:val="21"/>
                    </w:rPr>
                  </w:pPr>
                  <w:r>
                    <w:rPr>
                      <w:rFonts w:hint="eastAsia" w:ascii="宋体" w:hAnsi="宋体"/>
                      <w:szCs w:val="21"/>
                    </w:rPr>
                    <w:t>5</w:t>
                  </w:r>
                </w:p>
              </w:tc>
              <w:tc>
                <w:tcPr>
                  <w:tcW w:w="4355" w:type="dxa"/>
                  <w:vAlign w:val="center"/>
                </w:tcPr>
                <w:p>
                  <w:pPr>
                    <w:spacing w:line="480" w:lineRule="auto"/>
                    <w:rPr>
                      <w:rFonts w:ascii="宋体" w:hAnsi="宋体"/>
                      <w:szCs w:val="21"/>
                    </w:rPr>
                  </w:pPr>
                  <w:r>
                    <w:rPr>
                      <w:rFonts w:hint="eastAsia" w:ascii="宋体" w:hAnsi="宋体"/>
                      <w:szCs w:val="21"/>
                    </w:rPr>
                    <w:t>汽车空调系统</w:t>
                  </w:r>
                  <w:r>
                    <w:rPr>
                      <w:rFonts w:hint="eastAsia" w:ascii="宋体" w:hAnsi="宋体" w:cs="宋体"/>
                      <w:kern w:val="0"/>
                      <w:szCs w:val="21"/>
                    </w:rPr>
                    <w:t>故障检修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501" w:type="dxa"/>
                  <w:vAlign w:val="center"/>
                </w:tcPr>
                <w:p>
                  <w:pPr>
                    <w:spacing w:line="480" w:lineRule="auto"/>
                    <w:jc w:val="center"/>
                    <w:rPr>
                      <w:rFonts w:ascii="宋体" w:hAnsi="宋体"/>
                      <w:szCs w:val="21"/>
                    </w:rPr>
                  </w:pPr>
                  <w:r>
                    <w:rPr>
                      <w:rFonts w:hint="eastAsia" w:ascii="宋体" w:hAnsi="宋体"/>
                      <w:szCs w:val="21"/>
                    </w:rPr>
                    <w:t>6</w:t>
                  </w:r>
                </w:p>
              </w:tc>
              <w:tc>
                <w:tcPr>
                  <w:tcW w:w="4355" w:type="dxa"/>
                  <w:vAlign w:val="center"/>
                </w:tcPr>
                <w:p>
                  <w:pPr>
                    <w:spacing w:line="480" w:lineRule="auto"/>
                    <w:rPr>
                      <w:rFonts w:ascii="宋体" w:hAnsi="宋体"/>
                      <w:szCs w:val="21"/>
                    </w:rPr>
                  </w:pPr>
                  <w:r>
                    <w:rPr>
                      <w:rFonts w:hint="eastAsia" w:ascii="宋体" w:hAnsi="宋体"/>
                      <w:szCs w:val="21"/>
                    </w:rPr>
                    <w:t>汽车音响系统</w:t>
                  </w:r>
                  <w:r>
                    <w:rPr>
                      <w:rFonts w:hint="eastAsia" w:ascii="宋体" w:hAnsi="宋体" w:cs="宋体"/>
                      <w:kern w:val="0"/>
                      <w:szCs w:val="21"/>
                    </w:rPr>
                    <w:t>故障检修</w:t>
                  </w:r>
                </w:p>
              </w:tc>
            </w:tr>
          </w:tbl>
          <w:p>
            <w:pPr>
              <w:spacing w:line="360" w:lineRule="auto"/>
              <w:ind w:firstLine="420" w:firstLineChars="200"/>
              <w:rPr>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51" w:hRule="atLeast"/>
          <w:jc w:val="center"/>
        </w:trPr>
        <w:tc>
          <w:tcPr>
            <w:tcW w:w="10148" w:type="dxa"/>
            <w:gridSpan w:val="4"/>
          </w:tcPr>
          <w:p>
            <w:pPr>
              <w:spacing w:line="360" w:lineRule="auto"/>
              <w:rPr>
                <w:rFonts w:hAnsi="宋体"/>
                <w:szCs w:val="21"/>
              </w:rPr>
            </w:pPr>
            <w:r>
              <w:rPr>
                <w:rFonts w:hAnsi="宋体"/>
                <w:szCs w:val="21"/>
              </w:rPr>
              <w:t>学习组织形式与方法：</w:t>
            </w:r>
          </w:p>
          <w:p>
            <w:pPr>
              <w:spacing w:line="360" w:lineRule="auto"/>
              <w:rPr>
                <w:rFonts w:ascii="宋体" w:hAnsi="宋体"/>
                <w:szCs w:val="21"/>
              </w:rPr>
            </w:pPr>
            <w:r>
              <w:drawing>
                <wp:anchor distT="0" distB="0" distL="114300" distR="114300" simplePos="0" relativeHeight="251679744" behindDoc="0" locked="0" layoutInCell="1" allowOverlap="1">
                  <wp:simplePos x="0" y="0"/>
                  <wp:positionH relativeFrom="column">
                    <wp:posOffset>817245</wp:posOffset>
                  </wp:positionH>
                  <wp:positionV relativeFrom="paragraph">
                    <wp:posOffset>281940</wp:posOffset>
                  </wp:positionV>
                  <wp:extent cx="3380740" cy="2362200"/>
                  <wp:effectExtent l="0" t="0" r="2540" b="0"/>
                  <wp:wrapSquare wrapText="bothSides"/>
                  <wp:docPr id="21"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
                          <pic:cNvPicPr>
                            <a:picLocks noChangeAspect="1"/>
                          </pic:cNvPicPr>
                        </pic:nvPicPr>
                        <pic:blipFill>
                          <a:blip r:embed="rId10"/>
                          <a:stretch>
                            <a:fillRect/>
                          </a:stretch>
                        </pic:blipFill>
                        <pic:spPr>
                          <a:xfrm>
                            <a:off x="0" y="0"/>
                            <a:ext cx="3380740" cy="2362200"/>
                          </a:xfrm>
                          <a:prstGeom prst="rect">
                            <a:avLst/>
                          </a:prstGeom>
                          <a:noFill/>
                          <a:ln w="9525">
                            <a:noFill/>
                            <a:miter/>
                          </a:ln>
                          <a:effectLst/>
                        </pic:spPr>
                      </pic:pic>
                    </a:graphicData>
                  </a:graphic>
                </wp:anchor>
              </w:drawing>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18" w:hRule="atLeast"/>
          <w:jc w:val="center"/>
        </w:trPr>
        <w:tc>
          <w:tcPr>
            <w:tcW w:w="10148" w:type="dxa"/>
            <w:gridSpan w:val="4"/>
          </w:tcPr>
          <w:p>
            <w:pPr>
              <w:spacing w:line="360" w:lineRule="auto"/>
              <w:rPr>
                <w:rFonts w:hAnsi="宋体"/>
                <w:szCs w:val="21"/>
              </w:rPr>
            </w:pPr>
            <w:r>
              <w:rPr>
                <w:rFonts w:hAnsi="宋体"/>
                <w:szCs w:val="21"/>
              </w:rPr>
              <w:t>课程考核方式与要求：</w:t>
            </w:r>
          </w:p>
          <w:p>
            <w:pPr>
              <w:spacing w:line="360" w:lineRule="auto"/>
              <w:rPr>
                <w:rFonts w:hAnsi="宋体"/>
                <w:szCs w:val="21"/>
              </w:rPr>
            </w:pPr>
            <w:r>
              <w:drawing>
                <wp:anchor distT="0" distB="0" distL="114300" distR="114300" simplePos="0" relativeHeight="251680768" behindDoc="0" locked="0" layoutInCell="1" allowOverlap="1">
                  <wp:simplePos x="0" y="0"/>
                  <wp:positionH relativeFrom="column">
                    <wp:posOffset>1149350</wp:posOffset>
                  </wp:positionH>
                  <wp:positionV relativeFrom="paragraph">
                    <wp:posOffset>83185</wp:posOffset>
                  </wp:positionV>
                  <wp:extent cx="3310255" cy="2178050"/>
                  <wp:effectExtent l="0" t="0" r="12065" b="1270"/>
                  <wp:wrapSquare wrapText="bothSides"/>
                  <wp:docPr id="29"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3"/>
                          <pic:cNvPicPr>
                            <a:picLocks noChangeAspect="1"/>
                          </pic:cNvPicPr>
                        </pic:nvPicPr>
                        <pic:blipFill>
                          <a:blip r:embed="rId11"/>
                          <a:stretch>
                            <a:fillRect/>
                          </a:stretch>
                        </pic:blipFill>
                        <pic:spPr>
                          <a:xfrm>
                            <a:off x="0" y="0"/>
                            <a:ext cx="3310255" cy="2178050"/>
                          </a:xfrm>
                          <a:prstGeom prst="rect">
                            <a:avLst/>
                          </a:prstGeom>
                          <a:noFill/>
                          <a:ln w="9525">
                            <a:noFill/>
                            <a:miter/>
                          </a:ln>
                          <a:effectLst/>
                        </pic:spPr>
                      </pic:pic>
                    </a:graphicData>
                  </a:graphic>
                </wp:anchor>
              </w:drawing>
            </w:r>
          </w:p>
        </w:tc>
      </w:tr>
    </w:tbl>
    <w:p>
      <w:pPr>
        <w:spacing w:line="460" w:lineRule="exact"/>
        <w:jc w:val="center"/>
        <w:rPr>
          <w:rFonts w:hint="eastAsia"/>
        </w:rPr>
      </w:pPr>
    </w:p>
    <w:p>
      <w:pPr>
        <w:spacing w:line="460" w:lineRule="exact"/>
        <w:jc w:val="center"/>
        <w:rPr>
          <w:rFonts w:hint="eastAsia" w:ascii="仿宋_GB2312" w:hAnsi="宋体-18030" w:eastAsia="仿宋_GB2312"/>
          <w:szCs w:val="21"/>
        </w:rPr>
      </w:pPr>
      <w:r>
        <w:rPr>
          <w:rFonts w:hint="eastAsia"/>
        </w:rPr>
        <w:t>新能源专业核心课程描述（</w:t>
      </w:r>
      <w:r>
        <w:rPr>
          <w:rFonts w:hint="eastAsia"/>
          <w:lang w:val="en-US" w:eastAsia="zh-CN"/>
        </w:rPr>
        <w:t>7</w:t>
      </w:r>
      <w:r>
        <w:t>）</w:t>
      </w:r>
    </w:p>
    <w:tbl>
      <w:tblPr>
        <w:tblStyle w:val="10"/>
        <w:tblW w:w="1014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27"/>
        <w:gridCol w:w="2503"/>
        <w:gridCol w:w="1768"/>
        <w:gridCol w:w="435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527" w:type="dxa"/>
            <w:noWrap w:val="0"/>
            <w:vAlign w:val="center"/>
          </w:tcPr>
          <w:p>
            <w:pPr>
              <w:spacing w:line="400" w:lineRule="exact"/>
              <w:jc w:val="center"/>
              <w:rPr>
                <w:szCs w:val="21"/>
                <w:highlight w:val="yellow"/>
              </w:rPr>
            </w:pPr>
            <w:r>
              <w:rPr>
                <w:rFonts w:hAnsi="宋体"/>
                <w:szCs w:val="21"/>
              </w:rPr>
              <w:t>课程名称</w:t>
            </w:r>
          </w:p>
        </w:tc>
        <w:tc>
          <w:tcPr>
            <w:tcW w:w="2503" w:type="dxa"/>
            <w:noWrap w:val="0"/>
            <w:vAlign w:val="center"/>
          </w:tcPr>
          <w:p>
            <w:pPr>
              <w:jc w:val="center"/>
              <w:rPr>
                <w:rFonts w:hint="eastAsia"/>
                <w:szCs w:val="21"/>
                <w:highlight w:val="yellow"/>
              </w:rPr>
            </w:pPr>
            <w:r>
              <w:rPr>
                <w:rFonts w:hint="eastAsia"/>
                <w:szCs w:val="21"/>
              </w:rPr>
              <w:t>新能源汽车</w:t>
            </w:r>
            <w:r>
              <w:rPr>
                <w:szCs w:val="21"/>
              </w:rPr>
              <w:t>高压安全与防护</w:t>
            </w:r>
            <w:r>
              <w:rPr>
                <w:rFonts w:hint="eastAsia" w:ascii="宋体" w:hAnsi="宋体" w:cs="宋体"/>
                <w:sz w:val="24"/>
              </w:rPr>
              <w:t>●</w:t>
            </w:r>
          </w:p>
        </w:tc>
        <w:tc>
          <w:tcPr>
            <w:tcW w:w="1768" w:type="dxa"/>
            <w:noWrap w:val="0"/>
            <w:vAlign w:val="center"/>
          </w:tcPr>
          <w:p>
            <w:pPr>
              <w:spacing w:line="400" w:lineRule="exact"/>
              <w:jc w:val="center"/>
              <w:rPr>
                <w:szCs w:val="21"/>
              </w:rPr>
            </w:pPr>
            <w:r>
              <w:rPr>
                <w:rFonts w:hAnsi="宋体"/>
                <w:szCs w:val="21"/>
              </w:rPr>
              <w:t>计划课时</w:t>
            </w:r>
          </w:p>
        </w:tc>
        <w:tc>
          <w:tcPr>
            <w:tcW w:w="4350" w:type="dxa"/>
            <w:noWrap w:val="0"/>
            <w:vAlign w:val="center"/>
          </w:tcPr>
          <w:p>
            <w:pPr>
              <w:spacing w:line="400" w:lineRule="exact"/>
              <w:jc w:val="center"/>
              <w:rPr>
                <w:rFonts w:hint="eastAsia"/>
                <w:szCs w:val="21"/>
              </w:rPr>
            </w:pPr>
            <w:r>
              <w:rPr>
                <w:rFonts w:hint="eastAsia"/>
                <w:szCs w:val="21"/>
              </w:rPr>
              <w:t>64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527" w:type="dxa"/>
            <w:noWrap w:val="0"/>
            <w:vAlign w:val="center"/>
          </w:tcPr>
          <w:p>
            <w:pPr>
              <w:spacing w:line="400" w:lineRule="exact"/>
              <w:jc w:val="center"/>
              <w:rPr>
                <w:szCs w:val="21"/>
              </w:rPr>
            </w:pPr>
            <w:r>
              <w:rPr>
                <w:rFonts w:hAnsi="宋体"/>
                <w:szCs w:val="21"/>
              </w:rPr>
              <w:t>课程类型</w:t>
            </w:r>
          </w:p>
        </w:tc>
        <w:tc>
          <w:tcPr>
            <w:tcW w:w="2503" w:type="dxa"/>
            <w:noWrap w:val="0"/>
            <w:vAlign w:val="center"/>
          </w:tcPr>
          <w:p>
            <w:pPr>
              <w:spacing w:line="400" w:lineRule="exact"/>
              <w:jc w:val="center"/>
              <w:rPr>
                <w:rFonts w:hint="eastAsia"/>
                <w:szCs w:val="21"/>
              </w:rPr>
            </w:pPr>
            <w:r>
              <w:rPr>
                <w:rFonts w:hint="eastAsia"/>
                <w:szCs w:val="21"/>
              </w:rPr>
              <w:t>专业（技能）课</w:t>
            </w:r>
          </w:p>
        </w:tc>
        <w:tc>
          <w:tcPr>
            <w:tcW w:w="1768" w:type="dxa"/>
            <w:noWrap w:val="0"/>
            <w:vAlign w:val="center"/>
          </w:tcPr>
          <w:p>
            <w:pPr>
              <w:spacing w:line="400" w:lineRule="exact"/>
              <w:jc w:val="center"/>
              <w:rPr>
                <w:szCs w:val="21"/>
              </w:rPr>
            </w:pPr>
            <w:r>
              <w:rPr>
                <w:rFonts w:hAnsi="宋体"/>
                <w:szCs w:val="21"/>
              </w:rPr>
              <w:t>职业描述（岗位）</w:t>
            </w:r>
          </w:p>
        </w:tc>
        <w:tc>
          <w:tcPr>
            <w:tcW w:w="4350" w:type="dxa"/>
            <w:noWrap w:val="0"/>
            <w:vAlign w:val="center"/>
          </w:tcPr>
          <w:p>
            <w:pPr>
              <w:spacing w:line="400" w:lineRule="exact"/>
              <w:jc w:val="center"/>
              <w:rPr>
                <w:rFonts w:hint="eastAsia"/>
                <w:szCs w:val="21"/>
              </w:rPr>
            </w:pPr>
            <w:r>
              <w:rPr>
                <w:rFonts w:hint="eastAsia"/>
                <w:szCs w:val="21"/>
              </w:rPr>
              <w:t>汽车机电维修工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880" w:hRule="atLeast"/>
          <w:jc w:val="center"/>
        </w:trPr>
        <w:tc>
          <w:tcPr>
            <w:tcW w:w="10148" w:type="dxa"/>
            <w:gridSpan w:val="4"/>
            <w:noWrap w:val="0"/>
            <w:vAlign w:val="top"/>
          </w:tcPr>
          <w:p>
            <w:pPr>
              <w:spacing w:line="360" w:lineRule="auto"/>
              <w:rPr>
                <w:szCs w:val="21"/>
              </w:rPr>
            </w:pPr>
            <w:r>
              <w:rPr>
                <w:rFonts w:hAnsi="宋体"/>
                <w:szCs w:val="21"/>
              </w:rPr>
              <w:t>能力描述（知识、技能</w:t>
            </w:r>
            <w:r>
              <w:rPr>
                <w:rFonts w:hint="eastAsia" w:hAnsi="宋体"/>
                <w:szCs w:val="21"/>
              </w:rPr>
              <w:t>、</w:t>
            </w:r>
            <w:r>
              <w:rPr>
                <w:rFonts w:hAnsi="宋体"/>
                <w:szCs w:val="21"/>
              </w:rPr>
              <w:t>素质）：</w:t>
            </w:r>
          </w:p>
          <w:p>
            <w:pPr>
              <w:pStyle w:val="2"/>
              <w:spacing w:before="0" w:after="0" w:line="360" w:lineRule="auto"/>
              <w:rPr>
                <w:rFonts w:hint="eastAsia"/>
                <w:b w:val="0"/>
                <w:sz w:val="21"/>
                <w:szCs w:val="21"/>
              </w:rPr>
            </w:pPr>
            <w:r>
              <w:rPr>
                <w:rFonts w:hint="eastAsia"/>
                <w:b w:val="0"/>
                <w:sz w:val="21"/>
                <w:szCs w:val="21"/>
              </w:rPr>
              <w:t>知识目标：</w:t>
            </w:r>
          </w:p>
          <w:p>
            <w:pPr>
              <w:spacing w:line="360" w:lineRule="auto"/>
              <w:ind w:firstLine="420" w:firstLineChars="200"/>
              <w:jc w:val="left"/>
              <w:rPr>
                <w:rFonts w:hint="eastAsia" w:ascii="宋体" w:hAnsi="宋体"/>
                <w:szCs w:val="21"/>
              </w:rPr>
            </w:pPr>
            <w:r>
              <w:rPr>
                <w:rFonts w:hint="eastAsia" w:ascii="宋体" w:hAnsi="宋体"/>
                <w:szCs w:val="21"/>
              </w:rPr>
              <w:t>1.熟知电的基础知识，能够分辨并说出直流电与交流电的区别，说出常见电器元件的特点和作用；</w:t>
            </w:r>
          </w:p>
          <w:p>
            <w:pPr>
              <w:spacing w:line="360" w:lineRule="auto"/>
              <w:ind w:firstLine="420" w:firstLineChars="200"/>
              <w:jc w:val="left"/>
              <w:rPr>
                <w:rFonts w:hint="eastAsia" w:ascii="宋体" w:hAnsi="宋体"/>
                <w:szCs w:val="21"/>
              </w:rPr>
            </w:pPr>
            <w:r>
              <w:rPr>
                <w:rFonts w:hint="eastAsia" w:ascii="宋体" w:hAnsi="宋体"/>
                <w:szCs w:val="21"/>
              </w:rPr>
              <w:t>2</w:t>
            </w:r>
            <w:r>
              <w:rPr>
                <w:rFonts w:ascii="宋体" w:hAnsi="宋体"/>
                <w:szCs w:val="21"/>
              </w:rPr>
              <w:t>.</w:t>
            </w:r>
            <w:r>
              <w:rPr>
                <w:rFonts w:hint="eastAsia" w:ascii="宋体" w:hAnsi="宋体"/>
                <w:szCs w:val="21"/>
              </w:rPr>
              <w:t>了解电压等级划分，熟知电流对人体的影响，能够正确辨别触电事故的种类和触电的方式；</w:t>
            </w:r>
          </w:p>
          <w:p>
            <w:pPr>
              <w:spacing w:line="360" w:lineRule="auto"/>
              <w:ind w:firstLine="420" w:firstLineChars="200"/>
              <w:jc w:val="left"/>
              <w:rPr>
                <w:rFonts w:hint="eastAsia" w:ascii="宋体" w:hAnsi="宋体"/>
                <w:szCs w:val="21"/>
              </w:rPr>
            </w:pPr>
            <w:r>
              <w:rPr>
                <w:rFonts w:hint="eastAsia" w:ascii="宋体" w:hAnsi="宋体"/>
                <w:szCs w:val="21"/>
              </w:rPr>
              <w:t>3</w:t>
            </w:r>
            <w:r>
              <w:rPr>
                <w:rFonts w:ascii="宋体" w:hAnsi="宋体"/>
                <w:szCs w:val="21"/>
              </w:rPr>
              <w:t>.</w:t>
            </w:r>
            <w:r>
              <w:rPr>
                <w:rFonts w:hint="eastAsia" w:ascii="宋体" w:hAnsi="宋体"/>
                <w:szCs w:val="21"/>
              </w:rPr>
              <w:t>了解电动汽车高压标准，熟知企业电力安全规程，能够正确使用高压防护工具、高压检测设备，严格准确地按照安全操作流程进行电动汽车断电操作；</w:t>
            </w:r>
          </w:p>
          <w:p>
            <w:pPr>
              <w:spacing w:line="360" w:lineRule="auto"/>
              <w:ind w:firstLine="420" w:firstLineChars="200"/>
              <w:jc w:val="left"/>
              <w:rPr>
                <w:rFonts w:hint="eastAsia" w:ascii="宋体" w:hAnsi="宋体"/>
                <w:szCs w:val="21"/>
              </w:rPr>
            </w:pPr>
            <w:r>
              <w:rPr>
                <w:rFonts w:ascii="宋体" w:hAnsi="宋体"/>
                <w:szCs w:val="21"/>
              </w:rPr>
              <w:t>4.</w:t>
            </w:r>
            <w:r>
              <w:rPr>
                <w:rFonts w:hint="eastAsia" w:ascii="宋体" w:hAnsi="宋体"/>
                <w:szCs w:val="21"/>
              </w:rPr>
              <w:t>熟知触电急救的处理流程， 能够根据触电情况将触电者脱离电源；</w:t>
            </w:r>
          </w:p>
          <w:p>
            <w:pPr>
              <w:spacing w:line="360" w:lineRule="auto"/>
              <w:ind w:firstLine="420" w:firstLineChars="200"/>
              <w:jc w:val="left"/>
              <w:rPr>
                <w:rFonts w:hint="eastAsia" w:ascii="宋体" w:hAnsi="宋体"/>
                <w:szCs w:val="21"/>
              </w:rPr>
            </w:pPr>
            <w:r>
              <w:rPr>
                <w:rFonts w:hint="eastAsia" w:ascii="宋体" w:hAnsi="宋体"/>
                <w:szCs w:val="21"/>
              </w:rPr>
              <w:t>5</w:t>
            </w:r>
            <w:r>
              <w:rPr>
                <w:rFonts w:ascii="宋体" w:hAnsi="宋体"/>
                <w:szCs w:val="21"/>
              </w:rPr>
              <w:t>.</w:t>
            </w:r>
            <w:r>
              <w:rPr>
                <w:rFonts w:hint="eastAsia" w:ascii="宋体" w:hAnsi="宋体"/>
                <w:szCs w:val="21"/>
              </w:rPr>
              <w:t>掌握心肺复苏的急救方法，能够对触电伤员进行急救处理；</w:t>
            </w:r>
          </w:p>
          <w:p>
            <w:pPr>
              <w:spacing w:line="360" w:lineRule="auto"/>
              <w:ind w:firstLine="420" w:firstLineChars="200"/>
              <w:jc w:val="left"/>
              <w:rPr>
                <w:rFonts w:hint="eastAsia" w:ascii="宋体" w:hAnsi="宋体"/>
                <w:szCs w:val="21"/>
              </w:rPr>
            </w:pPr>
            <w:r>
              <w:rPr>
                <w:rFonts w:hint="eastAsia" w:ascii="宋体" w:hAnsi="宋体"/>
                <w:szCs w:val="21"/>
              </w:rPr>
              <w:t>6</w:t>
            </w:r>
            <w:r>
              <w:rPr>
                <w:rFonts w:ascii="宋体" w:hAnsi="宋体"/>
                <w:szCs w:val="21"/>
              </w:rPr>
              <w:t>.</w:t>
            </w:r>
            <w:r>
              <w:rPr>
                <w:rFonts w:hint="eastAsia" w:ascii="宋体" w:hAnsi="宋体"/>
                <w:szCs w:val="21"/>
              </w:rPr>
              <w:t>熟知车辆的高压系统注组成部分，看懂拓扑图并描述个高压部件在车辆上的安装位置、功能、结构，并对车辆的基本故障进行排查；</w:t>
            </w:r>
          </w:p>
          <w:p>
            <w:pPr>
              <w:spacing w:line="360" w:lineRule="auto"/>
              <w:ind w:firstLine="420" w:firstLineChars="200"/>
              <w:jc w:val="left"/>
              <w:rPr>
                <w:rFonts w:hint="eastAsia" w:ascii="宋体" w:hAnsi="宋体"/>
                <w:szCs w:val="21"/>
              </w:rPr>
            </w:pPr>
            <w:r>
              <w:rPr>
                <w:rFonts w:ascii="宋体" w:hAnsi="宋体"/>
                <w:szCs w:val="21"/>
              </w:rPr>
              <w:t>7.</w:t>
            </w:r>
            <w:r>
              <w:rPr>
                <w:rFonts w:hint="eastAsia" w:ascii="宋体" w:hAnsi="宋体"/>
                <w:szCs w:val="21"/>
              </w:rPr>
              <w:t>熟知整车高压线束的分布，能够介绍各段高压线束的各个脚位的功能。</w:t>
            </w:r>
          </w:p>
          <w:p>
            <w:pPr>
              <w:pStyle w:val="2"/>
              <w:spacing w:before="0" w:after="0" w:line="360" w:lineRule="auto"/>
              <w:rPr>
                <w:rFonts w:hint="eastAsia"/>
                <w:b w:val="0"/>
                <w:sz w:val="21"/>
                <w:szCs w:val="21"/>
              </w:rPr>
            </w:pPr>
            <w:r>
              <w:rPr>
                <w:rFonts w:hint="eastAsia" w:ascii="宋体" w:hAnsi="宋体"/>
                <w:b w:val="0"/>
                <w:sz w:val="21"/>
                <w:szCs w:val="21"/>
              </w:rPr>
              <w:t>技能</w:t>
            </w:r>
            <w:r>
              <w:rPr>
                <w:rFonts w:hint="eastAsia"/>
                <w:b w:val="0"/>
                <w:sz w:val="21"/>
                <w:szCs w:val="21"/>
              </w:rPr>
              <w:t>目标：</w:t>
            </w:r>
          </w:p>
          <w:p>
            <w:pPr>
              <w:spacing w:line="360" w:lineRule="auto"/>
              <w:ind w:firstLine="420" w:firstLineChars="200"/>
              <w:jc w:val="left"/>
              <w:rPr>
                <w:rFonts w:hint="eastAsia" w:ascii="宋体" w:hAnsi="宋体"/>
                <w:szCs w:val="21"/>
              </w:rPr>
            </w:pPr>
            <w:r>
              <w:rPr>
                <w:rFonts w:hint="eastAsia" w:ascii="宋体" w:hAnsi="宋体"/>
                <w:szCs w:val="21"/>
              </w:rPr>
              <w:t>1能够自主制定工作计划；</w:t>
            </w:r>
          </w:p>
          <w:p>
            <w:pPr>
              <w:spacing w:line="360" w:lineRule="auto"/>
              <w:ind w:firstLine="420" w:firstLineChars="200"/>
              <w:jc w:val="left"/>
              <w:rPr>
                <w:rFonts w:hint="eastAsia" w:ascii="宋体" w:hAnsi="宋体"/>
                <w:szCs w:val="21"/>
              </w:rPr>
            </w:pPr>
            <w:r>
              <w:rPr>
                <w:rFonts w:hint="eastAsia" w:ascii="宋体" w:hAnsi="宋体"/>
                <w:szCs w:val="21"/>
              </w:rPr>
              <w:t>2具备正确使用高压防护工具、高压检测设备，严格准确地按照安全操作流程进行电动汽车断电操作；</w:t>
            </w:r>
          </w:p>
          <w:p>
            <w:pPr>
              <w:spacing w:line="360" w:lineRule="auto"/>
              <w:ind w:firstLine="420" w:firstLineChars="200"/>
              <w:jc w:val="left"/>
              <w:rPr>
                <w:rFonts w:hint="eastAsia" w:ascii="宋体" w:hAnsi="宋体"/>
                <w:szCs w:val="21"/>
              </w:rPr>
            </w:pPr>
            <w:r>
              <w:rPr>
                <w:rFonts w:hint="eastAsia" w:ascii="宋体" w:hAnsi="宋体"/>
                <w:szCs w:val="21"/>
              </w:rPr>
              <w:t>3能运用心肺复苏的急救方法，对触电伤员进行急救处理；</w:t>
            </w:r>
          </w:p>
          <w:p>
            <w:pPr>
              <w:spacing w:line="360" w:lineRule="auto"/>
              <w:ind w:firstLine="420" w:firstLineChars="200"/>
              <w:jc w:val="left"/>
              <w:rPr>
                <w:rFonts w:hint="eastAsia" w:ascii="宋体" w:hAnsi="宋体"/>
                <w:szCs w:val="21"/>
              </w:rPr>
            </w:pPr>
            <w:r>
              <w:rPr>
                <w:rFonts w:hint="eastAsia" w:ascii="宋体" w:hAnsi="宋体"/>
                <w:szCs w:val="21"/>
              </w:rPr>
              <w:t>4能通过各种媒体查找资源，具备较强的信息检索能力；</w:t>
            </w:r>
          </w:p>
          <w:p>
            <w:pPr>
              <w:spacing w:line="360" w:lineRule="auto"/>
              <w:ind w:firstLine="420" w:firstLineChars="200"/>
              <w:jc w:val="left"/>
              <w:rPr>
                <w:rFonts w:ascii="宋体" w:hAnsi="宋体"/>
                <w:szCs w:val="21"/>
              </w:rPr>
            </w:pPr>
            <w:r>
              <w:rPr>
                <w:rFonts w:hint="eastAsia" w:ascii="宋体" w:hAnsi="宋体"/>
                <w:szCs w:val="21"/>
              </w:rPr>
              <w:t>5能进行自主学习，掌握新知识、新技能。</w:t>
            </w:r>
          </w:p>
          <w:p>
            <w:pPr>
              <w:pStyle w:val="2"/>
              <w:spacing w:before="0" w:after="0" w:line="360" w:lineRule="auto"/>
              <w:rPr>
                <w:rFonts w:hint="eastAsia"/>
                <w:b w:val="0"/>
                <w:sz w:val="21"/>
                <w:szCs w:val="21"/>
              </w:rPr>
            </w:pPr>
            <w:r>
              <w:rPr>
                <w:rFonts w:hint="eastAsia"/>
                <w:b w:val="0"/>
                <w:sz w:val="21"/>
                <w:szCs w:val="21"/>
              </w:rPr>
              <w:t>素质目标：</w:t>
            </w:r>
          </w:p>
          <w:p>
            <w:pPr>
              <w:spacing w:line="360" w:lineRule="auto"/>
              <w:ind w:firstLine="420" w:firstLineChars="200"/>
              <w:jc w:val="left"/>
              <w:rPr>
                <w:rFonts w:hint="eastAsia" w:ascii="宋体" w:hAnsi="宋体"/>
                <w:szCs w:val="21"/>
              </w:rPr>
            </w:pPr>
            <w:r>
              <w:rPr>
                <w:rFonts w:hint="eastAsia" w:ascii="宋体" w:hAnsi="宋体"/>
                <w:szCs w:val="21"/>
              </w:rPr>
              <w:t>1．遵守规范实训操作规程。</w:t>
            </w:r>
          </w:p>
          <w:p>
            <w:pPr>
              <w:spacing w:line="360" w:lineRule="auto"/>
              <w:ind w:firstLine="420" w:firstLineChars="200"/>
              <w:jc w:val="left"/>
              <w:rPr>
                <w:rFonts w:hint="eastAsia" w:ascii="宋体" w:hAnsi="宋体"/>
                <w:szCs w:val="21"/>
              </w:rPr>
            </w:pPr>
            <w:r>
              <w:rPr>
                <w:rFonts w:hint="eastAsia" w:ascii="宋体" w:hAnsi="宋体"/>
                <w:szCs w:val="21"/>
              </w:rPr>
              <w:t>2．提升信息获取与处理能力。</w:t>
            </w:r>
          </w:p>
          <w:p>
            <w:pPr>
              <w:spacing w:line="360" w:lineRule="auto"/>
              <w:ind w:firstLine="420" w:firstLineChars="200"/>
              <w:jc w:val="left"/>
              <w:rPr>
                <w:rFonts w:hint="eastAsia" w:ascii="宋体" w:hAnsi="宋体"/>
                <w:szCs w:val="21"/>
              </w:rPr>
            </w:pPr>
            <w:r>
              <w:rPr>
                <w:rFonts w:hint="eastAsia" w:ascii="宋体" w:hAnsi="宋体"/>
                <w:szCs w:val="21"/>
              </w:rPr>
              <w:t>3．增强语言表达能力。</w:t>
            </w:r>
          </w:p>
          <w:p>
            <w:pPr>
              <w:spacing w:line="360" w:lineRule="auto"/>
              <w:ind w:firstLine="420" w:firstLineChars="200"/>
              <w:jc w:val="left"/>
              <w:rPr>
                <w:rFonts w:hint="eastAsia" w:ascii="宋体" w:hAnsi="宋体"/>
                <w:szCs w:val="21"/>
              </w:rPr>
            </w:pPr>
            <w:r>
              <w:rPr>
                <w:rFonts w:hint="eastAsia" w:ascii="宋体" w:hAnsi="宋体"/>
                <w:szCs w:val="21"/>
              </w:rPr>
              <w:t>4．养成良好职业行为。</w:t>
            </w:r>
          </w:p>
          <w:p>
            <w:pPr>
              <w:spacing w:line="360" w:lineRule="auto"/>
              <w:ind w:firstLine="420" w:firstLineChars="200"/>
              <w:jc w:val="left"/>
              <w:rPr>
                <w:rFonts w:hint="eastAsia" w:ascii="宋体" w:hAnsi="宋体"/>
                <w:szCs w:val="21"/>
              </w:rPr>
            </w:pPr>
            <w:r>
              <w:rPr>
                <w:rFonts w:hint="eastAsia" w:ascii="宋体" w:hAnsi="宋体"/>
                <w:szCs w:val="21"/>
              </w:rPr>
              <w:t>5．培养团队协助精神。</w:t>
            </w:r>
          </w:p>
          <w:p>
            <w:pPr>
              <w:spacing w:line="360" w:lineRule="auto"/>
              <w:ind w:firstLine="420" w:firstLineChars="200"/>
              <w:jc w:val="left"/>
              <w:rPr>
                <w:rFonts w:hint="eastAsia" w:eastAsia="黑体"/>
                <w:szCs w:val="21"/>
              </w:rPr>
            </w:pPr>
            <w:r>
              <w:rPr>
                <w:rFonts w:hint="eastAsia"/>
                <w:szCs w:val="21"/>
              </w:rPr>
              <w:t>6</w:t>
            </w:r>
            <w:r>
              <w:rPr>
                <w:rFonts w:hint="eastAsia" w:ascii="宋体" w:hAnsi="宋体"/>
                <w:szCs w:val="21"/>
              </w:rPr>
              <w:t>．</w:t>
            </w:r>
            <w:r>
              <w:rPr>
                <w:rFonts w:hint="eastAsia"/>
                <w:szCs w:val="21"/>
              </w:rPr>
              <w:t>具有较强的沟通能力，人际交往能力。</w:t>
            </w:r>
          </w:p>
          <w:p>
            <w:pPr>
              <w:spacing w:line="400" w:lineRule="exact"/>
              <w:ind w:firstLine="420" w:firstLineChars="200"/>
              <w:rPr>
                <w:rFonts w:hint="eastAsi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41" w:hRule="atLeast"/>
          <w:jc w:val="center"/>
        </w:trPr>
        <w:tc>
          <w:tcPr>
            <w:tcW w:w="10148" w:type="dxa"/>
            <w:gridSpan w:val="4"/>
            <w:noWrap w:val="0"/>
            <w:vAlign w:val="top"/>
          </w:tcPr>
          <w:p>
            <w:pPr>
              <w:spacing w:line="360" w:lineRule="auto"/>
              <w:rPr>
                <w:rFonts w:hAnsi="宋体"/>
                <w:szCs w:val="21"/>
              </w:rPr>
            </w:pPr>
            <w:r>
              <w:rPr>
                <w:rFonts w:hAnsi="宋体"/>
                <w:szCs w:val="21"/>
              </w:rPr>
              <w:t>课程内容：</w:t>
            </w:r>
          </w:p>
          <w:tbl>
            <w:tblPr>
              <w:tblStyle w:val="10"/>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01"/>
              <w:gridCol w:w="435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501" w:type="dxa"/>
                  <w:noWrap w:val="0"/>
                  <w:vAlign w:val="top"/>
                </w:tcPr>
                <w:p>
                  <w:pPr>
                    <w:spacing w:line="480" w:lineRule="auto"/>
                    <w:jc w:val="center"/>
                    <w:rPr>
                      <w:rFonts w:hint="eastAsia" w:ascii="宋体" w:hAnsi="宋体"/>
                      <w:szCs w:val="21"/>
                    </w:rPr>
                  </w:pPr>
                  <w:r>
                    <w:rPr>
                      <w:rFonts w:hint="eastAsia" w:ascii="宋体" w:hAnsi="宋体"/>
                      <w:szCs w:val="21"/>
                    </w:rPr>
                    <w:t>序号</w:t>
                  </w:r>
                </w:p>
              </w:tc>
              <w:tc>
                <w:tcPr>
                  <w:tcW w:w="4355" w:type="dxa"/>
                  <w:noWrap w:val="0"/>
                  <w:vAlign w:val="top"/>
                </w:tcPr>
                <w:p>
                  <w:pPr>
                    <w:spacing w:line="480" w:lineRule="auto"/>
                    <w:jc w:val="center"/>
                    <w:rPr>
                      <w:rFonts w:hint="eastAsia" w:ascii="宋体" w:hAnsi="宋体"/>
                      <w:szCs w:val="21"/>
                    </w:rPr>
                  </w:pPr>
                  <w:r>
                    <w:rPr>
                      <w:rFonts w:hint="eastAsia" w:ascii="宋体" w:hAnsi="宋体"/>
                      <w:szCs w:val="21"/>
                    </w:rPr>
                    <w:t>学习项目（单元）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501" w:type="dxa"/>
                  <w:noWrap w:val="0"/>
                  <w:vAlign w:val="center"/>
                </w:tcPr>
                <w:p>
                  <w:pPr>
                    <w:spacing w:line="480" w:lineRule="auto"/>
                    <w:jc w:val="center"/>
                    <w:rPr>
                      <w:rFonts w:hint="eastAsia" w:ascii="宋体" w:hAnsi="宋体" w:cs="宋体"/>
                      <w:kern w:val="0"/>
                      <w:szCs w:val="21"/>
                    </w:rPr>
                  </w:pPr>
                  <w:r>
                    <w:rPr>
                      <w:rFonts w:hint="eastAsia" w:ascii="宋体" w:hAnsi="宋体" w:cs="宋体"/>
                      <w:kern w:val="0"/>
                      <w:szCs w:val="21"/>
                    </w:rPr>
                    <w:t>1</w:t>
                  </w:r>
                </w:p>
              </w:tc>
              <w:tc>
                <w:tcPr>
                  <w:tcW w:w="4355" w:type="dxa"/>
                  <w:noWrap w:val="0"/>
                  <w:vAlign w:val="center"/>
                </w:tcPr>
                <w:p>
                  <w:pPr>
                    <w:spacing w:line="480" w:lineRule="auto"/>
                    <w:rPr>
                      <w:rFonts w:hint="eastAsia" w:ascii="宋体" w:hAnsi="宋体" w:cs="宋体"/>
                      <w:kern w:val="0"/>
                      <w:szCs w:val="21"/>
                    </w:rPr>
                  </w:pPr>
                  <w:r>
                    <w:rPr>
                      <w:rFonts w:hint="eastAsia" w:ascii="宋体" w:hAnsi="宋体" w:cs="宋体"/>
                      <w:kern w:val="0"/>
                      <w:szCs w:val="21"/>
                    </w:rPr>
                    <w:t>电的基础知识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501" w:type="dxa"/>
                  <w:noWrap w:val="0"/>
                  <w:vAlign w:val="center"/>
                </w:tcPr>
                <w:p>
                  <w:pPr>
                    <w:spacing w:line="480" w:lineRule="auto"/>
                    <w:jc w:val="center"/>
                    <w:rPr>
                      <w:rFonts w:hint="eastAsia" w:ascii="宋体" w:hAnsi="宋体"/>
                      <w:szCs w:val="21"/>
                    </w:rPr>
                  </w:pPr>
                  <w:r>
                    <w:rPr>
                      <w:rFonts w:hint="eastAsia" w:ascii="宋体" w:hAnsi="宋体"/>
                      <w:szCs w:val="21"/>
                    </w:rPr>
                    <w:t>2</w:t>
                  </w:r>
                </w:p>
              </w:tc>
              <w:tc>
                <w:tcPr>
                  <w:tcW w:w="4355" w:type="dxa"/>
                  <w:noWrap w:val="0"/>
                  <w:vAlign w:val="center"/>
                </w:tcPr>
                <w:p>
                  <w:pPr>
                    <w:spacing w:line="480" w:lineRule="auto"/>
                    <w:rPr>
                      <w:rFonts w:hint="eastAsia" w:ascii="宋体" w:hAnsi="宋体"/>
                      <w:szCs w:val="21"/>
                    </w:rPr>
                  </w:pPr>
                  <w:r>
                    <w:rPr>
                      <w:rFonts w:hint="eastAsia" w:ascii="宋体" w:hAnsi="宋体"/>
                      <w:szCs w:val="21"/>
                    </w:rPr>
                    <w:t>高压电的危害</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501" w:type="dxa"/>
                  <w:noWrap w:val="0"/>
                  <w:vAlign w:val="center"/>
                </w:tcPr>
                <w:p>
                  <w:pPr>
                    <w:spacing w:line="480" w:lineRule="auto"/>
                    <w:jc w:val="center"/>
                    <w:rPr>
                      <w:rFonts w:hint="eastAsia" w:ascii="宋体" w:hAnsi="宋体"/>
                      <w:szCs w:val="21"/>
                    </w:rPr>
                  </w:pPr>
                  <w:r>
                    <w:rPr>
                      <w:rFonts w:hint="eastAsia" w:ascii="宋体" w:hAnsi="宋体"/>
                      <w:szCs w:val="21"/>
                    </w:rPr>
                    <w:t>3</w:t>
                  </w:r>
                </w:p>
              </w:tc>
              <w:tc>
                <w:tcPr>
                  <w:tcW w:w="4355" w:type="dxa"/>
                  <w:noWrap w:val="0"/>
                  <w:vAlign w:val="center"/>
                </w:tcPr>
                <w:p>
                  <w:pPr>
                    <w:spacing w:line="480" w:lineRule="auto"/>
                    <w:rPr>
                      <w:rFonts w:hint="eastAsia" w:ascii="宋体" w:hAnsi="宋体"/>
                      <w:szCs w:val="21"/>
                    </w:rPr>
                  </w:pPr>
                  <w:r>
                    <w:rPr>
                      <w:rFonts w:hint="eastAsia" w:ascii="宋体" w:hAnsi="宋体"/>
                      <w:szCs w:val="21"/>
                    </w:rPr>
                    <w:t>安全防护措施</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501" w:type="dxa"/>
                  <w:noWrap w:val="0"/>
                  <w:vAlign w:val="center"/>
                </w:tcPr>
                <w:p>
                  <w:pPr>
                    <w:spacing w:line="480" w:lineRule="auto"/>
                    <w:jc w:val="center"/>
                    <w:rPr>
                      <w:rFonts w:hint="eastAsia" w:ascii="宋体" w:hAnsi="宋体"/>
                      <w:szCs w:val="21"/>
                    </w:rPr>
                  </w:pPr>
                  <w:r>
                    <w:rPr>
                      <w:rFonts w:hint="eastAsia" w:ascii="宋体" w:hAnsi="宋体"/>
                      <w:szCs w:val="21"/>
                    </w:rPr>
                    <w:t>4</w:t>
                  </w:r>
                </w:p>
              </w:tc>
              <w:tc>
                <w:tcPr>
                  <w:tcW w:w="4355" w:type="dxa"/>
                  <w:noWrap w:val="0"/>
                  <w:vAlign w:val="center"/>
                </w:tcPr>
                <w:p>
                  <w:pPr>
                    <w:spacing w:line="480" w:lineRule="auto"/>
                    <w:rPr>
                      <w:rFonts w:hint="eastAsia" w:ascii="宋体" w:hAnsi="宋体"/>
                      <w:szCs w:val="21"/>
                    </w:rPr>
                  </w:pPr>
                  <w:r>
                    <w:rPr>
                      <w:rFonts w:hint="eastAsia" w:ascii="宋体" w:hAnsi="宋体"/>
                      <w:szCs w:val="21"/>
                    </w:rPr>
                    <w:t>触电急救处理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501" w:type="dxa"/>
                  <w:noWrap w:val="0"/>
                  <w:vAlign w:val="center"/>
                </w:tcPr>
                <w:p>
                  <w:pPr>
                    <w:spacing w:line="480" w:lineRule="auto"/>
                    <w:jc w:val="center"/>
                    <w:rPr>
                      <w:rFonts w:hint="eastAsia" w:ascii="宋体" w:hAnsi="宋体"/>
                      <w:szCs w:val="21"/>
                    </w:rPr>
                  </w:pPr>
                  <w:r>
                    <w:rPr>
                      <w:rFonts w:hint="eastAsia" w:ascii="宋体" w:hAnsi="宋体"/>
                      <w:szCs w:val="21"/>
                    </w:rPr>
                    <w:t>5</w:t>
                  </w:r>
                </w:p>
              </w:tc>
              <w:tc>
                <w:tcPr>
                  <w:tcW w:w="4355" w:type="dxa"/>
                  <w:noWrap w:val="0"/>
                  <w:vAlign w:val="center"/>
                </w:tcPr>
                <w:p>
                  <w:pPr>
                    <w:spacing w:line="480" w:lineRule="auto"/>
                    <w:rPr>
                      <w:rFonts w:hint="eastAsia" w:ascii="宋体" w:hAnsi="宋体"/>
                      <w:szCs w:val="21"/>
                    </w:rPr>
                  </w:pPr>
                  <w:r>
                    <w:rPr>
                      <w:rFonts w:hint="eastAsia" w:ascii="宋体" w:hAnsi="宋体"/>
                      <w:szCs w:val="21"/>
                    </w:rPr>
                    <w:t>BJEV高压系统</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501" w:type="dxa"/>
                  <w:noWrap w:val="0"/>
                  <w:vAlign w:val="center"/>
                </w:tcPr>
                <w:p>
                  <w:pPr>
                    <w:spacing w:line="480" w:lineRule="auto"/>
                    <w:jc w:val="center"/>
                    <w:rPr>
                      <w:rFonts w:hint="eastAsia" w:ascii="宋体" w:hAnsi="宋体"/>
                      <w:szCs w:val="21"/>
                    </w:rPr>
                  </w:pPr>
                  <w:r>
                    <w:rPr>
                      <w:rFonts w:hint="eastAsia" w:ascii="宋体" w:hAnsi="宋体"/>
                      <w:szCs w:val="21"/>
                    </w:rPr>
                    <w:t>6</w:t>
                  </w:r>
                </w:p>
              </w:tc>
              <w:tc>
                <w:tcPr>
                  <w:tcW w:w="4355" w:type="dxa"/>
                  <w:noWrap w:val="0"/>
                  <w:vAlign w:val="center"/>
                </w:tcPr>
                <w:p>
                  <w:pPr>
                    <w:spacing w:line="480" w:lineRule="auto"/>
                    <w:rPr>
                      <w:rFonts w:hint="eastAsia" w:ascii="宋体" w:hAnsi="宋体"/>
                      <w:szCs w:val="21"/>
                    </w:rPr>
                  </w:pPr>
                  <w:r>
                    <w:rPr>
                      <w:rFonts w:hint="eastAsia" w:ascii="宋体" w:hAnsi="宋体"/>
                      <w:szCs w:val="21"/>
                    </w:rPr>
                    <w:t>C33DB高压线束</w:t>
                  </w:r>
                </w:p>
              </w:tc>
            </w:tr>
          </w:tbl>
          <w:p>
            <w:pPr>
              <w:spacing w:line="360" w:lineRule="auto"/>
              <w:ind w:firstLine="420" w:firstLineChars="200"/>
              <w:rPr>
                <w:rFonts w:hint="eastAsia"/>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51" w:hRule="atLeast"/>
          <w:jc w:val="center"/>
        </w:trPr>
        <w:tc>
          <w:tcPr>
            <w:tcW w:w="10148" w:type="dxa"/>
            <w:gridSpan w:val="4"/>
            <w:noWrap w:val="0"/>
            <w:vAlign w:val="top"/>
          </w:tcPr>
          <w:p>
            <w:pPr>
              <w:spacing w:line="360" w:lineRule="auto"/>
              <w:rPr>
                <w:rFonts w:hint="eastAsia" w:hAnsi="宋体"/>
                <w:szCs w:val="21"/>
              </w:rPr>
            </w:pPr>
            <w:r>
              <w:rPr>
                <w:rFonts w:hAnsi="宋体"/>
                <w:szCs w:val="21"/>
              </w:rPr>
              <w:t>学习组织形式与方法：</w:t>
            </w:r>
          </w:p>
          <w:p>
            <w:pPr>
              <w:spacing w:line="360" w:lineRule="auto"/>
              <w:rPr>
                <w:rFonts w:hint="eastAsia" w:ascii="宋体" w:hAnsi="宋体"/>
                <w:szCs w:val="21"/>
              </w:rPr>
            </w:pPr>
            <w:r>
              <w:drawing>
                <wp:anchor distT="0" distB="0" distL="114300" distR="114300" simplePos="0" relativeHeight="251671552" behindDoc="0" locked="0" layoutInCell="1" allowOverlap="1">
                  <wp:simplePos x="0" y="0"/>
                  <wp:positionH relativeFrom="column">
                    <wp:posOffset>817245</wp:posOffset>
                  </wp:positionH>
                  <wp:positionV relativeFrom="paragraph">
                    <wp:posOffset>281940</wp:posOffset>
                  </wp:positionV>
                  <wp:extent cx="3380740" cy="2362200"/>
                  <wp:effectExtent l="0" t="0" r="2540" b="0"/>
                  <wp:wrapSquare wrapText="bothSides"/>
                  <wp:docPr id="26"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
                          <pic:cNvPicPr>
                            <a:picLocks noChangeAspect="1"/>
                          </pic:cNvPicPr>
                        </pic:nvPicPr>
                        <pic:blipFill>
                          <a:blip r:embed="rId10"/>
                          <a:stretch>
                            <a:fillRect/>
                          </a:stretch>
                        </pic:blipFill>
                        <pic:spPr>
                          <a:xfrm>
                            <a:off x="0" y="0"/>
                            <a:ext cx="3380740" cy="2362200"/>
                          </a:xfrm>
                          <a:prstGeom prst="rect">
                            <a:avLst/>
                          </a:prstGeom>
                          <a:noFill/>
                          <a:ln w="9525">
                            <a:noFill/>
                            <a:miter/>
                          </a:ln>
                          <a:effectLst/>
                        </pic:spPr>
                      </pic:pic>
                    </a:graphicData>
                  </a:graphic>
                </wp:anchor>
              </w:drawing>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60" w:hRule="atLeast"/>
          <w:jc w:val="center"/>
        </w:trPr>
        <w:tc>
          <w:tcPr>
            <w:tcW w:w="10148" w:type="dxa"/>
            <w:gridSpan w:val="4"/>
            <w:noWrap w:val="0"/>
            <w:vAlign w:val="top"/>
          </w:tcPr>
          <w:p>
            <w:pPr>
              <w:spacing w:line="360" w:lineRule="auto"/>
              <w:rPr>
                <w:rFonts w:hint="eastAsia" w:hAnsi="宋体"/>
                <w:szCs w:val="21"/>
              </w:rPr>
            </w:pPr>
            <w:r>
              <w:rPr>
                <w:rFonts w:hAnsi="宋体"/>
                <w:szCs w:val="21"/>
              </w:rPr>
              <w:t>课程考核方式与要求：</w:t>
            </w:r>
            <w:r>
              <w:drawing>
                <wp:anchor distT="0" distB="0" distL="114300" distR="114300" simplePos="0" relativeHeight="251673600" behindDoc="0" locked="0" layoutInCell="1" allowOverlap="1">
                  <wp:simplePos x="0" y="0"/>
                  <wp:positionH relativeFrom="column">
                    <wp:posOffset>1149350</wp:posOffset>
                  </wp:positionH>
                  <wp:positionV relativeFrom="paragraph">
                    <wp:posOffset>342265</wp:posOffset>
                  </wp:positionV>
                  <wp:extent cx="3310255" cy="2178050"/>
                  <wp:effectExtent l="0" t="0" r="12065" b="1270"/>
                  <wp:wrapSquare wrapText="bothSides"/>
                  <wp:docPr id="2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3"/>
                          <pic:cNvPicPr>
                            <a:picLocks noChangeAspect="1"/>
                          </pic:cNvPicPr>
                        </pic:nvPicPr>
                        <pic:blipFill>
                          <a:blip r:embed="rId11"/>
                          <a:stretch>
                            <a:fillRect/>
                          </a:stretch>
                        </pic:blipFill>
                        <pic:spPr>
                          <a:xfrm>
                            <a:off x="0" y="0"/>
                            <a:ext cx="2501265" cy="1645285"/>
                          </a:xfrm>
                          <a:prstGeom prst="rect">
                            <a:avLst/>
                          </a:prstGeom>
                          <a:noFill/>
                          <a:ln w="9525">
                            <a:noFill/>
                            <a:miter/>
                          </a:ln>
                          <a:effectLst/>
                        </pic:spPr>
                      </pic:pic>
                    </a:graphicData>
                  </a:graphic>
                </wp:anchor>
              </w:drawing>
            </w:r>
          </w:p>
          <w:p>
            <w:pPr>
              <w:spacing w:line="360" w:lineRule="auto"/>
              <w:rPr>
                <w:rFonts w:hAnsi="宋体"/>
                <w:szCs w:val="21"/>
              </w:rPr>
            </w:pPr>
          </w:p>
        </w:tc>
      </w:tr>
    </w:tbl>
    <w:p>
      <w:pPr>
        <w:spacing w:line="460" w:lineRule="exact"/>
        <w:jc w:val="center"/>
        <w:rPr>
          <w:rFonts w:hint="eastAsia" w:ascii="仿宋_GB2312" w:hAnsi="宋体-18030" w:eastAsia="仿宋_GB2312"/>
          <w:szCs w:val="21"/>
        </w:rPr>
      </w:pPr>
      <w:r>
        <w:rPr>
          <w:rFonts w:hint="eastAsia"/>
        </w:rPr>
        <w:t>新能源专业核心课程描述（</w:t>
      </w:r>
      <w:r>
        <w:rPr>
          <w:rFonts w:hint="eastAsia"/>
          <w:lang w:val="en-US" w:eastAsia="zh-CN"/>
        </w:rPr>
        <w:t>8</w:t>
      </w:r>
      <w:r>
        <w:t>）</w:t>
      </w:r>
    </w:p>
    <w:tbl>
      <w:tblPr>
        <w:tblStyle w:val="10"/>
        <w:tblW w:w="1014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27"/>
        <w:gridCol w:w="2503"/>
        <w:gridCol w:w="1768"/>
        <w:gridCol w:w="435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527" w:type="dxa"/>
            <w:noWrap w:val="0"/>
            <w:vAlign w:val="center"/>
          </w:tcPr>
          <w:p>
            <w:pPr>
              <w:spacing w:line="400" w:lineRule="exact"/>
              <w:jc w:val="center"/>
              <w:rPr>
                <w:szCs w:val="21"/>
                <w:highlight w:val="yellow"/>
              </w:rPr>
            </w:pPr>
            <w:r>
              <w:rPr>
                <w:rFonts w:hAnsi="宋体"/>
                <w:szCs w:val="21"/>
              </w:rPr>
              <w:t>课程名称</w:t>
            </w:r>
          </w:p>
        </w:tc>
        <w:tc>
          <w:tcPr>
            <w:tcW w:w="2503" w:type="dxa"/>
            <w:noWrap w:val="0"/>
            <w:vAlign w:val="center"/>
          </w:tcPr>
          <w:p>
            <w:pPr>
              <w:spacing w:line="400" w:lineRule="exact"/>
              <w:jc w:val="center"/>
              <w:rPr>
                <w:rFonts w:hint="eastAsia"/>
                <w:szCs w:val="21"/>
                <w:highlight w:val="yellow"/>
              </w:rPr>
            </w:pPr>
            <w:r>
              <w:rPr>
                <w:rFonts w:hint="eastAsia"/>
                <w:szCs w:val="21"/>
              </w:rPr>
              <w:t>混合动力汽车检修</w:t>
            </w:r>
            <w:r>
              <w:rPr>
                <w:rFonts w:hint="eastAsia" w:ascii="宋体" w:hAnsi="宋体" w:cs="宋体"/>
                <w:sz w:val="24"/>
              </w:rPr>
              <w:t>●</w:t>
            </w:r>
          </w:p>
        </w:tc>
        <w:tc>
          <w:tcPr>
            <w:tcW w:w="1768" w:type="dxa"/>
            <w:noWrap w:val="0"/>
            <w:vAlign w:val="center"/>
          </w:tcPr>
          <w:p>
            <w:pPr>
              <w:spacing w:line="400" w:lineRule="exact"/>
              <w:jc w:val="center"/>
              <w:rPr>
                <w:szCs w:val="21"/>
              </w:rPr>
            </w:pPr>
            <w:r>
              <w:rPr>
                <w:rFonts w:hAnsi="宋体"/>
                <w:szCs w:val="21"/>
              </w:rPr>
              <w:t>计划课时</w:t>
            </w:r>
          </w:p>
        </w:tc>
        <w:tc>
          <w:tcPr>
            <w:tcW w:w="4350" w:type="dxa"/>
            <w:noWrap w:val="0"/>
            <w:vAlign w:val="center"/>
          </w:tcPr>
          <w:p>
            <w:pPr>
              <w:spacing w:line="400" w:lineRule="exact"/>
              <w:jc w:val="center"/>
              <w:rPr>
                <w:rFonts w:hint="eastAsia"/>
                <w:szCs w:val="21"/>
              </w:rPr>
            </w:pPr>
            <w:r>
              <w:rPr>
                <w:rFonts w:hint="eastAsia"/>
                <w:szCs w:val="21"/>
              </w:rPr>
              <w:t>64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527" w:type="dxa"/>
            <w:noWrap w:val="0"/>
            <w:vAlign w:val="center"/>
          </w:tcPr>
          <w:p>
            <w:pPr>
              <w:spacing w:line="400" w:lineRule="exact"/>
              <w:jc w:val="center"/>
              <w:rPr>
                <w:szCs w:val="21"/>
              </w:rPr>
            </w:pPr>
            <w:r>
              <w:rPr>
                <w:rFonts w:hAnsi="宋体"/>
                <w:szCs w:val="21"/>
              </w:rPr>
              <w:t>课程类型</w:t>
            </w:r>
          </w:p>
        </w:tc>
        <w:tc>
          <w:tcPr>
            <w:tcW w:w="2503" w:type="dxa"/>
            <w:noWrap w:val="0"/>
            <w:vAlign w:val="center"/>
          </w:tcPr>
          <w:p>
            <w:pPr>
              <w:spacing w:line="400" w:lineRule="exact"/>
              <w:jc w:val="center"/>
              <w:rPr>
                <w:rFonts w:hint="eastAsia"/>
                <w:szCs w:val="21"/>
              </w:rPr>
            </w:pPr>
            <w:r>
              <w:rPr>
                <w:rFonts w:hint="eastAsia"/>
                <w:szCs w:val="21"/>
              </w:rPr>
              <w:t>专业（技能）课</w:t>
            </w:r>
          </w:p>
        </w:tc>
        <w:tc>
          <w:tcPr>
            <w:tcW w:w="1768" w:type="dxa"/>
            <w:noWrap w:val="0"/>
            <w:vAlign w:val="center"/>
          </w:tcPr>
          <w:p>
            <w:pPr>
              <w:spacing w:line="400" w:lineRule="exact"/>
              <w:jc w:val="center"/>
              <w:rPr>
                <w:szCs w:val="21"/>
              </w:rPr>
            </w:pPr>
            <w:r>
              <w:rPr>
                <w:rFonts w:hAnsi="宋体"/>
                <w:szCs w:val="21"/>
              </w:rPr>
              <w:t>职业描述（岗位）</w:t>
            </w:r>
          </w:p>
        </w:tc>
        <w:tc>
          <w:tcPr>
            <w:tcW w:w="4350" w:type="dxa"/>
            <w:noWrap w:val="0"/>
            <w:vAlign w:val="center"/>
          </w:tcPr>
          <w:p>
            <w:pPr>
              <w:spacing w:line="400" w:lineRule="exact"/>
              <w:jc w:val="center"/>
              <w:rPr>
                <w:rFonts w:hint="eastAsia"/>
                <w:szCs w:val="21"/>
              </w:rPr>
            </w:pPr>
            <w:r>
              <w:rPr>
                <w:rFonts w:hint="eastAsia"/>
                <w:szCs w:val="21"/>
              </w:rPr>
              <w:t>汽车机电维修工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0148" w:type="dxa"/>
            <w:gridSpan w:val="4"/>
            <w:noWrap w:val="0"/>
            <w:vAlign w:val="top"/>
          </w:tcPr>
          <w:p>
            <w:pPr>
              <w:spacing w:line="360" w:lineRule="auto"/>
              <w:ind w:firstLine="420" w:firstLineChars="200"/>
              <w:jc w:val="left"/>
              <w:rPr>
                <w:szCs w:val="21"/>
              </w:rPr>
            </w:pPr>
            <w:r>
              <w:rPr>
                <w:rFonts w:hAnsi="宋体"/>
                <w:szCs w:val="21"/>
              </w:rPr>
              <w:t>能力描述（知识、技能</w:t>
            </w:r>
            <w:r>
              <w:rPr>
                <w:rFonts w:hint="eastAsia" w:hAnsi="宋体"/>
                <w:szCs w:val="21"/>
              </w:rPr>
              <w:t>、</w:t>
            </w:r>
            <w:r>
              <w:rPr>
                <w:rFonts w:hAnsi="宋体"/>
                <w:szCs w:val="21"/>
              </w:rPr>
              <w:t>素质）：</w:t>
            </w:r>
          </w:p>
          <w:p>
            <w:pPr>
              <w:spacing w:line="360" w:lineRule="auto"/>
              <w:ind w:firstLine="420" w:firstLineChars="200"/>
              <w:jc w:val="left"/>
              <w:rPr>
                <w:szCs w:val="21"/>
              </w:rPr>
            </w:pPr>
            <w:r>
              <w:rPr>
                <w:rFonts w:hint="eastAsia"/>
                <w:szCs w:val="21"/>
              </w:rPr>
              <w:t>知识目标：</w:t>
            </w:r>
          </w:p>
          <w:p>
            <w:pPr>
              <w:numPr>
                <w:ilvl w:val="0"/>
                <w:numId w:val="0"/>
              </w:numPr>
              <w:spacing w:line="360" w:lineRule="auto"/>
              <w:ind w:firstLine="420" w:firstLineChars="200"/>
              <w:jc w:val="left"/>
              <w:rPr>
                <w:rFonts w:ascii="宋体" w:hAnsi="宋体"/>
                <w:szCs w:val="21"/>
              </w:rPr>
            </w:pPr>
            <w:r>
              <w:rPr>
                <w:rFonts w:hint="eastAsia" w:ascii="宋体" w:hAnsi="宋体"/>
                <w:szCs w:val="21"/>
              </w:rPr>
              <w:t>能理解安全防护、上下电操作、受损车辆拖拉与牵引、跨接起动等等混合动力汽车检修前、检修中、检修后应关注安全方面的知识和技能点。</w:t>
            </w:r>
          </w:p>
          <w:p>
            <w:pPr>
              <w:numPr>
                <w:ilvl w:val="0"/>
                <w:numId w:val="0"/>
              </w:numPr>
              <w:spacing w:line="360" w:lineRule="auto"/>
              <w:ind w:firstLine="420" w:firstLineChars="200"/>
              <w:jc w:val="left"/>
              <w:rPr>
                <w:rFonts w:ascii="宋体" w:hAnsi="宋体"/>
                <w:szCs w:val="21"/>
              </w:rPr>
            </w:pPr>
            <w:r>
              <w:rPr>
                <w:rFonts w:hint="eastAsia" w:ascii="宋体" w:hAnsi="宋体"/>
                <w:szCs w:val="21"/>
              </w:rPr>
              <w:t>能够综合分析并表述传统汽车结构特点；能够综合分析并表述纯电动汽车结构特点；能够综合分析并表述混合动力汽车结构特点；能够综合分析并表述氢燃料电池汽车结构特点。</w:t>
            </w:r>
          </w:p>
          <w:p>
            <w:pPr>
              <w:numPr>
                <w:ilvl w:val="0"/>
                <w:numId w:val="0"/>
              </w:numPr>
              <w:spacing w:line="360" w:lineRule="auto"/>
              <w:ind w:firstLine="420" w:firstLineChars="200"/>
              <w:jc w:val="left"/>
              <w:rPr>
                <w:rFonts w:ascii="宋体" w:hAnsi="宋体"/>
                <w:szCs w:val="21"/>
              </w:rPr>
            </w:pPr>
            <w:r>
              <w:rPr>
                <w:rFonts w:hint="eastAsia" w:ascii="宋体" w:hAnsi="宋体"/>
                <w:szCs w:val="21"/>
              </w:rPr>
              <w:t>能够分析并表述混合动力汽车总体构成；能够较好分析并表述混合动力系统组成；能够较熟练说出混合动力汽车系统分类。</w:t>
            </w:r>
          </w:p>
          <w:p>
            <w:pPr>
              <w:numPr>
                <w:ilvl w:val="0"/>
                <w:numId w:val="0"/>
              </w:numPr>
              <w:spacing w:line="360" w:lineRule="auto"/>
              <w:ind w:firstLine="420" w:firstLineChars="200"/>
              <w:jc w:val="left"/>
              <w:rPr>
                <w:rFonts w:ascii="宋体" w:hAnsi="宋体"/>
                <w:szCs w:val="21"/>
              </w:rPr>
            </w:pPr>
            <w:r>
              <w:rPr>
                <w:rFonts w:hint="eastAsia" w:ascii="宋体" w:hAnsi="宋体"/>
                <w:szCs w:val="21"/>
              </w:rPr>
              <w:t>能够分析并表述串联式、并联式、混联式和插电式混合动力的结构、特点、工作模式和能量管理控制模式。</w:t>
            </w:r>
          </w:p>
          <w:p>
            <w:pPr>
              <w:numPr>
                <w:ilvl w:val="0"/>
                <w:numId w:val="0"/>
              </w:numPr>
              <w:spacing w:line="360" w:lineRule="auto"/>
              <w:ind w:firstLine="420" w:firstLineChars="200"/>
              <w:jc w:val="left"/>
              <w:rPr>
                <w:rFonts w:ascii="宋体" w:hAnsi="宋体"/>
                <w:szCs w:val="21"/>
              </w:rPr>
            </w:pPr>
            <w:r>
              <w:rPr>
                <w:rFonts w:hint="eastAsia" w:ascii="宋体" w:hAnsi="宋体"/>
                <w:szCs w:val="21"/>
              </w:rPr>
              <w:t>能够分析传动驱动方式，并说明其特点；能够分析电动机 - 驱动桥组合式驱动方式和电动机 - 驱动桥整体式驱动方式，并进行对比分析；能够分析轮毂电机分散驱动方式，并对各种方式进行比较说明。</w:t>
            </w:r>
          </w:p>
          <w:p>
            <w:pPr>
              <w:numPr>
                <w:ilvl w:val="0"/>
                <w:numId w:val="0"/>
              </w:numPr>
              <w:spacing w:line="360" w:lineRule="auto"/>
              <w:ind w:firstLine="420" w:firstLineChars="200"/>
              <w:jc w:val="left"/>
              <w:rPr>
                <w:rFonts w:hint="eastAsia" w:ascii="宋体" w:hAnsi="宋体"/>
                <w:szCs w:val="21"/>
              </w:rPr>
            </w:pPr>
            <w:r>
              <w:rPr>
                <w:rFonts w:hint="eastAsia" w:ascii="宋体" w:hAnsi="宋体"/>
                <w:szCs w:val="21"/>
              </w:rPr>
              <w:t>能理解传动系控制模块故障分析、传动桥油的检查与更换、传动桥系统的更换等混合动力汽车变速器 传动桥系统检修检修前、检修中、检修后应关注的知识和技能点。</w:t>
            </w:r>
          </w:p>
          <w:p>
            <w:pPr>
              <w:spacing w:line="360" w:lineRule="auto"/>
              <w:ind w:firstLine="420" w:firstLineChars="200"/>
              <w:jc w:val="left"/>
              <w:rPr>
                <w:szCs w:val="21"/>
              </w:rPr>
            </w:pPr>
            <w:r>
              <w:rPr>
                <w:rFonts w:hint="eastAsia" w:ascii="宋体" w:hAnsi="宋体"/>
                <w:szCs w:val="21"/>
              </w:rPr>
              <w:t>技能</w:t>
            </w:r>
            <w:r>
              <w:rPr>
                <w:rFonts w:hint="eastAsia"/>
                <w:szCs w:val="21"/>
              </w:rPr>
              <w:t>目标：</w:t>
            </w:r>
          </w:p>
          <w:p>
            <w:pPr>
              <w:spacing w:line="360" w:lineRule="auto"/>
              <w:ind w:left="0" w:firstLine="420" w:firstLineChars="200"/>
              <w:jc w:val="left"/>
              <w:rPr>
                <w:rFonts w:hint="eastAsia" w:ascii="宋体" w:hAnsi="宋体"/>
                <w:szCs w:val="21"/>
              </w:rPr>
            </w:pPr>
            <w:r>
              <w:rPr>
                <w:rFonts w:hint="eastAsia" w:ascii="宋体" w:hAnsi="宋体"/>
                <w:szCs w:val="21"/>
              </w:rPr>
              <w:t>1.具有较强的检修混合动力汽车的安全用电防护意识，熟悉相关安全防护操作；</w:t>
            </w:r>
          </w:p>
          <w:p>
            <w:pPr>
              <w:spacing w:line="360" w:lineRule="auto"/>
              <w:ind w:left="0" w:firstLine="420" w:firstLineChars="200"/>
              <w:jc w:val="left"/>
              <w:rPr>
                <w:rFonts w:hint="eastAsia" w:ascii="宋体" w:hAnsi="宋体"/>
                <w:szCs w:val="21"/>
              </w:rPr>
            </w:pPr>
            <w:r>
              <w:rPr>
                <w:rFonts w:hint="eastAsia" w:ascii="宋体" w:hAnsi="宋体"/>
                <w:szCs w:val="21"/>
              </w:rPr>
              <w:t>2.能熟练操作混合动力汽车检修的专用工具、仪器与设备；</w:t>
            </w:r>
          </w:p>
          <w:p>
            <w:pPr>
              <w:spacing w:line="360" w:lineRule="auto"/>
              <w:ind w:left="0" w:firstLine="420" w:firstLineChars="200"/>
              <w:jc w:val="left"/>
              <w:rPr>
                <w:rFonts w:hint="eastAsia" w:ascii="宋体" w:hAnsi="宋体"/>
                <w:szCs w:val="21"/>
              </w:rPr>
            </w:pPr>
            <w:r>
              <w:rPr>
                <w:rFonts w:ascii="宋体" w:hAnsi="宋体"/>
                <w:szCs w:val="21"/>
              </w:rPr>
              <w:t>3.</w:t>
            </w:r>
            <w:r>
              <w:rPr>
                <w:rFonts w:hint="eastAsia" w:ascii="宋体" w:hAnsi="宋体"/>
                <w:szCs w:val="21"/>
              </w:rPr>
              <w:t>具有分析混合动力汽车各系统故障机理的能力；</w:t>
            </w:r>
          </w:p>
          <w:p>
            <w:pPr>
              <w:spacing w:line="360" w:lineRule="auto"/>
              <w:ind w:left="0" w:firstLine="420" w:firstLineChars="200"/>
              <w:jc w:val="left"/>
              <w:rPr>
                <w:rFonts w:ascii="宋体" w:hAnsi="宋体"/>
                <w:szCs w:val="21"/>
              </w:rPr>
            </w:pPr>
            <w:r>
              <w:rPr>
                <w:rFonts w:ascii="宋体" w:hAnsi="宋体"/>
                <w:szCs w:val="21"/>
              </w:rPr>
              <w:t>4.</w:t>
            </w:r>
            <w:r>
              <w:rPr>
                <w:rFonts w:hint="eastAsia" w:ascii="宋体" w:hAnsi="宋体"/>
                <w:szCs w:val="21"/>
              </w:rPr>
              <w:t>能熟练完成混合动力汽车各部分的拆卸、解体、检测与组装；</w:t>
            </w:r>
          </w:p>
          <w:p>
            <w:pPr>
              <w:spacing w:line="360" w:lineRule="auto"/>
              <w:ind w:left="0" w:firstLine="420" w:firstLineChars="200"/>
              <w:jc w:val="left"/>
              <w:rPr>
                <w:rFonts w:hint="eastAsia" w:ascii="宋体" w:hAnsi="宋体"/>
                <w:szCs w:val="21"/>
              </w:rPr>
            </w:pPr>
            <w:r>
              <w:rPr>
                <w:rFonts w:ascii="宋体" w:hAnsi="宋体"/>
                <w:szCs w:val="21"/>
              </w:rPr>
              <w:t>5.</w:t>
            </w:r>
            <w:r>
              <w:rPr>
                <w:rFonts w:hint="eastAsia" w:ascii="宋体" w:hAnsi="宋体"/>
                <w:szCs w:val="21"/>
              </w:rPr>
              <w:t>能较好掌握混合动力汽车综合性故障的分析能力与关键技术；</w:t>
            </w:r>
          </w:p>
          <w:p>
            <w:pPr>
              <w:spacing w:line="360" w:lineRule="auto"/>
              <w:ind w:firstLine="420" w:firstLineChars="200"/>
              <w:jc w:val="left"/>
              <w:rPr>
                <w:rFonts w:hint="eastAsia" w:ascii="宋体" w:hAnsi="宋体"/>
                <w:szCs w:val="21"/>
              </w:rPr>
            </w:pPr>
            <w:r>
              <w:rPr>
                <w:rFonts w:ascii="宋体" w:hAnsi="宋体"/>
                <w:szCs w:val="21"/>
              </w:rPr>
              <w:t xml:space="preserve">7. </w:t>
            </w:r>
            <w:r>
              <w:rPr>
                <w:rFonts w:hint="eastAsia" w:ascii="宋体" w:hAnsi="宋体"/>
                <w:szCs w:val="21"/>
              </w:rPr>
              <w:t>具有对混合动力汽车车辆性能和关键技术进行评估测试的能力。</w:t>
            </w:r>
          </w:p>
          <w:p>
            <w:pPr>
              <w:spacing w:line="360" w:lineRule="auto"/>
              <w:ind w:firstLine="420" w:firstLineChars="200"/>
              <w:jc w:val="left"/>
              <w:rPr>
                <w:rFonts w:hint="eastAsia"/>
                <w:szCs w:val="21"/>
              </w:rPr>
            </w:pPr>
            <w:r>
              <w:rPr>
                <w:rFonts w:hint="eastAsia"/>
                <w:szCs w:val="21"/>
              </w:rPr>
              <w:t>素质目标：</w:t>
            </w:r>
          </w:p>
          <w:p>
            <w:pPr>
              <w:spacing w:line="360" w:lineRule="auto"/>
              <w:ind w:firstLine="420" w:firstLineChars="200"/>
              <w:jc w:val="left"/>
              <w:rPr>
                <w:rFonts w:hint="eastAsia" w:ascii="宋体" w:hAnsi="宋体"/>
                <w:szCs w:val="21"/>
              </w:rPr>
            </w:pPr>
            <w:r>
              <w:rPr>
                <w:rFonts w:hint="eastAsia" w:ascii="宋体" w:hAnsi="宋体"/>
                <w:szCs w:val="21"/>
              </w:rPr>
              <w:t>1．遵守规范实训操作规程。</w:t>
            </w:r>
          </w:p>
          <w:p>
            <w:pPr>
              <w:spacing w:line="360" w:lineRule="auto"/>
              <w:ind w:firstLine="420" w:firstLineChars="200"/>
              <w:jc w:val="left"/>
              <w:rPr>
                <w:rFonts w:hint="eastAsia" w:ascii="宋体" w:hAnsi="宋体"/>
                <w:szCs w:val="21"/>
              </w:rPr>
            </w:pPr>
            <w:r>
              <w:rPr>
                <w:rFonts w:hint="eastAsia" w:ascii="宋体" w:hAnsi="宋体"/>
                <w:szCs w:val="21"/>
              </w:rPr>
              <w:t>2．提升信息获取与处理能力。</w:t>
            </w:r>
          </w:p>
          <w:p>
            <w:pPr>
              <w:spacing w:line="360" w:lineRule="auto"/>
              <w:ind w:firstLine="420" w:firstLineChars="200"/>
              <w:jc w:val="left"/>
              <w:rPr>
                <w:rFonts w:hint="eastAsia" w:ascii="宋体" w:hAnsi="宋体"/>
                <w:szCs w:val="21"/>
              </w:rPr>
            </w:pPr>
            <w:r>
              <w:rPr>
                <w:rFonts w:hint="eastAsia" w:ascii="宋体" w:hAnsi="宋体"/>
                <w:szCs w:val="21"/>
              </w:rPr>
              <w:t>3．增强语言表达能力。</w:t>
            </w:r>
          </w:p>
          <w:p>
            <w:pPr>
              <w:spacing w:line="360" w:lineRule="auto"/>
              <w:ind w:firstLine="420" w:firstLineChars="200"/>
              <w:jc w:val="left"/>
              <w:rPr>
                <w:rFonts w:hint="eastAsia" w:ascii="宋体" w:hAnsi="宋体"/>
                <w:szCs w:val="21"/>
              </w:rPr>
            </w:pPr>
            <w:r>
              <w:rPr>
                <w:rFonts w:hint="eastAsia" w:ascii="宋体" w:hAnsi="宋体"/>
                <w:szCs w:val="21"/>
              </w:rPr>
              <w:t>4．养成良好职业行为。</w:t>
            </w:r>
          </w:p>
          <w:p>
            <w:pPr>
              <w:spacing w:line="360" w:lineRule="auto"/>
              <w:ind w:firstLine="420" w:firstLineChars="200"/>
              <w:jc w:val="left"/>
              <w:rPr>
                <w:rFonts w:hint="eastAsia" w:ascii="宋体" w:hAnsi="宋体"/>
                <w:szCs w:val="21"/>
              </w:rPr>
            </w:pPr>
            <w:r>
              <w:rPr>
                <w:rFonts w:hint="eastAsia" w:ascii="宋体" w:hAnsi="宋体"/>
                <w:szCs w:val="21"/>
              </w:rPr>
              <w:t>5．培养团队协助精神。</w:t>
            </w:r>
          </w:p>
          <w:p>
            <w:pPr>
              <w:spacing w:line="360" w:lineRule="auto"/>
              <w:ind w:firstLine="420" w:firstLineChars="200"/>
              <w:jc w:val="left"/>
              <w:rPr>
                <w:rFonts w:hint="eastAsia"/>
              </w:rPr>
            </w:pPr>
            <w:r>
              <w:rPr>
                <w:rFonts w:hint="eastAsia"/>
                <w:szCs w:val="21"/>
              </w:rPr>
              <w:t>6</w:t>
            </w:r>
            <w:r>
              <w:rPr>
                <w:rFonts w:hint="eastAsia" w:ascii="宋体" w:hAnsi="宋体"/>
                <w:szCs w:val="21"/>
              </w:rPr>
              <w:t>．</w:t>
            </w:r>
            <w:r>
              <w:rPr>
                <w:rFonts w:hint="eastAsia"/>
                <w:szCs w:val="21"/>
              </w:rPr>
              <w:t>具有较强的沟通能力，人际交往能力。</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638" w:hRule="atLeast"/>
          <w:jc w:val="center"/>
        </w:trPr>
        <w:tc>
          <w:tcPr>
            <w:tcW w:w="10148" w:type="dxa"/>
            <w:gridSpan w:val="4"/>
            <w:noWrap w:val="0"/>
            <w:vAlign w:val="top"/>
          </w:tcPr>
          <w:p>
            <w:pPr>
              <w:spacing w:line="360" w:lineRule="auto"/>
              <w:rPr>
                <w:rFonts w:hAnsi="宋体"/>
                <w:szCs w:val="21"/>
              </w:rPr>
            </w:pPr>
            <w:r>
              <w:rPr>
                <w:rFonts w:hAnsi="宋体"/>
                <w:szCs w:val="21"/>
              </w:rPr>
              <w:t>课程内容：</w:t>
            </w:r>
          </w:p>
          <w:tbl>
            <w:tblPr>
              <w:tblStyle w:val="10"/>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01"/>
              <w:gridCol w:w="435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4" w:hRule="atLeast"/>
                <w:jc w:val="center"/>
              </w:trPr>
              <w:tc>
                <w:tcPr>
                  <w:tcW w:w="1501" w:type="dxa"/>
                  <w:noWrap w:val="0"/>
                  <w:vAlign w:val="top"/>
                </w:tcPr>
                <w:p>
                  <w:pPr>
                    <w:spacing w:line="480" w:lineRule="auto"/>
                    <w:jc w:val="center"/>
                    <w:rPr>
                      <w:rFonts w:hint="eastAsia" w:ascii="宋体" w:hAnsi="宋体"/>
                      <w:szCs w:val="21"/>
                    </w:rPr>
                  </w:pPr>
                  <w:r>
                    <w:rPr>
                      <w:rFonts w:hint="eastAsia" w:ascii="宋体" w:hAnsi="宋体"/>
                      <w:szCs w:val="21"/>
                    </w:rPr>
                    <w:t>序号</w:t>
                  </w:r>
                </w:p>
              </w:tc>
              <w:tc>
                <w:tcPr>
                  <w:tcW w:w="4355" w:type="dxa"/>
                  <w:noWrap w:val="0"/>
                  <w:vAlign w:val="top"/>
                </w:tcPr>
                <w:p>
                  <w:pPr>
                    <w:spacing w:line="480" w:lineRule="auto"/>
                    <w:jc w:val="center"/>
                    <w:rPr>
                      <w:rFonts w:hint="eastAsia" w:ascii="宋体" w:hAnsi="宋体"/>
                      <w:szCs w:val="21"/>
                    </w:rPr>
                  </w:pPr>
                  <w:r>
                    <w:rPr>
                      <w:rFonts w:hint="eastAsia" w:ascii="宋体" w:hAnsi="宋体"/>
                      <w:szCs w:val="21"/>
                    </w:rPr>
                    <w:t>学习项目（单元）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501" w:type="dxa"/>
                  <w:noWrap w:val="0"/>
                  <w:vAlign w:val="center"/>
                </w:tcPr>
                <w:p>
                  <w:pPr>
                    <w:spacing w:line="480" w:lineRule="auto"/>
                    <w:jc w:val="center"/>
                    <w:rPr>
                      <w:rFonts w:hint="eastAsia" w:ascii="宋体" w:hAnsi="宋体" w:cs="宋体"/>
                      <w:kern w:val="0"/>
                      <w:szCs w:val="21"/>
                    </w:rPr>
                  </w:pPr>
                  <w:r>
                    <w:rPr>
                      <w:rFonts w:hint="eastAsia" w:ascii="宋体" w:hAnsi="宋体" w:cs="宋体"/>
                      <w:kern w:val="0"/>
                      <w:szCs w:val="21"/>
                    </w:rPr>
                    <w:t>1</w:t>
                  </w:r>
                </w:p>
              </w:tc>
              <w:tc>
                <w:tcPr>
                  <w:tcW w:w="4355" w:type="dxa"/>
                  <w:noWrap w:val="0"/>
                  <w:vAlign w:val="center"/>
                </w:tcPr>
                <w:p>
                  <w:pPr>
                    <w:spacing w:line="480" w:lineRule="auto"/>
                    <w:rPr>
                      <w:rFonts w:hint="eastAsia" w:ascii="宋体" w:hAnsi="宋体" w:cs="宋体"/>
                      <w:kern w:val="0"/>
                      <w:szCs w:val="21"/>
                    </w:rPr>
                  </w:pPr>
                  <w:r>
                    <w:rPr>
                      <w:rFonts w:hint="eastAsia" w:ascii="宋体" w:hAnsi="宋体" w:cs="宋体"/>
                      <w:kern w:val="0"/>
                      <w:szCs w:val="21"/>
                    </w:rPr>
                    <w:t>混合动力汽车诊断基础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501" w:type="dxa"/>
                  <w:noWrap w:val="0"/>
                  <w:vAlign w:val="center"/>
                </w:tcPr>
                <w:p>
                  <w:pPr>
                    <w:spacing w:line="480" w:lineRule="auto"/>
                    <w:jc w:val="center"/>
                    <w:rPr>
                      <w:rFonts w:hint="eastAsia" w:ascii="宋体" w:hAnsi="宋体"/>
                      <w:szCs w:val="21"/>
                    </w:rPr>
                  </w:pPr>
                  <w:r>
                    <w:rPr>
                      <w:rFonts w:hint="eastAsia" w:ascii="宋体" w:hAnsi="宋体"/>
                      <w:szCs w:val="21"/>
                    </w:rPr>
                    <w:t>2</w:t>
                  </w:r>
                </w:p>
              </w:tc>
              <w:tc>
                <w:tcPr>
                  <w:tcW w:w="4355" w:type="dxa"/>
                  <w:noWrap w:val="0"/>
                  <w:vAlign w:val="center"/>
                </w:tcPr>
                <w:p>
                  <w:pPr>
                    <w:spacing w:line="480" w:lineRule="auto"/>
                    <w:rPr>
                      <w:rFonts w:hint="eastAsia" w:ascii="宋体" w:hAnsi="宋体"/>
                      <w:szCs w:val="21"/>
                    </w:rPr>
                  </w:pPr>
                  <w:r>
                    <w:rPr>
                      <w:rFonts w:hint="eastAsia" w:ascii="宋体" w:hAnsi="宋体"/>
                      <w:szCs w:val="21"/>
                    </w:rPr>
                    <w:t>起发电机的检修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501" w:type="dxa"/>
                  <w:noWrap w:val="0"/>
                  <w:vAlign w:val="center"/>
                </w:tcPr>
                <w:p>
                  <w:pPr>
                    <w:spacing w:line="480" w:lineRule="auto"/>
                    <w:jc w:val="center"/>
                    <w:rPr>
                      <w:rFonts w:hint="eastAsia" w:ascii="宋体" w:hAnsi="宋体"/>
                      <w:szCs w:val="21"/>
                    </w:rPr>
                  </w:pPr>
                  <w:r>
                    <w:rPr>
                      <w:rFonts w:hint="eastAsia" w:ascii="宋体" w:hAnsi="宋体"/>
                      <w:szCs w:val="21"/>
                    </w:rPr>
                    <w:t>3</w:t>
                  </w:r>
                </w:p>
              </w:tc>
              <w:tc>
                <w:tcPr>
                  <w:tcW w:w="4355" w:type="dxa"/>
                  <w:noWrap w:val="0"/>
                  <w:vAlign w:val="center"/>
                </w:tcPr>
                <w:p>
                  <w:pPr>
                    <w:spacing w:line="480" w:lineRule="auto"/>
                    <w:rPr>
                      <w:rFonts w:hint="eastAsia" w:ascii="宋体" w:hAnsi="宋体"/>
                      <w:szCs w:val="21"/>
                    </w:rPr>
                  </w:pPr>
                  <w:r>
                    <w:rPr>
                      <w:rFonts w:hint="eastAsia" w:ascii="宋体" w:hAnsi="宋体"/>
                      <w:szCs w:val="21"/>
                    </w:rPr>
                    <w:t>冷却系统检修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501" w:type="dxa"/>
                  <w:noWrap w:val="0"/>
                  <w:vAlign w:val="center"/>
                </w:tcPr>
                <w:p>
                  <w:pPr>
                    <w:spacing w:line="480" w:lineRule="auto"/>
                    <w:jc w:val="center"/>
                    <w:rPr>
                      <w:rFonts w:hint="eastAsia" w:ascii="宋体" w:hAnsi="宋体"/>
                      <w:szCs w:val="21"/>
                    </w:rPr>
                  </w:pPr>
                  <w:r>
                    <w:rPr>
                      <w:rFonts w:hint="eastAsia" w:ascii="宋体" w:hAnsi="宋体"/>
                      <w:szCs w:val="21"/>
                    </w:rPr>
                    <w:t>4</w:t>
                  </w:r>
                </w:p>
              </w:tc>
              <w:tc>
                <w:tcPr>
                  <w:tcW w:w="4355" w:type="dxa"/>
                  <w:noWrap w:val="0"/>
                  <w:vAlign w:val="center"/>
                </w:tcPr>
                <w:p>
                  <w:pPr>
                    <w:spacing w:line="480" w:lineRule="auto"/>
                    <w:rPr>
                      <w:rFonts w:hint="eastAsia" w:ascii="宋体" w:hAnsi="宋体"/>
                      <w:szCs w:val="21"/>
                    </w:rPr>
                  </w:pPr>
                  <w:r>
                    <w:rPr>
                      <w:rFonts w:hint="eastAsia" w:ascii="宋体" w:hAnsi="宋体"/>
                      <w:szCs w:val="21"/>
                    </w:rPr>
                    <w:t>车辆控制 ECU 的检修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501" w:type="dxa"/>
                  <w:noWrap w:val="0"/>
                  <w:vAlign w:val="center"/>
                </w:tcPr>
                <w:p>
                  <w:pPr>
                    <w:spacing w:line="480" w:lineRule="auto"/>
                    <w:jc w:val="center"/>
                    <w:rPr>
                      <w:rFonts w:hint="eastAsia" w:ascii="宋体" w:hAnsi="宋体"/>
                      <w:szCs w:val="21"/>
                    </w:rPr>
                  </w:pPr>
                  <w:r>
                    <w:rPr>
                      <w:rFonts w:hint="eastAsia" w:ascii="宋体" w:hAnsi="宋体"/>
                      <w:szCs w:val="21"/>
                    </w:rPr>
                    <w:t>5</w:t>
                  </w:r>
                </w:p>
              </w:tc>
              <w:tc>
                <w:tcPr>
                  <w:tcW w:w="4355" w:type="dxa"/>
                  <w:noWrap w:val="0"/>
                  <w:vAlign w:val="center"/>
                </w:tcPr>
                <w:p>
                  <w:pPr>
                    <w:spacing w:line="480" w:lineRule="auto"/>
                    <w:rPr>
                      <w:rFonts w:hint="eastAsia" w:ascii="宋体" w:hAnsi="宋体"/>
                      <w:szCs w:val="21"/>
                    </w:rPr>
                  </w:pPr>
                  <w:r>
                    <w:rPr>
                      <w:rFonts w:hint="eastAsia" w:ascii="宋体" w:hAnsi="宋体"/>
                      <w:szCs w:val="21"/>
                    </w:rPr>
                    <w:t>电机控制器的检修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501" w:type="dxa"/>
                  <w:noWrap w:val="0"/>
                  <w:vAlign w:val="center"/>
                </w:tcPr>
                <w:p>
                  <w:pPr>
                    <w:spacing w:line="480" w:lineRule="auto"/>
                    <w:jc w:val="center"/>
                    <w:rPr>
                      <w:rFonts w:hint="eastAsia" w:ascii="宋体" w:hAnsi="宋体"/>
                      <w:szCs w:val="21"/>
                    </w:rPr>
                  </w:pPr>
                  <w:r>
                    <w:rPr>
                      <w:rFonts w:hint="eastAsia" w:ascii="宋体" w:hAnsi="宋体"/>
                      <w:szCs w:val="21"/>
                    </w:rPr>
                    <w:t>6</w:t>
                  </w:r>
                </w:p>
              </w:tc>
              <w:tc>
                <w:tcPr>
                  <w:tcW w:w="4355" w:type="dxa"/>
                  <w:noWrap w:val="0"/>
                  <w:vAlign w:val="center"/>
                </w:tcPr>
                <w:p>
                  <w:pPr>
                    <w:spacing w:line="480" w:lineRule="auto"/>
                    <w:rPr>
                      <w:rFonts w:hint="eastAsia" w:ascii="宋体" w:hAnsi="宋体"/>
                      <w:szCs w:val="21"/>
                    </w:rPr>
                  </w:pPr>
                  <w:r>
                    <w:rPr>
                      <w:rFonts w:hint="eastAsia" w:ascii="宋体" w:hAnsi="宋体"/>
                      <w:szCs w:val="21"/>
                    </w:rPr>
                    <w:t>动力电池组的检修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501" w:type="dxa"/>
                  <w:noWrap w:val="0"/>
                  <w:vAlign w:val="center"/>
                </w:tcPr>
                <w:p>
                  <w:pPr>
                    <w:spacing w:line="480" w:lineRule="auto"/>
                    <w:jc w:val="center"/>
                    <w:rPr>
                      <w:rFonts w:hint="eastAsia" w:ascii="宋体" w:hAnsi="宋体"/>
                      <w:szCs w:val="21"/>
                    </w:rPr>
                  </w:pPr>
                  <w:r>
                    <w:rPr>
                      <w:rFonts w:hint="eastAsia" w:ascii="宋体" w:hAnsi="宋体"/>
                      <w:szCs w:val="21"/>
                    </w:rPr>
                    <w:t>7</w:t>
                  </w:r>
                </w:p>
              </w:tc>
              <w:tc>
                <w:tcPr>
                  <w:tcW w:w="4355" w:type="dxa"/>
                  <w:noWrap w:val="0"/>
                  <w:vAlign w:val="center"/>
                </w:tcPr>
                <w:p>
                  <w:pPr>
                    <w:spacing w:line="480" w:lineRule="auto"/>
                    <w:rPr>
                      <w:rFonts w:hint="eastAsia" w:ascii="宋体" w:hAnsi="宋体"/>
                      <w:szCs w:val="21"/>
                    </w:rPr>
                  </w:pPr>
                  <w:r>
                    <w:rPr>
                      <w:rFonts w:ascii="宋体" w:hAnsi="宋体"/>
                      <w:szCs w:val="21"/>
                    </w:rPr>
                    <w:t>AC/DC</w:t>
                  </w:r>
                  <w:r>
                    <w:rPr>
                      <w:rFonts w:hint="eastAsia" w:ascii="宋体" w:hAnsi="宋体"/>
                      <w:szCs w:val="21"/>
                    </w:rPr>
                    <w:t>配电箱的检修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4" w:hRule="atLeast"/>
                <w:jc w:val="center"/>
              </w:trPr>
              <w:tc>
                <w:tcPr>
                  <w:tcW w:w="1501" w:type="dxa"/>
                  <w:noWrap w:val="0"/>
                  <w:vAlign w:val="center"/>
                </w:tcPr>
                <w:p>
                  <w:pPr>
                    <w:spacing w:line="480" w:lineRule="auto"/>
                    <w:jc w:val="center"/>
                    <w:rPr>
                      <w:rFonts w:hint="eastAsia" w:ascii="宋体" w:hAnsi="宋体"/>
                      <w:szCs w:val="21"/>
                    </w:rPr>
                  </w:pPr>
                  <w:r>
                    <w:rPr>
                      <w:rFonts w:hint="eastAsia" w:ascii="宋体" w:hAnsi="宋体"/>
                      <w:szCs w:val="21"/>
                    </w:rPr>
                    <w:t>8</w:t>
                  </w:r>
                </w:p>
              </w:tc>
              <w:tc>
                <w:tcPr>
                  <w:tcW w:w="4355" w:type="dxa"/>
                  <w:noWrap w:val="0"/>
                  <w:vAlign w:val="center"/>
                </w:tcPr>
                <w:p>
                  <w:pPr>
                    <w:spacing w:line="480" w:lineRule="auto"/>
                    <w:rPr>
                      <w:rFonts w:hint="eastAsia" w:ascii="宋体" w:hAnsi="宋体"/>
                      <w:szCs w:val="21"/>
                    </w:rPr>
                  </w:pPr>
                  <w:r>
                    <w:rPr>
                      <w:rFonts w:hint="eastAsia" w:ascii="宋体" w:hAnsi="宋体"/>
                      <w:szCs w:val="21"/>
                    </w:rPr>
                    <w:t>传动桥系统的检修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501" w:type="dxa"/>
                  <w:noWrap w:val="0"/>
                  <w:vAlign w:val="center"/>
                </w:tcPr>
                <w:p>
                  <w:pPr>
                    <w:spacing w:line="480" w:lineRule="auto"/>
                    <w:jc w:val="center"/>
                    <w:rPr>
                      <w:rFonts w:hint="eastAsia" w:ascii="宋体" w:hAnsi="宋体"/>
                      <w:szCs w:val="21"/>
                    </w:rPr>
                  </w:pPr>
                  <w:r>
                    <w:rPr>
                      <w:rFonts w:hint="eastAsia" w:ascii="宋体" w:hAnsi="宋体"/>
                      <w:szCs w:val="21"/>
                    </w:rPr>
                    <w:t>9</w:t>
                  </w:r>
                </w:p>
              </w:tc>
              <w:tc>
                <w:tcPr>
                  <w:tcW w:w="4355" w:type="dxa"/>
                  <w:noWrap w:val="0"/>
                  <w:vAlign w:val="center"/>
                </w:tcPr>
                <w:p>
                  <w:pPr>
                    <w:spacing w:line="480" w:lineRule="auto"/>
                    <w:rPr>
                      <w:rFonts w:hint="eastAsia" w:ascii="宋体" w:hAnsi="宋体"/>
                      <w:szCs w:val="21"/>
                    </w:rPr>
                  </w:pPr>
                  <w:r>
                    <w:rPr>
                      <w:rFonts w:hint="eastAsia" w:ascii="宋体" w:hAnsi="宋体"/>
                      <w:szCs w:val="21"/>
                    </w:rPr>
                    <w:t>换档装置的检修</w:t>
                  </w:r>
                </w:p>
              </w:tc>
            </w:tr>
          </w:tbl>
          <w:p>
            <w:pPr>
              <w:spacing w:line="360" w:lineRule="auto"/>
              <w:ind w:firstLine="420" w:firstLineChars="200"/>
              <w:rPr>
                <w:rFonts w:hint="eastAsia"/>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0148" w:type="dxa"/>
            <w:gridSpan w:val="4"/>
            <w:noWrap w:val="0"/>
            <w:vAlign w:val="top"/>
          </w:tcPr>
          <w:p>
            <w:pPr>
              <w:spacing w:line="360" w:lineRule="auto"/>
              <w:rPr>
                <w:rFonts w:hint="eastAsia" w:hAnsi="宋体"/>
                <w:szCs w:val="21"/>
              </w:rPr>
            </w:pPr>
            <w:r>
              <w:drawing>
                <wp:anchor distT="0" distB="0" distL="114300" distR="114300" simplePos="0" relativeHeight="251672576" behindDoc="0" locked="0" layoutInCell="1" allowOverlap="1">
                  <wp:simplePos x="0" y="0"/>
                  <wp:positionH relativeFrom="column">
                    <wp:posOffset>1452245</wp:posOffset>
                  </wp:positionH>
                  <wp:positionV relativeFrom="paragraph">
                    <wp:posOffset>166370</wp:posOffset>
                  </wp:positionV>
                  <wp:extent cx="3380740" cy="2083435"/>
                  <wp:effectExtent l="0" t="0" r="2540" b="4445"/>
                  <wp:wrapSquare wrapText="bothSides"/>
                  <wp:docPr id="27"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
                          <pic:cNvPicPr>
                            <a:picLocks noChangeAspect="1"/>
                          </pic:cNvPicPr>
                        </pic:nvPicPr>
                        <pic:blipFill>
                          <a:blip r:embed="rId10"/>
                          <a:stretch>
                            <a:fillRect/>
                          </a:stretch>
                        </pic:blipFill>
                        <pic:spPr>
                          <a:xfrm>
                            <a:off x="0" y="0"/>
                            <a:ext cx="3380740" cy="2362200"/>
                          </a:xfrm>
                          <a:prstGeom prst="rect">
                            <a:avLst/>
                          </a:prstGeom>
                          <a:noFill/>
                          <a:ln w="9525">
                            <a:noFill/>
                            <a:miter/>
                          </a:ln>
                          <a:effectLst/>
                        </pic:spPr>
                      </pic:pic>
                    </a:graphicData>
                  </a:graphic>
                </wp:anchor>
              </w:drawing>
            </w:r>
            <w:r>
              <w:rPr>
                <w:rFonts w:hAnsi="宋体"/>
                <w:szCs w:val="21"/>
              </w:rPr>
              <w:t>学习组织形式与方法：</w:t>
            </w:r>
          </w:p>
          <w:p>
            <w:pPr>
              <w:spacing w:line="360" w:lineRule="auto"/>
              <w:rPr>
                <w:rFonts w:hint="eastAsia" w:ascii="宋体" w:hAnsi="宋体"/>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18" w:hRule="atLeast"/>
          <w:jc w:val="center"/>
        </w:trPr>
        <w:tc>
          <w:tcPr>
            <w:tcW w:w="10148" w:type="dxa"/>
            <w:gridSpan w:val="4"/>
            <w:noWrap w:val="0"/>
            <w:vAlign w:val="top"/>
          </w:tcPr>
          <w:p>
            <w:pPr>
              <w:spacing w:line="360" w:lineRule="auto"/>
              <w:rPr>
                <w:rFonts w:hint="eastAsia" w:hAnsi="宋体"/>
                <w:szCs w:val="21"/>
              </w:rPr>
            </w:pPr>
            <w:r>
              <w:rPr>
                <w:rFonts w:hAnsi="宋体"/>
                <w:szCs w:val="21"/>
              </w:rPr>
              <w:t>课程考核方式与要求：</w:t>
            </w:r>
          </w:p>
          <w:p>
            <w:pPr>
              <w:spacing w:line="360" w:lineRule="auto"/>
              <w:rPr>
                <w:rFonts w:hAnsi="宋体"/>
                <w:szCs w:val="21"/>
              </w:rPr>
            </w:pPr>
            <w:r>
              <w:drawing>
                <wp:anchor distT="0" distB="0" distL="114300" distR="114300" simplePos="0" relativeHeight="251674624" behindDoc="0" locked="0" layoutInCell="1" allowOverlap="1">
                  <wp:simplePos x="0" y="0"/>
                  <wp:positionH relativeFrom="column">
                    <wp:posOffset>1581150</wp:posOffset>
                  </wp:positionH>
                  <wp:positionV relativeFrom="paragraph">
                    <wp:posOffset>26035</wp:posOffset>
                  </wp:positionV>
                  <wp:extent cx="3310255" cy="2178050"/>
                  <wp:effectExtent l="0" t="0" r="12065" b="1270"/>
                  <wp:wrapSquare wrapText="bothSides"/>
                  <wp:docPr id="24"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3"/>
                          <pic:cNvPicPr>
                            <a:picLocks noChangeAspect="1"/>
                          </pic:cNvPicPr>
                        </pic:nvPicPr>
                        <pic:blipFill>
                          <a:blip r:embed="rId11"/>
                          <a:stretch>
                            <a:fillRect/>
                          </a:stretch>
                        </pic:blipFill>
                        <pic:spPr>
                          <a:xfrm>
                            <a:off x="0" y="0"/>
                            <a:ext cx="2501265" cy="1645285"/>
                          </a:xfrm>
                          <a:prstGeom prst="rect">
                            <a:avLst/>
                          </a:prstGeom>
                          <a:noFill/>
                          <a:ln w="9525">
                            <a:noFill/>
                            <a:miter/>
                          </a:ln>
                          <a:effectLst/>
                        </pic:spPr>
                      </pic:pic>
                    </a:graphicData>
                  </a:graphic>
                </wp:anchor>
              </w:drawing>
            </w:r>
          </w:p>
        </w:tc>
      </w:tr>
    </w:tbl>
    <w:p>
      <w:pPr>
        <w:spacing w:line="460" w:lineRule="exact"/>
        <w:jc w:val="center"/>
        <w:rPr>
          <w:rFonts w:hint="eastAsia" w:ascii="仿宋_GB2312" w:hAnsi="宋体-18030" w:eastAsia="仿宋_GB2312"/>
          <w:szCs w:val="21"/>
        </w:rPr>
      </w:pPr>
      <w:r>
        <w:rPr>
          <w:rFonts w:hint="eastAsia"/>
        </w:rPr>
        <w:t>新能源专业核心课程描述（</w:t>
      </w:r>
      <w:r>
        <w:rPr>
          <w:rFonts w:hint="eastAsia"/>
          <w:lang w:val="en-US" w:eastAsia="zh-CN"/>
        </w:rPr>
        <w:t>9</w:t>
      </w:r>
      <w:r>
        <w:t>）</w:t>
      </w:r>
    </w:p>
    <w:tbl>
      <w:tblPr>
        <w:tblStyle w:val="10"/>
        <w:tblW w:w="1014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27"/>
        <w:gridCol w:w="2503"/>
        <w:gridCol w:w="1768"/>
        <w:gridCol w:w="435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7" w:hRule="atLeast"/>
          <w:jc w:val="center"/>
        </w:trPr>
        <w:tc>
          <w:tcPr>
            <w:tcW w:w="1527" w:type="dxa"/>
            <w:noWrap w:val="0"/>
            <w:vAlign w:val="center"/>
          </w:tcPr>
          <w:p>
            <w:pPr>
              <w:spacing w:line="400" w:lineRule="exact"/>
              <w:jc w:val="center"/>
              <w:rPr>
                <w:szCs w:val="21"/>
                <w:highlight w:val="yellow"/>
              </w:rPr>
            </w:pPr>
            <w:r>
              <w:rPr>
                <w:rFonts w:hAnsi="宋体"/>
                <w:szCs w:val="21"/>
              </w:rPr>
              <w:t>课程名称</w:t>
            </w:r>
          </w:p>
        </w:tc>
        <w:tc>
          <w:tcPr>
            <w:tcW w:w="2503" w:type="dxa"/>
            <w:noWrap w:val="0"/>
            <w:vAlign w:val="center"/>
          </w:tcPr>
          <w:p>
            <w:pPr>
              <w:spacing w:line="400" w:lineRule="exact"/>
              <w:jc w:val="center"/>
              <w:rPr>
                <w:rFonts w:hint="eastAsia"/>
                <w:szCs w:val="21"/>
                <w:highlight w:val="yellow"/>
              </w:rPr>
            </w:pPr>
            <w:r>
              <w:rPr>
                <w:rFonts w:hint="eastAsia"/>
                <w:szCs w:val="21"/>
              </w:rPr>
              <w:t>纯电动汽车能源及驱动控制系统检修</w:t>
            </w:r>
            <w:r>
              <w:rPr>
                <w:rFonts w:hint="eastAsia" w:ascii="宋体" w:hAnsi="宋体" w:cs="宋体"/>
                <w:sz w:val="24"/>
              </w:rPr>
              <w:t>●</w:t>
            </w:r>
          </w:p>
        </w:tc>
        <w:tc>
          <w:tcPr>
            <w:tcW w:w="1768" w:type="dxa"/>
            <w:noWrap w:val="0"/>
            <w:vAlign w:val="center"/>
          </w:tcPr>
          <w:p>
            <w:pPr>
              <w:spacing w:line="400" w:lineRule="exact"/>
              <w:jc w:val="center"/>
              <w:rPr>
                <w:szCs w:val="21"/>
              </w:rPr>
            </w:pPr>
            <w:r>
              <w:rPr>
                <w:rFonts w:hAnsi="宋体"/>
                <w:szCs w:val="21"/>
              </w:rPr>
              <w:t>计划课时</w:t>
            </w:r>
          </w:p>
        </w:tc>
        <w:tc>
          <w:tcPr>
            <w:tcW w:w="4350" w:type="dxa"/>
            <w:noWrap w:val="0"/>
            <w:vAlign w:val="center"/>
          </w:tcPr>
          <w:p>
            <w:pPr>
              <w:spacing w:line="400" w:lineRule="exact"/>
              <w:jc w:val="center"/>
              <w:rPr>
                <w:rFonts w:hint="eastAsia"/>
                <w:szCs w:val="21"/>
              </w:rPr>
            </w:pPr>
            <w:r>
              <w:rPr>
                <w:rFonts w:hint="eastAsia"/>
                <w:szCs w:val="21"/>
              </w:rPr>
              <w:t>64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527" w:type="dxa"/>
            <w:noWrap w:val="0"/>
            <w:vAlign w:val="center"/>
          </w:tcPr>
          <w:p>
            <w:pPr>
              <w:spacing w:line="400" w:lineRule="exact"/>
              <w:jc w:val="center"/>
              <w:rPr>
                <w:szCs w:val="21"/>
              </w:rPr>
            </w:pPr>
            <w:r>
              <w:rPr>
                <w:rFonts w:hAnsi="宋体"/>
                <w:szCs w:val="21"/>
              </w:rPr>
              <w:t>课程类型</w:t>
            </w:r>
          </w:p>
        </w:tc>
        <w:tc>
          <w:tcPr>
            <w:tcW w:w="2503" w:type="dxa"/>
            <w:noWrap w:val="0"/>
            <w:vAlign w:val="center"/>
          </w:tcPr>
          <w:p>
            <w:pPr>
              <w:spacing w:line="400" w:lineRule="exact"/>
              <w:jc w:val="center"/>
              <w:rPr>
                <w:rFonts w:hint="eastAsia"/>
                <w:szCs w:val="21"/>
              </w:rPr>
            </w:pPr>
            <w:r>
              <w:rPr>
                <w:rFonts w:hint="eastAsia"/>
                <w:szCs w:val="21"/>
              </w:rPr>
              <w:t>专业（技能）课</w:t>
            </w:r>
          </w:p>
        </w:tc>
        <w:tc>
          <w:tcPr>
            <w:tcW w:w="1768" w:type="dxa"/>
            <w:noWrap w:val="0"/>
            <w:vAlign w:val="center"/>
          </w:tcPr>
          <w:p>
            <w:pPr>
              <w:spacing w:line="400" w:lineRule="exact"/>
              <w:jc w:val="center"/>
              <w:rPr>
                <w:szCs w:val="21"/>
              </w:rPr>
            </w:pPr>
            <w:r>
              <w:rPr>
                <w:rFonts w:hAnsi="宋体"/>
                <w:szCs w:val="21"/>
              </w:rPr>
              <w:t>职业描述（岗位）</w:t>
            </w:r>
          </w:p>
        </w:tc>
        <w:tc>
          <w:tcPr>
            <w:tcW w:w="4350" w:type="dxa"/>
            <w:noWrap w:val="0"/>
            <w:vAlign w:val="center"/>
          </w:tcPr>
          <w:p>
            <w:pPr>
              <w:spacing w:line="400" w:lineRule="exact"/>
              <w:jc w:val="center"/>
              <w:rPr>
                <w:rFonts w:hint="eastAsia"/>
                <w:szCs w:val="21"/>
              </w:rPr>
            </w:pPr>
            <w:r>
              <w:rPr>
                <w:rFonts w:hint="eastAsia"/>
                <w:szCs w:val="21"/>
              </w:rPr>
              <w:t>汽车机电维修工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0" w:hRule="atLeast"/>
          <w:jc w:val="center"/>
        </w:trPr>
        <w:tc>
          <w:tcPr>
            <w:tcW w:w="10148" w:type="dxa"/>
            <w:gridSpan w:val="4"/>
            <w:noWrap w:val="0"/>
            <w:vAlign w:val="top"/>
          </w:tcPr>
          <w:p>
            <w:pPr>
              <w:spacing w:line="360" w:lineRule="auto"/>
              <w:rPr>
                <w:szCs w:val="21"/>
              </w:rPr>
            </w:pPr>
            <w:r>
              <w:rPr>
                <w:rFonts w:hAnsi="宋体"/>
                <w:szCs w:val="21"/>
              </w:rPr>
              <w:t>能力描述（知识、技能</w:t>
            </w:r>
            <w:r>
              <w:rPr>
                <w:rFonts w:hint="eastAsia" w:hAnsi="宋体"/>
                <w:szCs w:val="21"/>
              </w:rPr>
              <w:t>、</w:t>
            </w:r>
            <w:r>
              <w:rPr>
                <w:rFonts w:hAnsi="宋体"/>
                <w:szCs w:val="21"/>
              </w:rPr>
              <w:t>素质）：</w:t>
            </w:r>
          </w:p>
          <w:p>
            <w:pPr>
              <w:pStyle w:val="2"/>
              <w:spacing w:before="0" w:after="0" w:line="360" w:lineRule="auto"/>
              <w:rPr>
                <w:b w:val="0"/>
                <w:sz w:val="21"/>
                <w:szCs w:val="21"/>
              </w:rPr>
            </w:pPr>
            <w:r>
              <w:rPr>
                <w:rFonts w:hint="eastAsia"/>
                <w:b w:val="0"/>
                <w:sz w:val="21"/>
                <w:szCs w:val="21"/>
              </w:rPr>
              <w:t>知识目标：</w:t>
            </w:r>
          </w:p>
          <w:p>
            <w:pPr>
              <w:spacing w:line="360" w:lineRule="auto"/>
              <w:ind w:left="420"/>
              <w:jc w:val="left"/>
              <w:rPr>
                <w:rFonts w:ascii="宋体" w:hAnsi="宋体"/>
                <w:szCs w:val="21"/>
              </w:rPr>
            </w:pPr>
            <w:r>
              <w:rPr>
                <w:rFonts w:hint="eastAsia" w:ascii="宋体" w:hAnsi="宋体"/>
                <w:szCs w:val="21"/>
              </w:rPr>
              <w:t>1.掌握铅酸蓄电池的分类、结构和特点；镍氢电池的分类、结构和特点；锂离子电池的分类、结构和特点。燃料电池的分类、结构和特点；燃料电池系统；质子交换膜燃料电池。</w:t>
            </w:r>
          </w:p>
          <w:p>
            <w:pPr>
              <w:spacing w:line="360" w:lineRule="auto"/>
              <w:ind w:left="420"/>
              <w:jc w:val="left"/>
              <w:rPr>
                <w:rFonts w:ascii="宋体" w:hAnsi="宋体"/>
                <w:szCs w:val="21"/>
              </w:rPr>
            </w:pPr>
            <w:r>
              <w:rPr>
                <w:rFonts w:hint="eastAsia" w:ascii="宋体" w:hAnsi="宋体"/>
                <w:szCs w:val="21"/>
              </w:rPr>
              <w:t>2.掌握流电动机的工作原理、基本方程和运行特性；无刷直流电动机的分类、结构和特点；异步电动机的分类、结构和特点；永磁同步电动机的分类、结构和特点。开关磁阻电动机的分类、结构和特点。</w:t>
            </w:r>
          </w:p>
          <w:p>
            <w:pPr>
              <w:spacing w:line="360" w:lineRule="auto"/>
              <w:ind w:left="420"/>
              <w:jc w:val="left"/>
              <w:rPr>
                <w:rFonts w:hint="eastAsia" w:ascii="宋体" w:hAnsi="宋体"/>
                <w:szCs w:val="21"/>
              </w:rPr>
            </w:pPr>
            <w:r>
              <w:rPr>
                <w:rFonts w:hint="eastAsia" w:ascii="宋体" w:hAnsi="宋体"/>
                <w:szCs w:val="21"/>
              </w:rPr>
              <w:t>3.纯电动汽车的分类、组成和原理；电动机参数设计。传动系传动比设计；纯电动汽车续驶</w:t>
            </w:r>
          </w:p>
          <w:p>
            <w:pPr>
              <w:spacing w:line="360" w:lineRule="auto"/>
              <w:ind w:left="420"/>
              <w:jc w:val="left"/>
              <w:rPr>
                <w:rFonts w:ascii="宋体" w:hAnsi="宋体"/>
                <w:szCs w:val="21"/>
              </w:rPr>
            </w:pPr>
            <w:r>
              <w:rPr>
                <w:rFonts w:hint="eastAsia" w:ascii="宋体" w:hAnsi="宋体"/>
                <w:szCs w:val="21"/>
              </w:rPr>
              <w:t>里程模型；电池管理系统的功能；纯电动汽车能耗经济性评价指标。</w:t>
            </w:r>
          </w:p>
          <w:p>
            <w:pPr>
              <w:spacing w:line="360" w:lineRule="auto"/>
              <w:ind w:left="420"/>
              <w:jc w:val="left"/>
              <w:rPr>
                <w:rFonts w:ascii="宋体" w:hAnsi="宋体"/>
                <w:szCs w:val="21"/>
              </w:rPr>
            </w:pPr>
            <w:r>
              <w:rPr>
                <w:rFonts w:hint="eastAsia" w:ascii="宋体" w:hAnsi="宋体"/>
                <w:szCs w:val="21"/>
              </w:rPr>
              <w:t>4.混合动力电动汽车的分类、组成与原理；混合动力电动汽车制动力分配控制策略；混合动力电动汽车的能量管理策略；混合动力电动汽车的工作模式。</w:t>
            </w:r>
          </w:p>
          <w:p>
            <w:pPr>
              <w:spacing w:line="360" w:lineRule="auto"/>
              <w:ind w:left="420"/>
              <w:jc w:val="left"/>
              <w:rPr>
                <w:rFonts w:ascii="宋体" w:hAnsi="宋体"/>
                <w:szCs w:val="21"/>
              </w:rPr>
            </w:pPr>
            <w:r>
              <w:rPr>
                <w:rFonts w:ascii="宋体" w:hAnsi="宋体"/>
                <w:szCs w:val="21"/>
              </w:rPr>
              <w:t>5.</w:t>
            </w:r>
            <w:r>
              <w:rPr>
                <w:rFonts w:hint="eastAsia" w:ascii="宋体" w:hAnsi="宋体"/>
                <w:szCs w:val="21"/>
              </w:rPr>
              <w:t>燃料电池电动汽车的类型和特点；燃料电池发动机；辅助动力源；驱动电动机；传动系动比。</w:t>
            </w:r>
          </w:p>
          <w:p>
            <w:pPr>
              <w:spacing w:line="360" w:lineRule="auto"/>
              <w:ind w:left="420"/>
              <w:jc w:val="left"/>
              <w:rPr>
                <w:rFonts w:hint="eastAsia" w:ascii="宋体" w:hAnsi="宋体"/>
                <w:szCs w:val="21"/>
              </w:rPr>
            </w:pPr>
            <w:r>
              <w:rPr>
                <w:rFonts w:ascii="宋体" w:hAnsi="宋体"/>
                <w:szCs w:val="21"/>
              </w:rPr>
              <w:t>6.</w:t>
            </w:r>
            <w:r>
              <w:rPr>
                <w:rFonts w:hint="eastAsia" w:ascii="宋体" w:hAnsi="宋体"/>
                <w:szCs w:val="21"/>
              </w:rPr>
              <w:t>天然气汽车的分类和特点；液化石油气汽车的特点、结构和原理；甲醇燃料汽车的定义与特点；乙醇燃料汽车的特点；二甲醚燃料汽车的特点；氢燃料汽车的特点；太阳能汽车的基本结构和原理。</w:t>
            </w:r>
          </w:p>
          <w:p>
            <w:pPr>
              <w:pStyle w:val="2"/>
              <w:spacing w:before="0" w:after="0" w:line="360" w:lineRule="auto"/>
              <w:rPr>
                <w:b w:val="0"/>
                <w:sz w:val="21"/>
                <w:szCs w:val="21"/>
              </w:rPr>
            </w:pPr>
            <w:r>
              <w:rPr>
                <w:rFonts w:hint="eastAsia" w:ascii="宋体" w:hAnsi="宋体"/>
                <w:b w:val="0"/>
                <w:sz w:val="21"/>
                <w:szCs w:val="21"/>
              </w:rPr>
              <w:t>技能</w:t>
            </w:r>
            <w:r>
              <w:rPr>
                <w:rFonts w:hint="eastAsia"/>
                <w:b w:val="0"/>
                <w:sz w:val="21"/>
                <w:szCs w:val="21"/>
              </w:rPr>
              <w:t>目标：</w:t>
            </w:r>
          </w:p>
          <w:p>
            <w:pPr>
              <w:spacing w:line="360" w:lineRule="auto"/>
              <w:ind w:left="420"/>
              <w:jc w:val="left"/>
              <w:rPr>
                <w:rFonts w:hint="eastAsia" w:ascii="宋体" w:hAnsi="宋体"/>
                <w:szCs w:val="21"/>
              </w:rPr>
            </w:pPr>
            <w:r>
              <w:rPr>
                <w:rFonts w:hint="eastAsia" w:ascii="宋体" w:hAnsi="宋体"/>
                <w:szCs w:val="21"/>
              </w:rPr>
              <w:t>1.具有较强的检修纯电动汽车的安全用电防护意识，熟悉相关安全防护操作；</w:t>
            </w:r>
          </w:p>
          <w:p>
            <w:pPr>
              <w:spacing w:line="360" w:lineRule="auto"/>
              <w:ind w:left="420"/>
              <w:jc w:val="left"/>
              <w:rPr>
                <w:rFonts w:hint="eastAsia" w:ascii="宋体" w:hAnsi="宋体"/>
                <w:szCs w:val="21"/>
              </w:rPr>
            </w:pPr>
            <w:r>
              <w:rPr>
                <w:rFonts w:hint="eastAsia" w:ascii="宋体" w:hAnsi="宋体"/>
                <w:szCs w:val="21"/>
              </w:rPr>
              <w:t>2.能熟练操作纯电动汽车检修的专用工具、仪器与设备；</w:t>
            </w:r>
          </w:p>
          <w:p>
            <w:pPr>
              <w:spacing w:line="360" w:lineRule="auto"/>
              <w:ind w:left="420"/>
              <w:jc w:val="left"/>
              <w:rPr>
                <w:rFonts w:hint="eastAsia" w:ascii="宋体" w:hAnsi="宋体"/>
                <w:szCs w:val="21"/>
              </w:rPr>
            </w:pPr>
            <w:r>
              <w:rPr>
                <w:rFonts w:ascii="宋体" w:hAnsi="宋体"/>
                <w:szCs w:val="21"/>
              </w:rPr>
              <w:t>3.</w:t>
            </w:r>
            <w:r>
              <w:rPr>
                <w:rFonts w:hint="eastAsia" w:ascii="宋体" w:hAnsi="宋体"/>
                <w:szCs w:val="21"/>
              </w:rPr>
              <w:t>具有分析纯电动汽车各系统故障机理的能力；</w:t>
            </w:r>
          </w:p>
          <w:p>
            <w:pPr>
              <w:spacing w:line="360" w:lineRule="auto"/>
              <w:ind w:left="420"/>
              <w:jc w:val="left"/>
              <w:rPr>
                <w:rFonts w:ascii="宋体" w:hAnsi="宋体"/>
                <w:szCs w:val="21"/>
              </w:rPr>
            </w:pPr>
            <w:r>
              <w:rPr>
                <w:rFonts w:ascii="宋体" w:hAnsi="宋体"/>
                <w:szCs w:val="21"/>
              </w:rPr>
              <w:t>4.</w:t>
            </w:r>
            <w:r>
              <w:rPr>
                <w:rFonts w:hint="eastAsia" w:ascii="宋体" w:hAnsi="宋体"/>
                <w:szCs w:val="21"/>
              </w:rPr>
              <w:t>能熟练完成纯电动汽车各部分的拆卸、解体、检测与组装；</w:t>
            </w:r>
          </w:p>
          <w:p>
            <w:pPr>
              <w:spacing w:line="360" w:lineRule="auto"/>
              <w:ind w:left="420"/>
              <w:jc w:val="left"/>
              <w:rPr>
                <w:rFonts w:hint="eastAsia" w:ascii="宋体" w:hAnsi="宋体"/>
                <w:szCs w:val="21"/>
              </w:rPr>
            </w:pPr>
            <w:r>
              <w:rPr>
                <w:rFonts w:ascii="宋体" w:hAnsi="宋体"/>
                <w:szCs w:val="21"/>
              </w:rPr>
              <w:t>5.</w:t>
            </w:r>
            <w:r>
              <w:rPr>
                <w:rFonts w:hint="eastAsia" w:ascii="宋体" w:hAnsi="宋体"/>
                <w:szCs w:val="21"/>
              </w:rPr>
              <w:t>能较好掌握纯电动汽车综合性故障的分析能力与关键技术；</w:t>
            </w:r>
          </w:p>
          <w:p>
            <w:pPr>
              <w:spacing w:line="360" w:lineRule="auto"/>
              <w:ind w:firstLine="420" w:firstLineChars="200"/>
              <w:jc w:val="left"/>
              <w:rPr>
                <w:rFonts w:hint="eastAsia" w:ascii="宋体" w:hAnsi="宋体"/>
                <w:szCs w:val="21"/>
              </w:rPr>
            </w:pPr>
            <w:r>
              <w:rPr>
                <w:rFonts w:ascii="宋体" w:hAnsi="宋体"/>
                <w:szCs w:val="21"/>
              </w:rPr>
              <w:t xml:space="preserve">7. </w:t>
            </w:r>
            <w:r>
              <w:rPr>
                <w:rFonts w:hint="eastAsia" w:ascii="宋体" w:hAnsi="宋体"/>
                <w:szCs w:val="21"/>
              </w:rPr>
              <w:t>具有对纯电动汽车车辆性能和关键技术进行评估测试的能力。</w:t>
            </w:r>
          </w:p>
          <w:p>
            <w:pPr>
              <w:pStyle w:val="2"/>
              <w:spacing w:before="0" w:after="0" w:line="360" w:lineRule="auto"/>
              <w:rPr>
                <w:rFonts w:hint="eastAsia"/>
                <w:b w:val="0"/>
                <w:sz w:val="21"/>
                <w:szCs w:val="21"/>
              </w:rPr>
            </w:pPr>
            <w:r>
              <w:rPr>
                <w:rFonts w:hint="eastAsia"/>
                <w:b w:val="0"/>
                <w:sz w:val="21"/>
                <w:szCs w:val="21"/>
              </w:rPr>
              <w:t>素质目标：</w:t>
            </w:r>
          </w:p>
          <w:p>
            <w:pPr>
              <w:spacing w:line="360" w:lineRule="auto"/>
              <w:ind w:firstLine="420" w:firstLineChars="200"/>
              <w:jc w:val="left"/>
              <w:rPr>
                <w:rFonts w:hint="eastAsia" w:ascii="宋体" w:hAnsi="宋体"/>
                <w:szCs w:val="21"/>
              </w:rPr>
            </w:pPr>
            <w:r>
              <w:rPr>
                <w:rFonts w:hint="eastAsia" w:ascii="宋体" w:hAnsi="宋体"/>
                <w:szCs w:val="21"/>
              </w:rPr>
              <w:t>1．遵守规范实训操作规程。</w:t>
            </w:r>
          </w:p>
          <w:p>
            <w:pPr>
              <w:spacing w:line="360" w:lineRule="auto"/>
              <w:ind w:firstLine="420" w:firstLineChars="200"/>
              <w:jc w:val="left"/>
              <w:rPr>
                <w:rFonts w:hint="eastAsia" w:ascii="宋体" w:hAnsi="宋体"/>
                <w:szCs w:val="21"/>
              </w:rPr>
            </w:pPr>
            <w:r>
              <w:rPr>
                <w:rFonts w:hint="eastAsia" w:ascii="宋体" w:hAnsi="宋体"/>
                <w:szCs w:val="21"/>
              </w:rPr>
              <w:t>2．提升信息获取与处理能力。</w:t>
            </w:r>
          </w:p>
          <w:p>
            <w:pPr>
              <w:spacing w:line="360" w:lineRule="auto"/>
              <w:ind w:firstLine="420" w:firstLineChars="200"/>
              <w:jc w:val="left"/>
              <w:rPr>
                <w:rFonts w:hint="eastAsia" w:ascii="宋体" w:hAnsi="宋体"/>
                <w:szCs w:val="21"/>
              </w:rPr>
            </w:pPr>
            <w:r>
              <w:rPr>
                <w:rFonts w:hint="eastAsia" w:ascii="宋体" w:hAnsi="宋体"/>
                <w:szCs w:val="21"/>
              </w:rPr>
              <w:t>3．增强语言表达能力。</w:t>
            </w:r>
          </w:p>
          <w:p>
            <w:pPr>
              <w:spacing w:line="360" w:lineRule="auto"/>
              <w:ind w:firstLine="420" w:firstLineChars="200"/>
              <w:jc w:val="left"/>
              <w:rPr>
                <w:rFonts w:hint="eastAsia" w:ascii="宋体" w:hAnsi="宋体"/>
                <w:szCs w:val="21"/>
              </w:rPr>
            </w:pPr>
            <w:r>
              <w:rPr>
                <w:rFonts w:hint="eastAsia" w:ascii="宋体" w:hAnsi="宋体"/>
                <w:szCs w:val="21"/>
              </w:rPr>
              <w:t>4．养成良好职业行为。</w:t>
            </w:r>
          </w:p>
          <w:p>
            <w:pPr>
              <w:spacing w:line="360" w:lineRule="auto"/>
              <w:ind w:firstLine="420" w:firstLineChars="200"/>
              <w:jc w:val="left"/>
              <w:rPr>
                <w:rFonts w:hint="eastAsia" w:ascii="宋体" w:hAnsi="宋体"/>
                <w:szCs w:val="21"/>
              </w:rPr>
            </w:pPr>
            <w:r>
              <w:rPr>
                <w:rFonts w:hint="eastAsia" w:ascii="宋体" w:hAnsi="宋体"/>
                <w:szCs w:val="21"/>
              </w:rPr>
              <w:t>5．培养团队协助精神。</w:t>
            </w:r>
          </w:p>
          <w:p>
            <w:pPr>
              <w:spacing w:line="360" w:lineRule="auto"/>
              <w:ind w:firstLine="420" w:firstLineChars="200"/>
              <w:jc w:val="left"/>
              <w:rPr>
                <w:rFonts w:hint="eastAsia" w:eastAsia="黑体"/>
                <w:szCs w:val="21"/>
              </w:rPr>
            </w:pPr>
            <w:r>
              <w:rPr>
                <w:rFonts w:hint="eastAsia"/>
                <w:szCs w:val="21"/>
              </w:rPr>
              <w:t>6</w:t>
            </w:r>
            <w:r>
              <w:rPr>
                <w:rFonts w:hint="eastAsia" w:ascii="宋体" w:hAnsi="宋体"/>
                <w:szCs w:val="21"/>
              </w:rPr>
              <w:t>．</w:t>
            </w:r>
            <w:r>
              <w:rPr>
                <w:rFonts w:hint="eastAsia"/>
                <w:szCs w:val="21"/>
              </w:rPr>
              <w:t>具有较强的沟通能力，人际交往能力。</w:t>
            </w:r>
          </w:p>
          <w:p>
            <w:pPr>
              <w:spacing w:line="400" w:lineRule="exact"/>
              <w:ind w:firstLine="420" w:firstLineChars="200"/>
              <w:rPr>
                <w:rFonts w:hint="eastAsi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911" w:hRule="atLeast"/>
          <w:jc w:val="center"/>
        </w:trPr>
        <w:tc>
          <w:tcPr>
            <w:tcW w:w="10148" w:type="dxa"/>
            <w:gridSpan w:val="4"/>
            <w:noWrap w:val="0"/>
            <w:vAlign w:val="top"/>
          </w:tcPr>
          <w:p>
            <w:pPr>
              <w:spacing w:line="360" w:lineRule="auto"/>
              <w:rPr>
                <w:rFonts w:hAnsi="宋体"/>
                <w:szCs w:val="21"/>
              </w:rPr>
            </w:pPr>
            <w:r>
              <w:rPr>
                <w:rFonts w:hAnsi="宋体"/>
                <w:szCs w:val="21"/>
              </w:rPr>
              <w:t>课程内容：</w:t>
            </w:r>
          </w:p>
          <w:tbl>
            <w:tblPr>
              <w:tblStyle w:val="10"/>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01"/>
              <w:gridCol w:w="435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501" w:type="dxa"/>
                  <w:noWrap w:val="0"/>
                  <w:vAlign w:val="top"/>
                </w:tcPr>
                <w:p>
                  <w:pPr>
                    <w:spacing w:line="480" w:lineRule="auto"/>
                    <w:jc w:val="center"/>
                    <w:rPr>
                      <w:rFonts w:hint="eastAsia" w:ascii="宋体" w:hAnsi="宋体"/>
                      <w:szCs w:val="21"/>
                    </w:rPr>
                  </w:pPr>
                  <w:r>
                    <w:rPr>
                      <w:rFonts w:hint="eastAsia" w:ascii="宋体" w:hAnsi="宋体"/>
                      <w:szCs w:val="21"/>
                    </w:rPr>
                    <w:t>序号</w:t>
                  </w:r>
                </w:p>
              </w:tc>
              <w:tc>
                <w:tcPr>
                  <w:tcW w:w="4355" w:type="dxa"/>
                  <w:noWrap w:val="0"/>
                  <w:vAlign w:val="top"/>
                </w:tcPr>
                <w:p>
                  <w:pPr>
                    <w:spacing w:line="480" w:lineRule="auto"/>
                    <w:jc w:val="center"/>
                    <w:rPr>
                      <w:rFonts w:hint="eastAsia" w:ascii="宋体" w:hAnsi="宋体"/>
                      <w:szCs w:val="21"/>
                    </w:rPr>
                  </w:pPr>
                  <w:r>
                    <w:rPr>
                      <w:rFonts w:hint="eastAsia" w:ascii="宋体" w:hAnsi="宋体"/>
                      <w:szCs w:val="21"/>
                    </w:rPr>
                    <w:t>学习项目（单元）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1501" w:type="dxa"/>
                  <w:noWrap w:val="0"/>
                  <w:vAlign w:val="center"/>
                </w:tcPr>
                <w:p>
                  <w:pPr>
                    <w:spacing w:line="480" w:lineRule="auto"/>
                    <w:jc w:val="center"/>
                    <w:rPr>
                      <w:rFonts w:hint="eastAsia" w:ascii="宋体" w:hAnsi="宋体" w:cs="宋体"/>
                      <w:kern w:val="0"/>
                      <w:szCs w:val="21"/>
                    </w:rPr>
                  </w:pPr>
                  <w:r>
                    <w:rPr>
                      <w:rFonts w:hint="eastAsia" w:ascii="宋体" w:hAnsi="宋体" w:cs="宋体"/>
                      <w:kern w:val="0"/>
                      <w:szCs w:val="21"/>
                    </w:rPr>
                    <w:t>1</w:t>
                  </w:r>
                </w:p>
              </w:tc>
              <w:tc>
                <w:tcPr>
                  <w:tcW w:w="4355" w:type="dxa"/>
                  <w:noWrap w:val="0"/>
                  <w:vAlign w:val="center"/>
                </w:tcPr>
                <w:p>
                  <w:pPr>
                    <w:spacing w:line="480" w:lineRule="auto"/>
                    <w:rPr>
                      <w:rFonts w:hint="eastAsia" w:ascii="宋体" w:hAnsi="宋体" w:cs="宋体"/>
                      <w:kern w:val="0"/>
                      <w:szCs w:val="21"/>
                    </w:rPr>
                  </w:pPr>
                  <w:r>
                    <w:rPr>
                      <w:rFonts w:hint="eastAsia" w:ascii="宋体" w:hAnsi="宋体" w:cs="宋体"/>
                      <w:kern w:val="0"/>
                      <w:szCs w:val="21"/>
                    </w:rPr>
                    <w:t>混合动力汽车诊断基础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1501" w:type="dxa"/>
                  <w:noWrap w:val="0"/>
                  <w:vAlign w:val="center"/>
                </w:tcPr>
                <w:p>
                  <w:pPr>
                    <w:spacing w:line="480" w:lineRule="auto"/>
                    <w:jc w:val="center"/>
                    <w:rPr>
                      <w:rFonts w:hint="eastAsia" w:ascii="宋体" w:hAnsi="宋体"/>
                      <w:szCs w:val="21"/>
                    </w:rPr>
                  </w:pPr>
                  <w:r>
                    <w:rPr>
                      <w:rFonts w:hint="eastAsia" w:ascii="宋体" w:hAnsi="宋体"/>
                      <w:szCs w:val="21"/>
                    </w:rPr>
                    <w:t>2</w:t>
                  </w:r>
                </w:p>
              </w:tc>
              <w:tc>
                <w:tcPr>
                  <w:tcW w:w="4355" w:type="dxa"/>
                  <w:noWrap w:val="0"/>
                  <w:vAlign w:val="center"/>
                </w:tcPr>
                <w:p>
                  <w:pPr>
                    <w:spacing w:line="480" w:lineRule="auto"/>
                    <w:rPr>
                      <w:rFonts w:hint="eastAsia" w:ascii="宋体" w:hAnsi="宋体"/>
                      <w:szCs w:val="21"/>
                    </w:rPr>
                  </w:pPr>
                  <w:r>
                    <w:rPr>
                      <w:rFonts w:hint="eastAsia" w:ascii="宋体" w:hAnsi="宋体"/>
                      <w:szCs w:val="21"/>
                    </w:rPr>
                    <w:t>起发电机的检修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501" w:type="dxa"/>
                  <w:noWrap w:val="0"/>
                  <w:vAlign w:val="center"/>
                </w:tcPr>
                <w:p>
                  <w:pPr>
                    <w:spacing w:line="480" w:lineRule="auto"/>
                    <w:jc w:val="center"/>
                    <w:rPr>
                      <w:rFonts w:hint="eastAsia" w:ascii="宋体" w:hAnsi="宋体"/>
                      <w:szCs w:val="21"/>
                    </w:rPr>
                  </w:pPr>
                  <w:r>
                    <w:rPr>
                      <w:rFonts w:hint="eastAsia" w:ascii="宋体" w:hAnsi="宋体"/>
                      <w:szCs w:val="21"/>
                    </w:rPr>
                    <w:t>3</w:t>
                  </w:r>
                </w:p>
              </w:tc>
              <w:tc>
                <w:tcPr>
                  <w:tcW w:w="4355" w:type="dxa"/>
                  <w:noWrap w:val="0"/>
                  <w:vAlign w:val="center"/>
                </w:tcPr>
                <w:p>
                  <w:pPr>
                    <w:spacing w:line="480" w:lineRule="auto"/>
                    <w:rPr>
                      <w:rFonts w:hint="eastAsia" w:ascii="宋体" w:hAnsi="宋体"/>
                      <w:szCs w:val="21"/>
                    </w:rPr>
                  </w:pPr>
                  <w:r>
                    <w:rPr>
                      <w:rFonts w:hint="eastAsia" w:ascii="宋体" w:hAnsi="宋体"/>
                      <w:szCs w:val="21"/>
                    </w:rPr>
                    <w:t>冷却系统检修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501" w:type="dxa"/>
                  <w:noWrap w:val="0"/>
                  <w:vAlign w:val="center"/>
                </w:tcPr>
                <w:p>
                  <w:pPr>
                    <w:spacing w:line="480" w:lineRule="auto"/>
                    <w:jc w:val="center"/>
                    <w:rPr>
                      <w:rFonts w:hint="eastAsia" w:ascii="宋体" w:hAnsi="宋体"/>
                      <w:szCs w:val="21"/>
                    </w:rPr>
                  </w:pPr>
                  <w:r>
                    <w:rPr>
                      <w:rFonts w:hint="eastAsia" w:ascii="宋体" w:hAnsi="宋体"/>
                      <w:szCs w:val="21"/>
                    </w:rPr>
                    <w:t>4</w:t>
                  </w:r>
                </w:p>
              </w:tc>
              <w:tc>
                <w:tcPr>
                  <w:tcW w:w="4355" w:type="dxa"/>
                  <w:noWrap w:val="0"/>
                  <w:vAlign w:val="center"/>
                </w:tcPr>
                <w:p>
                  <w:pPr>
                    <w:spacing w:line="480" w:lineRule="auto"/>
                    <w:rPr>
                      <w:rFonts w:hint="eastAsia" w:ascii="宋体" w:hAnsi="宋体"/>
                      <w:szCs w:val="21"/>
                    </w:rPr>
                  </w:pPr>
                  <w:r>
                    <w:rPr>
                      <w:rFonts w:hint="eastAsia" w:ascii="宋体" w:hAnsi="宋体"/>
                      <w:szCs w:val="21"/>
                    </w:rPr>
                    <w:t>车辆控制 ECU 的检修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1501" w:type="dxa"/>
                  <w:noWrap w:val="0"/>
                  <w:vAlign w:val="center"/>
                </w:tcPr>
                <w:p>
                  <w:pPr>
                    <w:spacing w:line="480" w:lineRule="auto"/>
                    <w:jc w:val="center"/>
                    <w:rPr>
                      <w:rFonts w:hint="eastAsia" w:ascii="宋体" w:hAnsi="宋体"/>
                      <w:szCs w:val="21"/>
                    </w:rPr>
                  </w:pPr>
                  <w:r>
                    <w:rPr>
                      <w:rFonts w:hint="eastAsia" w:ascii="宋体" w:hAnsi="宋体"/>
                      <w:szCs w:val="21"/>
                    </w:rPr>
                    <w:t>5</w:t>
                  </w:r>
                </w:p>
              </w:tc>
              <w:tc>
                <w:tcPr>
                  <w:tcW w:w="4355" w:type="dxa"/>
                  <w:noWrap w:val="0"/>
                  <w:vAlign w:val="center"/>
                </w:tcPr>
                <w:p>
                  <w:pPr>
                    <w:spacing w:line="480" w:lineRule="auto"/>
                    <w:rPr>
                      <w:rFonts w:hint="eastAsia" w:ascii="宋体" w:hAnsi="宋体"/>
                      <w:szCs w:val="21"/>
                    </w:rPr>
                  </w:pPr>
                  <w:r>
                    <w:rPr>
                      <w:rFonts w:hint="eastAsia" w:ascii="宋体" w:hAnsi="宋体"/>
                      <w:szCs w:val="21"/>
                    </w:rPr>
                    <w:t>电机控制器的检修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1501" w:type="dxa"/>
                  <w:noWrap w:val="0"/>
                  <w:vAlign w:val="center"/>
                </w:tcPr>
                <w:p>
                  <w:pPr>
                    <w:spacing w:line="480" w:lineRule="auto"/>
                    <w:jc w:val="center"/>
                    <w:rPr>
                      <w:rFonts w:hint="eastAsia" w:ascii="宋体" w:hAnsi="宋体"/>
                      <w:szCs w:val="21"/>
                    </w:rPr>
                  </w:pPr>
                  <w:r>
                    <w:rPr>
                      <w:rFonts w:hint="eastAsia" w:ascii="宋体" w:hAnsi="宋体"/>
                      <w:szCs w:val="21"/>
                    </w:rPr>
                    <w:t>6</w:t>
                  </w:r>
                </w:p>
              </w:tc>
              <w:tc>
                <w:tcPr>
                  <w:tcW w:w="4355" w:type="dxa"/>
                  <w:noWrap w:val="0"/>
                  <w:vAlign w:val="center"/>
                </w:tcPr>
                <w:p>
                  <w:pPr>
                    <w:spacing w:line="480" w:lineRule="auto"/>
                    <w:rPr>
                      <w:rFonts w:hint="eastAsia" w:ascii="宋体" w:hAnsi="宋体"/>
                      <w:szCs w:val="21"/>
                    </w:rPr>
                  </w:pPr>
                  <w:r>
                    <w:rPr>
                      <w:rFonts w:hint="eastAsia" w:ascii="宋体" w:hAnsi="宋体"/>
                      <w:szCs w:val="21"/>
                    </w:rPr>
                    <w:t>动力电池组的检修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1501" w:type="dxa"/>
                  <w:noWrap w:val="0"/>
                  <w:vAlign w:val="center"/>
                </w:tcPr>
                <w:p>
                  <w:pPr>
                    <w:spacing w:line="480" w:lineRule="auto"/>
                    <w:jc w:val="center"/>
                    <w:rPr>
                      <w:rFonts w:hint="eastAsia" w:ascii="宋体" w:hAnsi="宋体"/>
                      <w:szCs w:val="21"/>
                    </w:rPr>
                  </w:pPr>
                  <w:r>
                    <w:rPr>
                      <w:rFonts w:hint="eastAsia" w:ascii="宋体" w:hAnsi="宋体"/>
                      <w:szCs w:val="21"/>
                    </w:rPr>
                    <w:t>7</w:t>
                  </w:r>
                </w:p>
              </w:tc>
              <w:tc>
                <w:tcPr>
                  <w:tcW w:w="4355" w:type="dxa"/>
                  <w:noWrap w:val="0"/>
                  <w:vAlign w:val="center"/>
                </w:tcPr>
                <w:p>
                  <w:pPr>
                    <w:spacing w:line="480" w:lineRule="auto"/>
                    <w:rPr>
                      <w:rFonts w:hint="eastAsia" w:ascii="宋体" w:hAnsi="宋体"/>
                      <w:szCs w:val="21"/>
                    </w:rPr>
                  </w:pPr>
                  <w:r>
                    <w:rPr>
                      <w:rFonts w:ascii="宋体" w:hAnsi="宋体"/>
                      <w:szCs w:val="21"/>
                    </w:rPr>
                    <w:t>AC/DC</w:t>
                  </w:r>
                  <w:r>
                    <w:rPr>
                      <w:rFonts w:hint="eastAsia" w:ascii="宋体" w:hAnsi="宋体"/>
                      <w:szCs w:val="21"/>
                    </w:rPr>
                    <w:t>配电箱的检修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1501" w:type="dxa"/>
                  <w:noWrap w:val="0"/>
                  <w:vAlign w:val="center"/>
                </w:tcPr>
                <w:p>
                  <w:pPr>
                    <w:spacing w:line="480" w:lineRule="auto"/>
                    <w:jc w:val="center"/>
                    <w:rPr>
                      <w:rFonts w:hint="eastAsia" w:ascii="宋体" w:hAnsi="宋体"/>
                      <w:szCs w:val="21"/>
                    </w:rPr>
                  </w:pPr>
                  <w:r>
                    <w:rPr>
                      <w:rFonts w:hint="eastAsia" w:ascii="宋体" w:hAnsi="宋体"/>
                      <w:szCs w:val="21"/>
                    </w:rPr>
                    <w:t>8</w:t>
                  </w:r>
                </w:p>
              </w:tc>
              <w:tc>
                <w:tcPr>
                  <w:tcW w:w="4355" w:type="dxa"/>
                  <w:noWrap w:val="0"/>
                  <w:vAlign w:val="center"/>
                </w:tcPr>
                <w:p>
                  <w:pPr>
                    <w:spacing w:line="480" w:lineRule="auto"/>
                    <w:rPr>
                      <w:rFonts w:hint="eastAsia" w:ascii="宋体" w:hAnsi="宋体"/>
                      <w:szCs w:val="21"/>
                    </w:rPr>
                  </w:pPr>
                  <w:r>
                    <w:rPr>
                      <w:rFonts w:hint="eastAsia" w:ascii="宋体" w:hAnsi="宋体"/>
                      <w:szCs w:val="21"/>
                    </w:rPr>
                    <w:t>传动桥系统的检修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1501" w:type="dxa"/>
                  <w:noWrap w:val="0"/>
                  <w:vAlign w:val="center"/>
                </w:tcPr>
                <w:p>
                  <w:pPr>
                    <w:spacing w:line="480" w:lineRule="auto"/>
                    <w:jc w:val="center"/>
                    <w:rPr>
                      <w:rFonts w:hint="eastAsia" w:ascii="宋体" w:hAnsi="宋体"/>
                      <w:szCs w:val="21"/>
                    </w:rPr>
                  </w:pPr>
                  <w:r>
                    <w:rPr>
                      <w:rFonts w:hint="eastAsia" w:ascii="宋体" w:hAnsi="宋体"/>
                      <w:szCs w:val="21"/>
                    </w:rPr>
                    <w:t>9</w:t>
                  </w:r>
                </w:p>
              </w:tc>
              <w:tc>
                <w:tcPr>
                  <w:tcW w:w="4355" w:type="dxa"/>
                  <w:noWrap w:val="0"/>
                  <w:vAlign w:val="center"/>
                </w:tcPr>
                <w:p>
                  <w:pPr>
                    <w:spacing w:line="480" w:lineRule="auto"/>
                    <w:rPr>
                      <w:rFonts w:hint="eastAsia" w:ascii="宋体" w:hAnsi="宋体"/>
                      <w:szCs w:val="21"/>
                    </w:rPr>
                  </w:pPr>
                  <w:r>
                    <w:rPr>
                      <w:rFonts w:hint="eastAsia" w:ascii="宋体" w:hAnsi="宋体"/>
                      <w:szCs w:val="21"/>
                    </w:rPr>
                    <w:t>换档装置的检修</w:t>
                  </w:r>
                </w:p>
              </w:tc>
            </w:tr>
          </w:tbl>
          <w:p>
            <w:pPr>
              <w:spacing w:line="360" w:lineRule="auto"/>
              <w:ind w:firstLine="420" w:firstLineChars="200"/>
              <w:rPr>
                <w:rFonts w:hint="eastAsia"/>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51" w:hRule="atLeast"/>
          <w:jc w:val="center"/>
        </w:trPr>
        <w:tc>
          <w:tcPr>
            <w:tcW w:w="10148" w:type="dxa"/>
            <w:gridSpan w:val="4"/>
            <w:noWrap w:val="0"/>
            <w:vAlign w:val="top"/>
          </w:tcPr>
          <w:p>
            <w:pPr>
              <w:spacing w:line="360" w:lineRule="auto"/>
              <w:rPr>
                <w:rFonts w:hint="eastAsia" w:hAnsi="宋体"/>
                <w:szCs w:val="21"/>
              </w:rPr>
            </w:pPr>
            <w:r>
              <w:rPr>
                <w:rFonts w:hAnsi="宋体"/>
                <w:szCs w:val="21"/>
              </w:rPr>
              <w:t>学习组织形式与方法：</w:t>
            </w:r>
          </w:p>
          <w:p>
            <w:pPr>
              <w:spacing w:line="360" w:lineRule="auto"/>
              <w:rPr>
                <w:rFonts w:hint="eastAsia" w:ascii="宋体" w:hAnsi="宋体"/>
                <w:szCs w:val="21"/>
              </w:rPr>
            </w:pPr>
            <w:r>
              <w:drawing>
                <wp:anchor distT="0" distB="0" distL="114300" distR="114300" simplePos="0" relativeHeight="251675648" behindDoc="0" locked="0" layoutInCell="1" allowOverlap="1">
                  <wp:simplePos x="0" y="0"/>
                  <wp:positionH relativeFrom="column">
                    <wp:posOffset>817245</wp:posOffset>
                  </wp:positionH>
                  <wp:positionV relativeFrom="paragraph">
                    <wp:posOffset>281940</wp:posOffset>
                  </wp:positionV>
                  <wp:extent cx="3380740" cy="2362200"/>
                  <wp:effectExtent l="0" t="0" r="2540" b="0"/>
                  <wp:wrapSquare wrapText="bothSides"/>
                  <wp:docPr id="25"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
                          <pic:cNvPicPr>
                            <a:picLocks noChangeAspect="1"/>
                          </pic:cNvPicPr>
                        </pic:nvPicPr>
                        <pic:blipFill>
                          <a:blip r:embed="rId10"/>
                          <a:stretch>
                            <a:fillRect/>
                          </a:stretch>
                        </pic:blipFill>
                        <pic:spPr>
                          <a:xfrm>
                            <a:off x="0" y="0"/>
                            <a:ext cx="3380740" cy="2362200"/>
                          </a:xfrm>
                          <a:prstGeom prst="rect">
                            <a:avLst/>
                          </a:prstGeom>
                          <a:noFill/>
                          <a:ln w="9525">
                            <a:noFill/>
                            <a:miter/>
                          </a:ln>
                          <a:effectLst/>
                        </pic:spPr>
                      </pic:pic>
                    </a:graphicData>
                  </a:graphic>
                </wp:anchor>
              </w:drawing>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18" w:hRule="atLeast"/>
          <w:jc w:val="center"/>
        </w:trPr>
        <w:tc>
          <w:tcPr>
            <w:tcW w:w="10148" w:type="dxa"/>
            <w:gridSpan w:val="4"/>
            <w:noWrap w:val="0"/>
            <w:vAlign w:val="top"/>
          </w:tcPr>
          <w:p>
            <w:pPr>
              <w:spacing w:line="360" w:lineRule="auto"/>
              <w:rPr>
                <w:rFonts w:hint="eastAsia" w:hAnsi="宋体"/>
                <w:szCs w:val="21"/>
              </w:rPr>
            </w:pPr>
            <w:r>
              <w:rPr>
                <w:rFonts w:hAnsi="宋体"/>
                <w:szCs w:val="21"/>
              </w:rPr>
              <w:t>课程考核方式与要求：</w:t>
            </w:r>
            <w:r>
              <w:drawing>
                <wp:anchor distT="0" distB="0" distL="114300" distR="114300" simplePos="0" relativeHeight="251676672" behindDoc="0" locked="0" layoutInCell="1" allowOverlap="1">
                  <wp:simplePos x="0" y="0"/>
                  <wp:positionH relativeFrom="column">
                    <wp:posOffset>1149350</wp:posOffset>
                  </wp:positionH>
                  <wp:positionV relativeFrom="paragraph">
                    <wp:posOffset>342265</wp:posOffset>
                  </wp:positionV>
                  <wp:extent cx="3310255" cy="2178050"/>
                  <wp:effectExtent l="0" t="0" r="12065" b="1270"/>
                  <wp:wrapSquare wrapText="bothSides"/>
                  <wp:docPr id="28"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3"/>
                          <pic:cNvPicPr>
                            <a:picLocks noChangeAspect="1"/>
                          </pic:cNvPicPr>
                        </pic:nvPicPr>
                        <pic:blipFill>
                          <a:blip r:embed="rId11"/>
                          <a:stretch>
                            <a:fillRect/>
                          </a:stretch>
                        </pic:blipFill>
                        <pic:spPr>
                          <a:xfrm>
                            <a:off x="0" y="0"/>
                            <a:ext cx="2501265" cy="1645285"/>
                          </a:xfrm>
                          <a:prstGeom prst="rect">
                            <a:avLst/>
                          </a:prstGeom>
                          <a:noFill/>
                          <a:ln w="9525">
                            <a:noFill/>
                            <a:miter/>
                          </a:ln>
                          <a:effectLst/>
                        </pic:spPr>
                      </pic:pic>
                    </a:graphicData>
                  </a:graphic>
                </wp:anchor>
              </w:drawing>
            </w:r>
          </w:p>
          <w:p>
            <w:pPr>
              <w:spacing w:line="360" w:lineRule="auto"/>
              <w:rPr>
                <w:rFonts w:hAnsi="宋体"/>
                <w:szCs w:val="21"/>
              </w:rPr>
            </w:pPr>
          </w:p>
        </w:tc>
      </w:tr>
    </w:tbl>
    <w:p>
      <w:pPr>
        <w:spacing w:before="240" w:beforeLines="100" w:after="120" w:afterLines="50" w:line="460" w:lineRule="exact"/>
        <w:outlineLvl w:val="0"/>
        <w:rPr>
          <w:rFonts w:hint="eastAsia" w:ascii="宋体" w:hAnsi="宋体" w:cs="宋体"/>
          <w:b/>
          <w:bCs/>
          <w:sz w:val="30"/>
          <w:szCs w:val="30"/>
        </w:rPr>
      </w:pPr>
    </w:p>
    <w:p>
      <w:pPr>
        <w:spacing w:before="240" w:beforeLines="100" w:after="120" w:afterLines="50" w:line="460" w:lineRule="exact"/>
        <w:ind w:firstLine="301" w:firstLineChars="100"/>
        <w:outlineLvl w:val="0"/>
        <w:rPr>
          <w:rFonts w:ascii="宋体" w:hAnsi="宋体" w:cs="宋体"/>
          <w:b/>
          <w:bCs/>
          <w:sz w:val="30"/>
          <w:szCs w:val="30"/>
        </w:rPr>
      </w:pPr>
      <w:bookmarkStart w:id="56" w:name="_Toc19722"/>
      <w:r>
        <w:rPr>
          <w:rFonts w:hint="eastAsia" w:ascii="宋体" w:hAnsi="宋体" w:cs="宋体"/>
          <w:b/>
          <w:bCs/>
          <w:sz w:val="30"/>
          <w:szCs w:val="30"/>
        </w:rPr>
        <w:t>十一、实施保障</w:t>
      </w:r>
      <w:bookmarkEnd w:id="55"/>
      <w:bookmarkEnd w:id="56"/>
    </w:p>
    <w:p>
      <w:pPr>
        <w:spacing w:line="460" w:lineRule="exact"/>
        <w:ind w:firstLine="602" w:firstLineChars="200"/>
        <w:rPr>
          <w:rFonts w:ascii="宋体" w:hAnsi="宋体" w:cs="宋体"/>
          <w:b/>
          <w:bCs/>
          <w:sz w:val="30"/>
          <w:szCs w:val="30"/>
        </w:rPr>
      </w:pPr>
      <w:r>
        <w:rPr>
          <w:rFonts w:hint="eastAsia" w:ascii="宋体" w:hAnsi="宋体" w:cs="宋体"/>
          <w:b/>
          <w:bCs/>
          <w:sz w:val="30"/>
          <w:szCs w:val="30"/>
        </w:rPr>
        <w:t>（一）师资队伍</w:t>
      </w:r>
    </w:p>
    <w:p>
      <w:pPr>
        <w:spacing w:line="360" w:lineRule="auto"/>
        <w:ind w:firstLine="537" w:firstLineChars="224"/>
        <w:rPr>
          <w:rFonts w:ascii="宋体" w:hAnsi="宋体" w:cs="宋体"/>
          <w:sz w:val="24"/>
        </w:rPr>
      </w:pPr>
      <w:r>
        <w:rPr>
          <w:rFonts w:hint="eastAsia" w:ascii="宋体" w:hAnsi="宋体" w:cs="宋体"/>
          <w:sz w:val="24"/>
        </w:rPr>
        <w:t>1.队伍结构</w:t>
      </w:r>
    </w:p>
    <w:p>
      <w:pPr>
        <w:spacing w:line="360" w:lineRule="auto"/>
        <w:ind w:firstLine="480" w:firstLineChars="200"/>
        <w:rPr>
          <w:rFonts w:ascii="宋体" w:hAnsi="宋体" w:cs="宋体"/>
          <w:sz w:val="24"/>
        </w:rPr>
      </w:pPr>
      <w:r>
        <w:rPr>
          <w:rFonts w:hint="eastAsia" w:ascii="宋体" w:hAnsi="宋体" w:cs="宋体"/>
          <w:sz w:val="24"/>
        </w:rPr>
        <w:t>学生数与本专业专业教师数比例约为 2</w:t>
      </w:r>
      <w:r>
        <w:rPr>
          <w:rFonts w:ascii="宋体" w:hAnsi="宋体" w:cs="宋体"/>
          <w:sz w:val="24"/>
        </w:rPr>
        <w:t>0</w:t>
      </w:r>
      <w:r>
        <w:rPr>
          <w:rFonts w:hint="eastAsia" w:ascii="宋体" w:hAnsi="宋体" w:cs="宋体"/>
          <w:sz w:val="24"/>
        </w:rPr>
        <w:t>:1，具有研究生学位的教师占专任教师的20%，具有高级职称的教师占专任教师的20%，双师素质教师占专业教师比达到60%，专任教师队伍职称、年龄梯队结构合理。</w:t>
      </w:r>
    </w:p>
    <w:p>
      <w:pPr>
        <w:spacing w:line="360" w:lineRule="auto"/>
        <w:ind w:firstLine="537" w:firstLineChars="224"/>
        <w:rPr>
          <w:rFonts w:ascii="宋体" w:hAnsi="宋体" w:cs="宋体"/>
          <w:sz w:val="24"/>
        </w:rPr>
      </w:pPr>
      <w:r>
        <w:rPr>
          <w:rFonts w:hint="eastAsia" w:ascii="宋体" w:hAnsi="宋体" w:cs="宋体"/>
          <w:sz w:val="24"/>
        </w:rPr>
        <w:t>2.专职教师</w:t>
      </w:r>
    </w:p>
    <w:p>
      <w:pPr>
        <w:spacing w:line="360" w:lineRule="auto"/>
        <w:ind w:firstLine="537" w:firstLineChars="224"/>
        <w:rPr>
          <w:rFonts w:ascii="宋体" w:hAnsi="宋体" w:cs="宋体"/>
          <w:sz w:val="24"/>
        </w:rPr>
      </w:pPr>
      <w:r>
        <w:rPr>
          <w:rFonts w:hint="eastAsia" w:ascii="宋体" w:hAnsi="宋体" w:cs="宋体"/>
          <w:sz w:val="24"/>
        </w:rPr>
        <w:t xml:space="preserve">具有高校教师资格； </w:t>
      </w:r>
    </w:p>
    <w:p>
      <w:pPr>
        <w:spacing w:line="360" w:lineRule="auto"/>
        <w:ind w:firstLine="480" w:firstLineChars="200"/>
        <w:rPr>
          <w:rFonts w:ascii="宋体" w:hAnsi="宋体" w:cs="宋体"/>
          <w:sz w:val="24"/>
        </w:rPr>
      </w:pPr>
      <w:bookmarkStart w:id="57" w:name="_Toc376619815"/>
      <w:bookmarkStart w:id="58" w:name="_Toc2603"/>
      <w:bookmarkStart w:id="59" w:name="_Toc665"/>
      <w:r>
        <w:rPr>
          <w:rFonts w:hint="eastAsia" w:ascii="宋体" w:hAnsi="宋体" w:cs="宋体"/>
          <w:sz w:val="24"/>
        </w:rPr>
        <w:t>具备双师素质：有理想信念、有道德情操、有扎实学识、有仁爱之心； 具有机械制造与自动化技术等相关专业本科及以上学历；具有扎实的本专业相关理论功底和实践能力；具有较强信息化教学能力，能够开展课程教学改革和科学研究；有每5年累计不少于6 个月的企业实践经历。</w:t>
      </w:r>
    </w:p>
    <w:p>
      <w:pPr>
        <w:spacing w:line="360" w:lineRule="auto"/>
        <w:ind w:firstLine="480" w:firstLineChars="200"/>
        <w:rPr>
          <w:rFonts w:ascii="宋体" w:hAnsi="宋体" w:cs="宋体"/>
          <w:sz w:val="24"/>
        </w:rPr>
      </w:pPr>
      <w:r>
        <w:rPr>
          <w:rFonts w:hint="eastAsia" w:ascii="宋体" w:hAnsi="宋体" w:cs="宋体"/>
          <w:sz w:val="24"/>
        </w:rPr>
        <w:t>3.专业带头人</w:t>
      </w:r>
    </w:p>
    <w:p>
      <w:pPr>
        <w:spacing w:line="360" w:lineRule="auto"/>
        <w:ind w:firstLine="480" w:firstLineChars="200"/>
        <w:rPr>
          <w:sz w:val="24"/>
        </w:rPr>
      </w:pPr>
      <w:r>
        <w:rPr>
          <w:color w:val="000000"/>
          <w:sz w:val="24"/>
        </w:rPr>
        <w:t>专业带头人具有副高职称，能够较好地把握国内外</w:t>
      </w:r>
      <w:r>
        <w:rPr>
          <w:rFonts w:hint="eastAsia"/>
          <w:color w:val="000000"/>
          <w:sz w:val="24"/>
        </w:rPr>
        <w:t>机械制造</w:t>
      </w:r>
      <w:r>
        <w:rPr>
          <w:color w:val="000000"/>
          <w:sz w:val="24"/>
        </w:rPr>
        <w:t>行业、专业发展，能广泛联系行业企业，了解行业企业对本专业人才的需求实际，教学设计、专业研究能力强，组织开展教科研工作能力强，在本区域或本领域具有一定的专业影响力。</w:t>
      </w:r>
    </w:p>
    <w:p>
      <w:pPr>
        <w:spacing w:line="360" w:lineRule="auto"/>
        <w:ind w:firstLine="537" w:firstLineChars="224"/>
        <w:rPr>
          <w:rFonts w:ascii="宋体" w:hAnsi="宋体" w:cs="宋体"/>
          <w:sz w:val="24"/>
        </w:rPr>
      </w:pPr>
      <w:r>
        <w:rPr>
          <w:rFonts w:hint="eastAsia" w:ascii="宋体" w:hAnsi="宋体" w:cs="宋体"/>
          <w:sz w:val="24"/>
        </w:rPr>
        <w:t>4.兼职教师</w:t>
      </w:r>
      <w:bookmarkEnd w:id="57"/>
      <w:bookmarkEnd w:id="58"/>
      <w:bookmarkEnd w:id="59"/>
    </w:p>
    <w:p>
      <w:pPr>
        <w:spacing w:line="360" w:lineRule="auto"/>
        <w:ind w:firstLine="480" w:firstLineChars="200"/>
        <w:rPr>
          <w:sz w:val="24"/>
        </w:rPr>
      </w:pPr>
      <w:r>
        <w:rPr>
          <w:color w:val="000000"/>
          <w:sz w:val="24"/>
        </w:rPr>
        <w:t>兼职教师主要从本专业相关的行业企业聘任，具备良好的思想政治素质、职业道德和工匠精神，具有扎实的专业知识和丰富的实际工作经验，具有中级及以上相关专业职称，能担</w:t>
      </w:r>
      <w:r>
        <w:rPr>
          <w:rFonts w:hint="eastAsia"/>
          <w:color w:val="000000"/>
          <w:sz w:val="24"/>
        </w:rPr>
        <w:t>任</w:t>
      </w:r>
      <w:r>
        <w:rPr>
          <w:color w:val="000000"/>
          <w:sz w:val="24"/>
        </w:rPr>
        <w:t>专业课程教学、实习实训指导和学生职业发展规划指导等教学任务</w:t>
      </w:r>
      <w:r>
        <w:rPr>
          <w:rFonts w:hint="eastAsia"/>
          <w:color w:val="000000"/>
          <w:sz w:val="24"/>
        </w:rPr>
        <w:t>。</w:t>
      </w:r>
    </w:p>
    <w:p>
      <w:pPr>
        <w:spacing w:line="460" w:lineRule="exact"/>
        <w:ind w:firstLine="602" w:firstLineChars="200"/>
        <w:rPr>
          <w:rFonts w:ascii="宋体" w:hAnsi="宋体" w:cs="宋体"/>
          <w:b/>
          <w:bCs/>
          <w:sz w:val="30"/>
          <w:szCs w:val="30"/>
        </w:rPr>
      </w:pPr>
      <w:bookmarkStart w:id="60" w:name="_Toc481776737"/>
      <w:bookmarkStart w:id="61" w:name="_Toc32574"/>
      <w:bookmarkStart w:id="62" w:name="_Toc376619811"/>
      <w:bookmarkStart w:id="63" w:name="_Toc262648959"/>
      <w:r>
        <w:rPr>
          <w:rFonts w:hint="eastAsia" w:ascii="宋体" w:hAnsi="宋体" w:cs="宋体"/>
          <w:b/>
          <w:bCs/>
          <w:sz w:val="30"/>
          <w:szCs w:val="30"/>
        </w:rPr>
        <w:t>（二）教学设施</w:t>
      </w:r>
    </w:p>
    <w:p>
      <w:pPr>
        <w:spacing w:line="460" w:lineRule="exact"/>
        <w:ind w:firstLine="537" w:firstLineChars="224"/>
        <w:rPr>
          <w:rFonts w:ascii="宋体" w:hAnsi="宋体" w:cs="宋体"/>
          <w:sz w:val="24"/>
        </w:rPr>
      </w:pPr>
      <w:r>
        <w:rPr>
          <w:rFonts w:hint="eastAsia" w:ascii="宋体" w:hAnsi="宋体" w:cs="宋体"/>
          <w:sz w:val="24"/>
        </w:rPr>
        <w:t>(1)校内实训条件</w:t>
      </w:r>
      <w:bookmarkEnd w:id="60"/>
      <w:bookmarkEnd w:id="61"/>
      <w:bookmarkEnd w:id="62"/>
      <w:bookmarkEnd w:id="63"/>
    </w:p>
    <w:p>
      <w:pPr>
        <w:spacing w:line="460" w:lineRule="exact"/>
        <w:ind w:firstLine="537" w:firstLineChars="224"/>
        <w:rPr>
          <w:rFonts w:ascii="宋体" w:hAnsi="宋体" w:cs="宋体"/>
          <w:sz w:val="24"/>
        </w:rPr>
      </w:pPr>
      <w:r>
        <w:rPr>
          <w:rFonts w:hint="eastAsia" w:ascii="宋体" w:hAnsi="宋体" w:cs="宋体"/>
          <w:sz w:val="24"/>
        </w:rPr>
        <w:t>为了突出职业教育特色，培养社会需要的技术技能人才，加快建设速度、提高建设质量，2013年以来，学院投资建设了功能先进的机电类实训室6个，分别是“汽车整车维修实训室”、“汽车发动机检修实训室”、“汽车电气系统维修实训室”,5辆整车由企业赠送；</w:t>
      </w:r>
    </w:p>
    <w:p>
      <w:pPr>
        <w:spacing w:line="460" w:lineRule="exact"/>
        <w:rPr>
          <w:rFonts w:ascii="仿宋_GB2312" w:hAnsi="宋体-18030" w:eastAsia="仿宋_GB2312"/>
          <w:szCs w:val="21"/>
        </w:rPr>
      </w:pPr>
    </w:p>
    <w:tbl>
      <w:tblPr>
        <w:tblStyle w:val="10"/>
        <w:tblW w:w="8275"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712"/>
        <w:gridCol w:w="456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9" w:hRule="atLeast"/>
          <w:jc w:val="center"/>
        </w:trPr>
        <w:tc>
          <w:tcPr>
            <w:tcW w:w="3712" w:type="dxa"/>
            <w:vAlign w:val="center"/>
          </w:tcPr>
          <w:p>
            <w:pPr>
              <w:spacing w:line="360" w:lineRule="auto"/>
              <w:jc w:val="center"/>
              <w:rPr>
                <w:rFonts w:ascii="宋体" w:hAnsi="宋体" w:cs="宋体"/>
                <w:b/>
                <w:color w:val="000000"/>
                <w:szCs w:val="21"/>
              </w:rPr>
            </w:pPr>
            <w:r>
              <w:rPr>
                <w:rFonts w:hint="eastAsia" w:ascii="宋体" w:hAnsi="宋体" w:cs="宋体"/>
                <w:b/>
                <w:color w:val="000000"/>
                <w:szCs w:val="21"/>
              </w:rPr>
              <w:t>实训基地</w:t>
            </w:r>
          </w:p>
        </w:tc>
        <w:tc>
          <w:tcPr>
            <w:tcW w:w="4563" w:type="dxa"/>
            <w:vAlign w:val="center"/>
          </w:tcPr>
          <w:p>
            <w:pPr>
              <w:spacing w:line="360" w:lineRule="auto"/>
              <w:jc w:val="center"/>
              <w:rPr>
                <w:rFonts w:ascii="宋体" w:hAnsi="宋体" w:cs="宋体"/>
                <w:b/>
                <w:color w:val="000000"/>
                <w:szCs w:val="21"/>
              </w:rPr>
            </w:pPr>
            <w:r>
              <w:rPr>
                <w:rFonts w:hint="eastAsia" w:ascii="宋体" w:hAnsi="宋体" w:cs="宋体"/>
                <w:b/>
                <w:color w:val="000000"/>
                <w:szCs w:val="21"/>
              </w:rPr>
              <w:t>功能及项目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7" w:hRule="atLeast"/>
          <w:jc w:val="center"/>
        </w:trPr>
        <w:tc>
          <w:tcPr>
            <w:tcW w:w="3712" w:type="dxa"/>
            <w:vAlign w:val="center"/>
          </w:tcPr>
          <w:p>
            <w:pPr>
              <w:spacing w:line="360" w:lineRule="auto"/>
              <w:jc w:val="center"/>
              <w:rPr>
                <w:rFonts w:ascii="仿宋_GB2312" w:hAnsi="宋体" w:eastAsia="仿宋_GB2312"/>
                <w:b/>
                <w:color w:val="000000"/>
                <w:szCs w:val="21"/>
              </w:rPr>
            </w:pPr>
            <w:r>
              <w:rPr>
                <w:color w:val="000000"/>
              </w:rPr>
              <w:drawing>
                <wp:inline distT="0" distB="0" distL="114300" distR="114300">
                  <wp:extent cx="2690495" cy="1853565"/>
                  <wp:effectExtent l="0" t="0" r="6985" b="5715"/>
                  <wp:docPr id="4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图片 1"/>
                          <pic:cNvPicPr>
                            <a:picLocks noChangeAspect="1"/>
                          </pic:cNvPicPr>
                        </pic:nvPicPr>
                        <pic:blipFill>
                          <a:blip r:embed="rId12">
                            <a:lum bright="41998"/>
                          </a:blip>
                          <a:stretch>
                            <a:fillRect/>
                          </a:stretch>
                        </pic:blipFill>
                        <pic:spPr>
                          <a:xfrm>
                            <a:off x="0" y="0"/>
                            <a:ext cx="2690495" cy="1853565"/>
                          </a:xfrm>
                          <a:prstGeom prst="rect">
                            <a:avLst/>
                          </a:prstGeom>
                          <a:noFill/>
                          <a:ln>
                            <a:noFill/>
                          </a:ln>
                        </pic:spPr>
                      </pic:pic>
                    </a:graphicData>
                  </a:graphic>
                </wp:inline>
              </w:drawing>
            </w:r>
          </w:p>
          <w:p>
            <w:pPr>
              <w:spacing w:line="360" w:lineRule="auto"/>
              <w:jc w:val="center"/>
              <w:rPr>
                <w:rFonts w:ascii="宋体" w:hAnsi="宋体" w:cs="宋体"/>
                <w:b/>
                <w:color w:val="000000"/>
                <w:szCs w:val="21"/>
              </w:rPr>
            </w:pPr>
            <w:r>
              <w:rPr>
                <w:rFonts w:hint="eastAsia" w:ascii="宋体" w:hAnsi="宋体"/>
                <w:color w:val="000000"/>
                <w:szCs w:val="21"/>
              </w:rPr>
              <w:t>汽车整车</w:t>
            </w:r>
            <w:r>
              <w:rPr>
                <w:rFonts w:ascii="宋体" w:hAnsi="宋体"/>
                <w:color w:val="000000"/>
                <w:szCs w:val="21"/>
              </w:rPr>
              <w:t>实训室</w:t>
            </w:r>
          </w:p>
        </w:tc>
        <w:tc>
          <w:tcPr>
            <w:tcW w:w="4563" w:type="dxa"/>
            <w:vAlign w:val="center"/>
          </w:tcPr>
          <w:p>
            <w:pPr>
              <w:spacing w:line="360" w:lineRule="exact"/>
              <w:ind w:firstLine="422" w:firstLineChars="200"/>
              <w:rPr>
                <w:rFonts w:ascii="宋体" w:hAnsi="宋体"/>
                <w:color w:val="000000"/>
                <w:szCs w:val="21"/>
              </w:rPr>
            </w:pPr>
            <w:r>
              <w:rPr>
                <w:rFonts w:hint="eastAsia" w:ascii="宋体" w:hAnsi="宋体" w:cs="宋体"/>
                <w:b/>
                <w:color w:val="000000"/>
                <w:szCs w:val="21"/>
              </w:rPr>
              <w:t>主要功能：</w:t>
            </w:r>
            <w:r>
              <w:rPr>
                <w:rFonts w:hint="eastAsia" w:ascii="宋体" w:hAnsi="宋体"/>
                <w:color w:val="000000"/>
                <w:szCs w:val="21"/>
              </w:rPr>
              <w:t>该实训场可完成汽车整车的营销与服务的实训，可完成汽车维修中、高级工的职业资格鉴定。</w:t>
            </w:r>
          </w:p>
          <w:p>
            <w:pPr>
              <w:spacing w:line="360" w:lineRule="exact"/>
              <w:ind w:firstLine="422" w:firstLineChars="200"/>
              <w:rPr>
                <w:rFonts w:ascii="宋体" w:hAnsi="宋体" w:cs="宋体"/>
                <w:b/>
                <w:color w:val="000000"/>
                <w:szCs w:val="21"/>
              </w:rPr>
            </w:pPr>
            <w:r>
              <w:rPr>
                <w:rFonts w:hint="eastAsia" w:ascii="宋体" w:hAnsi="宋体" w:cs="宋体"/>
                <w:b/>
                <w:color w:val="000000"/>
                <w:szCs w:val="21"/>
              </w:rPr>
              <w:t>项目内容：</w:t>
            </w:r>
          </w:p>
          <w:p>
            <w:pPr>
              <w:numPr>
                <w:ilvl w:val="0"/>
                <w:numId w:val="2"/>
              </w:numPr>
              <w:spacing w:line="360" w:lineRule="exact"/>
              <w:rPr>
                <w:rFonts w:ascii="宋体" w:hAnsi="宋体"/>
                <w:color w:val="000000"/>
                <w:szCs w:val="21"/>
              </w:rPr>
            </w:pPr>
            <w:r>
              <w:rPr>
                <w:rFonts w:hint="eastAsia" w:ascii="宋体" w:hAnsi="宋体"/>
                <w:color w:val="000000"/>
                <w:szCs w:val="21"/>
              </w:rPr>
              <w:t>汽车四轮定位仪的综合实训</w:t>
            </w:r>
          </w:p>
          <w:p>
            <w:pPr>
              <w:numPr>
                <w:ilvl w:val="0"/>
                <w:numId w:val="2"/>
              </w:numPr>
              <w:spacing w:line="360" w:lineRule="exact"/>
              <w:rPr>
                <w:rFonts w:ascii="宋体" w:hAnsi="宋体"/>
                <w:color w:val="000000"/>
                <w:szCs w:val="21"/>
              </w:rPr>
            </w:pPr>
            <w:r>
              <w:rPr>
                <w:rFonts w:hint="eastAsia" w:ascii="宋体" w:hAnsi="宋体"/>
                <w:color w:val="000000"/>
                <w:szCs w:val="21"/>
              </w:rPr>
              <w:t>汽车轮胎动平衡实训</w:t>
            </w:r>
          </w:p>
          <w:p>
            <w:pPr>
              <w:numPr>
                <w:ilvl w:val="0"/>
                <w:numId w:val="2"/>
              </w:numPr>
              <w:spacing w:line="360" w:lineRule="exact"/>
              <w:ind w:left="0" w:firstLine="420" w:firstLineChars="200"/>
              <w:rPr>
                <w:rFonts w:ascii="宋体" w:hAnsi="宋体"/>
                <w:color w:val="000000"/>
                <w:szCs w:val="21"/>
              </w:rPr>
            </w:pPr>
            <w:r>
              <w:rPr>
                <w:rFonts w:hint="eastAsia" w:ascii="宋体" w:hAnsi="宋体"/>
                <w:color w:val="000000"/>
                <w:szCs w:val="21"/>
              </w:rPr>
              <w:t>汽车底盘综合实训</w:t>
            </w:r>
          </w:p>
          <w:p>
            <w:pPr>
              <w:numPr>
                <w:ilvl w:val="0"/>
                <w:numId w:val="2"/>
              </w:numPr>
              <w:spacing w:line="360" w:lineRule="exact"/>
              <w:ind w:left="0" w:firstLine="420" w:firstLineChars="200"/>
              <w:rPr>
                <w:rFonts w:ascii="宋体" w:hAnsi="宋体"/>
                <w:color w:val="000000"/>
                <w:szCs w:val="21"/>
              </w:rPr>
            </w:pPr>
            <w:r>
              <w:rPr>
                <w:rFonts w:hint="eastAsia" w:ascii="宋体" w:hAnsi="宋体"/>
                <w:color w:val="000000"/>
                <w:szCs w:val="21"/>
              </w:rPr>
              <w:t>汽车发动机综合实训</w:t>
            </w:r>
          </w:p>
          <w:p>
            <w:pPr>
              <w:spacing w:line="360" w:lineRule="exact"/>
              <w:ind w:firstLine="420" w:firstLineChars="200"/>
              <w:rPr>
                <w:rFonts w:ascii="宋体" w:hAnsi="宋体"/>
                <w:color w:val="000000"/>
                <w:szCs w:val="21"/>
              </w:rPr>
            </w:pPr>
            <w:r>
              <w:rPr>
                <w:rFonts w:hint="eastAsia" w:ascii="宋体" w:hAnsi="宋体"/>
                <w:color w:val="000000"/>
                <w:szCs w:val="21"/>
              </w:rPr>
              <w:t xml:space="preserve">  </w:t>
            </w:r>
            <w:r>
              <w:rPr>
                <w:rFonts w:hint="eastAsia" w:ascii="宋体" w:hAnsi="宋体" w:cs="宋体"/>
                <w:b/>
                <w:color w:val="000000"/>
                <w:szCs w:val="21"/>
              </w:rPr>
              <w:t>适用</w:t>
            </w:r>
            <w:r>
              <w:rPr>
                <w:rFonts w:ascii="宋体" w:hAnsi="宋体" w:cs="宋体"/>
                <w:b/>
                <w:color w:val="000000"/>
                <w:szCs w:val="21"/>
              </w:rPr>
              <w:t>专业：</w:t>
            </w:r>
            <w:r>
              <w:rPr>
                <w:rFonts w:ascii="宋体" w:hAnsi="宋体"/>
                <w:color w:val="000000"/>
                <w:szCs w:val="21"/>
              </w:rPr>
              <w:t>汽车营销与服务专业</w:t>
            </w:r>
            <w:r>
              <w:rPr>
                <w:rFonts w:hint="eastAsia" w:ascii="宋体" w:hAnsi="宋体"/>
                <w:color w:val="000000"/>
                <w:szCs w:val="21"/>
              </w:rPr>
              <w:t>、汽车技术服务与营销、机电一体化专业</w:t>
            </w:r>
            <w:r>
              <w:rPr>
                <w:rFonts w:ascii="宋体" w:hAnsi="宋体"/>
                <w:color w:val="000000"/>
                <w:szCs w:val="21"/>
              </w:rPr>
              <w:t>等</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43" w:hRule="atLeast"/>
          <w:jc w:val="center"/>
        </w:trPr>
        <w:tc>
          <w:tcPr>
            <w:tcW w:w="3712" w:type="dxa"/>
            <w:vAlign w:val="center"/>
          </w:tcPr>
          <w:p>
            <w:pPr>
              <w:spacing w:line="360" w:lineRule="auto"/>
              <w:jc w:val="center"/>
              <w:rPr>
                <w:color w:val="000000"/>
              </w:rPr>
            </w:pPr>
            <w:r>
              <w:rPr>
                <w:color w:val="000000"/>
              </w:rPr>
              <w:drawing>
                <wp:inline distT="0" distB="0" distL="114300" distR="114300">
                  <wp:extent cx="2366645" cy="1771015"/>
                  <wp:effectExtent l="0" t="0" r="10795" b="12065"/>
                  <wp:docPr id="48"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图片 2"/>
                          <pic:cNvPicPr>
                            <a:picLocks noChangeAspect="1"/>
                          </pic:cNvPicPr>
                        </pic:nvPicPr>
                        <pic:blipFill>
                          <a:blip r:embed="rId13">
                            <a:lum bright="35999"/>
                          </a:blip>
                          <a:stretch>
                            <a:fillRect/>
                          </a:stretch>
                        </pic:blipFill>
                        <pic:spPr>
                          <a:xfrm>
                            <a:off x="0" y="0"/>
                            <a:ext cx="2366645" cy="1771015"/>
                          </a:xfrm>
                          <a:prstGeom prst="rect">
                            <a:avLst/>
                          </a:prstGeom>
                          <a:noFill/>
                          <a:ln>
                            <a:noFill/>
                          </a:ln>
                        </pic:spPr>
                      </pic:pic>
                    </a:graphicData>
                  </a:graphic>
                </wp:inline>
              </w:drawing>
            </w:r>
          </w:p>
          <w:p>
            <w:pPr>
              <w:spacing w:line="460" w:lineRule="exact"/>
              <w:ind w:firstLine="420" w:firstLineChars="200"/>
              <w:rPr>
                <w:color w:val="000000"/>
              </w:rPr>
            </w:pPr>
            <w:r>
              <w:rPr>
                <w:rFonts w:hint="eastAsia" w:ascii="宋体" w:hAnsi="宋体"/>
                <w:color w:val="000000"/>
                <w:szCs w:val="21"/>
              </w:rPr>
              <w:t>汽车发动机检修实训室</w:t>
            </w:r>
          </w:p>
        </w:tc>
        <w:tc>
          <w:tcPr>
            <w:tcW w:w="4563" w:type="dxa"/>
            <w:vAlign w:val="center"/>
          </w:tcPr>
          <w:p>
            <w:pPr>
              <w:spacing w:line="360" w:lineRule="exact"/>
              <w:ind w:firstLine="422" w:firstLineChars="200"/>
              <w:rPr>
                <w:rFonts w:ascii="宋体" w:hAnsi="宋体"/>
                <w:color w:val="000000"/>
                <w:szCs w:val="21"/>
              </w:rPr>
            </w:pPr>
            <w:r>
              <w:rPr>
                <w:rFonts w:hint="eastAsia" w:ascii="宋体" w:hAnsi="宋体" w:cs="宋体"/>
                <w:b/>
                <w:color w:val="000000"/>
                <w:szCs w:val="21"/>
              </w:rPr>
              <w:t>主要功能：</w:t>
            </w:r>
            <w:r>
              <w:rPr>
                <w:rFonts w:hint="eastAsia" w:ascii="宋体" w:hAnsi="宋体"/>
                <w:color w:val="000000"/>
                <w:szCs w:val="21"/>
              </w:rPr>
              <w:t>该实训场可完成汽车发动机机械系统、电控系统的营销与服务的实训，可完成汽车维修中、高级工的职业资格鉴定。</w:t>
            </w:r>
          </w:p>
          <w:p>
            <w:pPr>
              <w:spacing w:line="360" w:lineRule="exact"/>
              <w:ind w:firstLine="422" w:firstLineChars="200"/>
              <w:rPr>
                <w:rFonts w:ascii="宋体" w:hAnsi="宋体" w:cs="宋体"/>
                <w:b/>
                <w:color w:val="000000"/>
                <w:szCs w:val="21"/>
              </w:rPr>
            </w:pPr>
            <w:r>
              <w:rPr>
                <w:rFonts w:hint="eastAsia" w:ascii="宋体" w:hAnsi="宋体" w:cs="宋体"/>
                <w:b/>
                <w:color w:val="000000"/>
                <w:szCs w:val="21"/>
              </w:rPr>
              <w:t>项目内容：</w:t>
            </w:r>
          </w:p>
          <w:p>
            <w:pPr>
              <w:spacing w:line="460" w:lineRule="exact"/>
              <w:ind w:firstLine="420" w:firstLineChars="200"/>
              <w:rPr>
                <w:rFonts w:ascii="宋体" w:hAnsi="宋体"/>
                <w:color w:val="000000"/>
                <w:szCs w:val="21"/>
              </w:rPr>
            </w:pPr>
            <w:r>
              <w:rPr>
                <w:rFonts w:hint="eastAsia" w:ascii="宋体" w:hAnsi="宋体"/>
                <w:color w:val="000000"/>
                <w:szCs w:val="21"/>
              </w:rPr>
              <w:t>发动机活塞连杆组拆转实训</w:t>
            </w:r>
          </w:p>
          <w:p>
            <w:pPr>
              <w:numPr>
                <w:ilvl w:val="0"/>
                <w:numId w:val="3"/>
              </w:numPr>
              <w:spacing w:line="360" w:lineRule="exact"/>
              <w:ind w:left="0" w:firstLine="420" w:firstLineChars="200"/>
              <w:rPr>
                <w:rFonts w:ascii="宋体" w:hAnsi="宋体"/>
                <w:color w:val="000000"/>
                <w:szCs w:val="21"/>
              </w:rPr>
            </w:pPr>
            <w:r>
              <w:rPr>
                <w:rFonts w:hint="eastAsia" w:ascii="宋体" w:hAnsi="宋体"/>
                <w:color w:val="000000"/>
                <w:szCs w:val="21"/>
              </w:rPr>
              <w:t>发动机凸轮连杆机构拆装实训</w:t>
            </w:r>
          </w:p>
          <w:p>
            <w:pPr>
              <w:numPr>
                <w:ilvl w:val="0"/>
                <w:numId w:val="3"/>
              </w:numPr>
              <w:spacing w:line="360" w:lineRule="exact"/>
              <w:ind w:left="0" w:firstLine="420" w:firstLineChars="200"/>
              <w:rPr>
                <w:rFonts w:ascii="宋体" w:hAnsi="宋体"/>
                <w:color w:val="000000"/>
                <w:szCs w:val="21"/>
              </w:rPr>
            </w:pPr>
            <w:r>
              <w:rPr>
                <w:rFonts w:hint="eastAsia" w:ascii="宋体" w:hAnsi="宋体"/>
                <w:color w:val="000000"/>
                <w:szCs w:val="21"/>
              </w:rPr>
              <w:t>发动机管理系统故障诊断实训</w:t>
            </w:r>
          </w:p>
          <w:p>
            <w:pPr>
              <w:numPr>
                <w:ilvl w:val="0"/>
                <w:numId w:val="3"/>
              </w:numPr>
              <w:spacing w:line="360" w:lineRule="exact"/>
              <w:ind w:left="0" w:firstLine="420" w:firstLineChars="200"/>
              <w:rPr>
                <w:rFonts w:ascii="宋体" w:hAnsi="宋体"/>
                <w:color w:val="000000"/>
                <w:szCs w:val="21"/>
              </w:rPr>
            </w:pPr>
            <w:r>
              <w:rPr>
                <w:rFonts w:hint="eastAsia" w:ascii="宋体" w:hAnsi="宋体"/>
                <w:color w:val="000000"/>
                <w:szCs w:val="21"/>
              </w:rPr>
              <w:t>发动机综合故障诊断</w:t>
            </w:r>
          </w:p>
          <w:p>
            <w:pPr>
              <w:spacing w:line="360" w:lineRule="exact"/>
              <w:ind w:left="420"/>
              <w:rPr>
                <w:rFonts w:ascii="宋体" w:hAnsi="宋体"/>
                <w:color w:val="000000"/>
                <w:szCs w:val="21"/>
              </w:rPr>
            </w:pPr>
            <w:r>
              <w:rPr>
                <w:rFonts w:hint="eastAsia" w:ascii="宋体" w:hAnsi="宋体" w:cs="宋体"/>
                <w:b/>
                <w:color w:val="000000"/>
                <w:szCs w:val="21"/>
              </w:rPr>
              <w:t>适用</w:t>
            </w:r>
            <w:r>
              <w:rPr>
                <w:rFonts w:ascii="宋体" w:hAnsi="宋体" w:cs="宋体"/>
                <w:b/>
                <w:color w:val="000000"/>
                <w:szCs w:val="21"/>
              </w:rPr>
              <w:t>专业：</w:t>
            </w:r>
            <w:r>
              <w:rPr>
                <w:rFonts w:ascii="宋体" w:hAnsi="宋体"/>
                <w:color w:val="000000"/>
                <w:szCs w:val="21"/>
              </w:rPr>
              <w:t>汽车营销与服务专业</w:t>
            </w:r>
            <w:r>
              <w:rPr>
                <w:rFonts w:hint="eastAsia" w:ascii="宋体" w:hAnsi="宋体"/>
                <w:color w:val="000000"/>
                <w:szCs w:val="21"/>
              </w:rPr>
              <w:t>、汽车技术服务与营销、机电一体化专业</w:t>
            </w:r>
            <w:r>
              <w:rPr>
                <w:rFonts w:ascii="宋体" w:hAnsi="宋体"/>
                <w:color w:val="000000"/>
                <w:szCs w:val="21"/>
              </w:rPr>
              <w:t>等</w:t>
            </w:r>
          </w:p>
          <w:p>
            <w:pPr>
              <w:spacing w:line="360" w:lineRule="auto"/>
              <w:jc w:val="center"/>
              <w:rPr>
                <w:color w:val="000000"/>
              </w:rPr>
            </w:pPr>
            <w:r>
              <w:rPr>
                <w:rFonts w:hint="eastAsia" w:ascii="宋体" w:hAnsi="宋体"/>
                <w:color w:val="000000"/>
                <w:szCs w:val="21"/>
              </w:rPr>
              <w:t xml:space="preserve">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1" w:hRule="atLeast"/>
          <w:jc w:val="center"/>
        </w:trPr>
        <w:tc>
          <w:tcPr>
            <w:tcW w:w="3712" w:type="dxa"/>
            <w:vAlign w:val="center"/>
          </w:tcPr>
          <w:p>
            <w:pPr>
              <w:spacing w:line="360" w:lineRule="auto"/>
              <w:jc w:val="center"/>
              <w:rPr>
                <w:color w:val="000000"/>
              </w:rPr>
            </w:pPr>
            <w:r>
              <w:rPr>
                <w:color w:val="000000"/>
              </w:rPr>
              <w:drawing>
                <wp:inline distT="0" distB="0" distL="114300" distR="114300">
                  <wp:extent cx="2557780" cy="1927860"/>
                  <wp:effectExtent l="0" t="0" r="2540" b="7620"/>
                  <wp:docPr id="47"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图片 3"/>
                          <pic:cNvPicPr>
                            <a:picLocks noChangeAspect="1"/>
                          </pic:cNvPicPr>
                        </pic:nvPicPr>
                        <pic:blipFill>
                          <a:blip r:embed="rId14">
                            <a:lum bright="29999"/>
                          </a:blip>
                          <a:stretch>
                            <a:fillRect/>
                          </a:stretch>
                        </pic:blipFill>
                        <pic:spPr>
                          <a:xfrm>
                            <a:off x="0" y="0"/>
                            <a:ext cx="2557780" cy="1927860"/>
                          </a:xfrm>
                          <a:prstGeom prst="rect">
                            <a:avLst/>
                          </a:prstGeom>
                          <a:noFill/>
                          <a:ln>
                            <a:noFill/>
                          </a:ln>
                        </pic:spPr>
                      </pic:pic>
                    </a:graphicData>
                  </a:graphic>
                </wp:inline>
              </w:drawing>
            </w:r>
          </w:p>
          <w:p>
            <w:pPr>
              <w:spacing w:line="360" w:lineRule="auto"/>
              <w:jc w:val="center"/>
              <w:rPr>
                <w:rFonts w:ascii="宋体" w:hAnsi="宋体" w:cs="宋体"/>
                <w:b/>
                <w:color w:val="000000"/>
                <w:szCs w:val="21"/>
              </w:rPr>
            </w:pPr>
            <w:r>
              <w:rPr>
                <w:rFonts w:hint="eastAsia"/>
                <w:color w:val="000000"/>
              </w:rPr>
              <w:t>汽车电气系统维修实训室</w:t>
            </w:r>
          </w:p>
        </w:tc>
        <w:tc>
          <w:tcPr>
            <w:tcW w:w="4563" w:type="dxa"/>
            <w:vAlign w:val="center"/>
          </w:tcPr>
          <w:p>
            <w:pPr>
              <w:spacing w:line="360" w:lineRule="exact"/>
              <w:ind w:firstLine="422" w:firstLineChars="200"/>
              <w:rPr>
                <w:rFonts w:ascii="宋体" w:hAnsi="宋体"/>
                <w:color w:val="000000"/>
                <w:szCs w:val="21"/>
              </w:rPr>
            </w:pPr>
            <w:r>
              <w:rPr>
                <w:rFonts w:hint="eastAsia" w:ascii="宋体" w:hAnsi="宋体" w:cs="宋体"/>
                <w:b/>
                <w:color w:val="000000"/>
                <w:szCs w:val="21"/>
              </w:rPr>
              <w:t>主要功能：</w:t>
            </w:r>
            <w:r>
              <w:rPr>
                <w:rFonts w:hint="eastAsia" w:ascii="宋体" w:hAnsi="宋体"/>
                <w:color w:val="000000"/>
                <w:szCs w:val="21"/>
              </w:rPr>
              <w:t>该实训场可完成汽车电气系统的的营销与服务实训，可完成汽车维修中、高级工的职业资格鉴定。</w:t>
            </w:r>
          </w:p>
          <w:p>
            <w:pPr>
              <w:spacing w:line="360" w:lineRule="exact"/>
              <w:ind w:firstLine="422" w:firstLineChars="200"/>
              <w:rPr>
                <w:rFonts w:ascii="宋体" w:hAnsi="宋体" w:cs="宋体"/>
                <w:b/>
                <w:color w:val="000000"/>
                <w:szCs w:val="21"/>
              </w:rPr>
            </w:pPr>
            <w:r>
              <w:rPr>
                <w:rFonts w:hint="eastAsia" w:ascii="宋体" w:hAnsi="宋体" w:cs="宋体"/>
                <w:b/>
                <w:color w:val="000000"/>
                <w:szCs w:val="21"/>
              </w:rPr>
              <w:t>项目内容：</w:t>
            </w:r>
          </w:p>
          <w:p>
            <w:pPr>
              <w:numPr>
                <w:ilvl w:val="0"/>
                <w:numId w:val="4"/>
              </w:numPr>
              <w:spacing w:line="360" w:lineRule="exact"/>
              <w:rPr>
                <w:rFonts w:ascii="宋体" w:hAnsi="宋体"/>
                <w:color w:val="000000"/>
                <w:szCs w:val="21"/>
              </w:rPr>
            </w:pPr>
            <w:r>
              <w:rPr>
                <w:rFonts w:hint="eastAsia" w:ascii="宋体" w:hAnsi="宋体"/>
                <w:color w:val="000000"/>
                <w:szCs w:val="21"/>
              </w:rPr>
              <w:t>汽车电源系统检修实训</w:t>
            </w:r>
          </w:p>
          <w:p>
            <w:pPr>
              <w:numPr>
                <w:ilvl w:val="0"/>
                <w:numId w:val="4"/>
              </w:numPr>
              <w:spacing w:line="360" w:lineRule="exact"/>
              <w:rPr>
                <w:rFonts w:ascii="宋体" w:hAnsi="宋体"/>
                <w:color w:val="000000"/>
                <w:szCs w:val="21"/>
              </w:rPr>
            </w:pPr>
            <w:r>
              <w:rPr>
                <w:rFonts w:hint="eastAsia" w:ascii="宋体" w:hAnsi="宋体"/>
                <w:color w:val="000000"/>
                <w:szCs w:val="21"/>
              </w:rPr>
              <w:t>汽车起动系统检修实训</w:t>
            </w:r>
          </w:p>
          <w:p>
            <w:pPr>
              <w:numPr>
                <w:ilvl w:val="0"/>
                <w:numId w:val="4"/>
              </w:numPr>
              <w:spacing w:line="360" w:lineRule="exact"/>
              <w:rPr>
                <w:rFonts w:ascii="宋体" w:hAnsi="宋体"/>
                <w:color w:val="000000"/>
                <w:szCs w:val="21"/>
              </w:rPr>
            </w:pPr>
            <w:r>
              <w:rPr>
                <w:rFonts w:hint="eastAsia" w:ascii="宋体" w:hAnsi="宋体"/>
                <w:color w:val="000000"/>
                <w:szCs w:val="21"/>
              </w:rPr>
              <w:t>汽车点火系统检修实训</w:t>
            </w:r>
          </w:p>
          <w:p>
            <w:pPr>
              <w:numPr>
                <w:ilvl w:val="0"/>
                <w:numId w:val="4"/>
              </w:numPr>
              <w:spacing w:line="360" w:lineRule="exact"/>
              <w:rPr>
                <w:rFonts w:ascii="宋体" w:hAnsi="宋体"/>
                <w:color w:val="000000"/>
                <w:szCs w:val="21"/>
              </w:rPr>
            </w:pPr>
            <w:r>
              <w:rPr>
                <w:rFonts w:hint="eastAsia" w:ascii="宋体" w:hAnsi="宋体"/>
                <w:color w:val="000000"/>
                <w:szCs w:val="21"/>
              </w:rPr>
              <w:t>自动变速器检修实训</w:t>
            </w:r>
          </w:p>
          <w:p>
            <w:pPr>
              <w:spacing w:line="360" w:lineRule="exact"/>
              <w:ind w:left="420"/>
              <w:rPr>
                <w:rFonts w:ascii="宋体" w:hAnsi="宋体"/>
                <w:color w:val="000000"/>
              </w:rPr>
            </w:pPr>
            <w:r>
              <w:rPr>
                <w:rFonts w:hint="eastAsia" w:ascii="宋体" w:hAnsi="宋体" w:cs="宋体"/>
                <w:b/>
                <w:color w:val="000000"/>
                <w:szCs w:val="21"/>
              </w:rPr>
              <w:t>适用</w:t>
            </w:r>
            <w:r>
              <w:rPr>
                <w:rFonts w:ascii="宋体" w:hAnsi="宋体" w:cs="宋体"/>
                <w:b/>
                <w:color w:val="000000"/>
                <w:szCs w:val="21"/>
              </w:rPr>
              <w:t>专业：</w:t>
            </w:r>
            <w:r>
              <w:rPr>
                <w:rFonts w:ascii="宋体" w:hAnsi="宋体"/>
                <w:color w:val="000000"/>
                <w:szCs w:val="21"/>
              </w:rPr>
              <w:t>汽车营销与服务专业</w:t>
            </w:r>
            <w:r>
              <w:rPr>
                <w:rFonts w:hint="eastAsia" w:ascii="宋体" w:hAnsi="宋体"/>
                <w:color w:val="000000"/>
                <w:szCs w:val="21"/>
              </w:rPr>
              <w:t>、汽车技术服务与营销、机电一体化专业</w:t>
            </w:r>
            <w:r>
              <w:rPr>
                <w:rFonts w:ascii="宋体" w:hAnsi="宋体"/>
                <w:color w:val="000000"/>
                <w:szCs w:val="21"/>
              </w:rPr>
              <w:t>等</w:t>
            </w:r>
            <w:r>
              <w:rPr>
                <w:rFonts w:hint="eastAsia" w:ascii="宋体" w:hAnsi="宋体"/>
                <w:color w:val="000000"/>
                <w:szCs w:val="21"/>
              </w:rPr>
              <w:t xml:space="preserve">            </w:t>
            </w:r>
          </w:p>
        </w:tc>
      </w:tr>
    </w:tbl>
    <w:p>
      <w:pPr>
        <w:spacing w:line="460" w:lineRule="exact"/>
        <w:ind w:firstLine="480" w:firstLineChars="200"/>
        <w:rPr>
          <w:rFonts w:ascii="宋体" w:hAnsi="宋体" w:cs="宋体"/>
          <w:sz w:val="24"/>
        </w:rPr>
      </w:pPr>
      <w:bookmarkStart w:id="64" w:name="_Toc262648960"/>
      <w:bookmarkStart w:id="65" w:name="_Toc376619812"/>
      <w:bookmarkStart w:id="66" w:name="_Toc11287"/>
      <w:bookmarkStart w:id="67" w:name="_Toc481776738"/>
      <w:r>
        <w:rPr>
          <w:rFonts w:hint="eastAsia" w:ascii="宋体" w:hAnsi="宋体" w:cs="宋体"/>
          <w:sz w:val="24"/>
        </w:rPr>
        <w:t>(2)校企合作建立校外实训基地</w:t>
      </w:r>
      <w:bookmarkEnd w:id="64"/>
      <w:bookmarkEnd w:id="65"/>
      <w:bookmarkEnd w:id="66"/>
      <w:bookmarkEnd w:id="67"/>
    </w:p>
    <w:p>
      <w:pPr>
        <w:tabs>
          <w:tab w:val="left" w:pos="3240"/>
        </w:tabs>
        <w:spacing w:line="360" w:lineRule="auto"/>
        <w:ind w:firstLine="600" w:firstLineChars="250"/>
        <w:rPr>
          <w:rFonts w:ascii="宋体" w:hAnsi="宋体" w:cs="宋体"/>
          <w:bCs/>
          <w:kern w:val="0"/>
          <w:sz w:val="24"/>
        </w:rPr>
      </w:pPr>
      <w:r>
        <w:rPr>
          <w:rFonts w:hint="eastAsia" w:ascii="宋体" w:hAnsi="宋体" w:cs="宋体"/>
          <w:bCs/>
          <w:kern w:val="0"/>
          <w:sz w:val="24"/>
        </w:rPr>
        <w:t>1.基本现状</w:t>
      </w:r>
    </w:p>
    <w:p>
      <w:pPr>
        <w:tabs>
          <w:tab w:val="left" w:pos="3240"/>
        </w:tabs>
        <w:spacing w:line="360" w:lineRule="auto"/>
        <w:ind w:firstLine="600" w:firstLineChars="250"/>
        <w:rPr>
          <w:rFonts w:ascii="仿宋_GB2312" w:hAnsi="宋体-18030" w:eastAsia="仿宋_GB2312"/>
          <w:szCs w:val="21"/>
        </w:rPr>
      </w:pPr>
      <w:r>
        <w:rPr>
          <w:rFonts w:hint="eastAsia" w:ascii="宋体" w:hAnsi="宋体" w:cs="宋体"/>
          <w:sz w:val="24"/>
        </w:rPr>
        <w:t>2013年以来，机电工程系与保定长城汽车股份有限公司、沧州中铁装备材料有限公司、北汽集团黄骅生产基地等多家大中型企业，建立了校外实训基地。这些实训基地满足了学生</w:t>
      </w:r>
      <w:r>
        <w:rPr>
          <w:rFonts w:hint="eastAsia" w:ascii="宋体" w:hAnsi="宋体" w:cs="宋体"/>
          <w:sz w:val="24"/>
          <w:lang w:eastAsia="zh-CN"/>
        </w:rPr>
        <w:t>岗位实习</w:t>
      </w:r>
      <w:r>
        <w:rPr>
          <w:rFonts w:hint="eastAsia" w:ascii="宋体" w:hAnsi="宋体" w:cs="宋体"/>
          <w:sz w:val="24"/>
        </w:rPr>
        <w:t>和实习实训的需要；企业兼职教师指导我系各个实训室指导，使校内实训基地具有实用性和适用性；指导我专业的教学改革工作，精品课程建设工作；与我专业教师共同开发实训课题，组织教学内容、共同编写基于工作过程的实训教材</w:t>
      </w:r>
      <w:r>
        <w:rPr>
          <w:rFonts w:hint="eastAsia" w:ascii="宋体" w:hAnsi="宋体" w:cs="宋体"/>
          <w:kern w:val="0"/>
          <w:sz w:val="24"/>
        </w:rPr>
        <w:t xml:space="preserve">。 </w:t>
      </w:r>
    </w:p>
    <w:tbl>
      <w:tblPr>
        <w:tblStyle w:val="10"/>
        <w:tblW w:w="1008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257"/>
        <w:gridCol w:w="2917"/>
        <w:gridCol w:w="1341"/>
        <w:gridCol w:w="1277"/>
        <w:gridCol w:w="1116"/>
        <w:gridCol w:w="117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257" w:type="dxa"/>
            <w:shd w:val="clear" w:color="auto" w:fill="FFFFFF"/>
            <w:vAlign w:val="center"/>
          </w:tcPr>
          <w:p>
            <w:pPr>
              <w:tabs>
                <w:tab w:val="left" w:pos="3240"/>
              </w:tabs>
              <w:ind w:firstLine="105" w:firstLineChars="50"/>
              <w:jc w:val="center"/>
              <w:rPr>
                <w:rFonts w:ascii="宋体" w:hAnsi="宋体"/>
                <w:color w:val="000000"/>
                <w:kern w:val="0"/>
                <w:szCs w:val="21"/>
              </w:rPr>
            </w:pPr>
            <w:r>
              <w:rPr>
                <w:rFonts w:hint="eastAsia" w:ascii="宋体" w:hAnsi="宋体"/>
                <w:color w:val="000000"/>
                <w:kern w:val="0"/>
                <w:szCs w:val="21"/>
              </w:rPr>
              <w:t>基地名称</w:t>
            </w:r>
          </w:p>
        </w:tc>
        <w:tc>
          <w:tcPr>
            <w:tcW w:w="2917" w:type="dxa"/>
            <w:shd w:val="clear" w:color="auto" w:fill="FFFFFF"/>
            <w:vAlign w:val="center"/>
          </w:tcPr>
          <w:p>
            <w:pPr>
              <w:tabs>
                <w:tab w:val="left" w:pos="3240"/>
              </w:tabs>
              <w:jc w:val="center"/>
              <w:rPr>
                <w:rFonts w:ascii="宋体" w:hAnsi="宋体"/>
                <w:color w:val="000000"/>
                <w:kern w:val="0"/>
                <w:szCs w:val="21"/>
              </w:rPr>
            </w:pPr>
            <w:r>
              <w:rPr>
                <w:rFonts w:hint="eastAsia" w:ascii="宋体" w:hAnsi="宋体"/>
                <w:color w:val="000000"/>
                <w:kern w:val="0"/>
                <w:szCs w:val="21"/>
              </w:rPr>
              <w:t>实习实训项目</w:t>
            </w:r>
          </w:p>
        </w:tc>
        <w:tc>
          <w:tcPr>
            <w:tcW w:w="1341" w:type="dxa"/>
            <w:shd w:val="clear" w:color="auto" w:fill="FFFFFF"/>
            <w:vAlign w:val="center"/>
          </w:tcPr>
          <w:p>
            <w:pPr>
              <w:tabs>
                <w:tab w:val="left" w:pos="3240"/>
              </w:tabs>
              <w:jc w:val="center"/>
              <w:rPr>
                <w:rFonts w:ascii="宋体" w:hAnsi="宋体"/>
                <w:color w:val="000000"/>
                <w:kern w:val="0"/>
                <w:szCs w:val="21"/>
              </w:rPr>
            </w:pPr>
            <w:r>
              <w:rPr>
                <w:rFonts w:hint="eastAsia" w:ascii="宋体" w:hAnsi="宋体"/>
                <w:color w:val="000000"/>
                <w:kern w:val="0"/>
                <w:szCs w:val="21"/>
              </w:rPr>
              <w:t>接收实习学生数/年</w:t>
            </w:r>
          </w:p>
        </w:tc>
        <w:tc>
          <w:tcPr>
            <w:tcW w:w="1277" w:type="dxa"/>
            <w:shd w:val="clear" w:color="auto" w:fill="FFFFFF"/>
            <w:vAlign w:val="center"/>
          </w:tcPr>
          <w:p>
            <w:pPr>
              <w:tabs>
                <w:tab w:val="left" w:pos="3240"/>
              </w:tabs>
              <w:jc w:val="center"/>
              <w:rPr>
                <w:rFonts w:ascii="宋体" w:hAnsi="宋体"/>
                <w:color w:val="000000"/>
                <w:kern w:val="0"/>
                <w:szCs w:val="21"/>
              </w:rPr>
            </w:pPr>
            <w:r>
              <w:rPr>
                <w:rFonts w:hint="eastAsia" w:ascii="宋体" w:hAnsi="宋体"/>
                <w:color w:val="000000"/>
                <w:kern w:val="0"/>
                <w:szCs w:val="21"/>
              </w:rPr>
              <w:t>开发教材/课题数</w:t>
            </w:r>
          </w:p>
        </w:tc>
        <w:tc>
          <w:tcPr>
            <w:tcW w:w="1116" w:type="dxa"/>
            <w:shd w:val="clear" w:color="auto" w:fill="FFFFFF"/>
            <w:vAlign w:val="center"/>
          </w:tcPr>
          <w:p>
            <w:pPr>
              <w:tabs>
                <w:tab w:val="left" w:pos="3240"/>
              </w:tabs>
              <w:jc w:val="center"/>
              <w:rPr>
                <w:rFonts w:ascii="宋体" w:hAnsi="宋体"/>
                <w:color w:val="000000"/>
                <w:kern w:val="0"/>
                <w:szCs w:val="21"/>
              </w:rPr>
            </w:pPr>
            <w:r>
              <w:rPr>
                <w:rFonts w:hint="eastAsia" w:ascii="宋体" w:hAnsi="宋体"/>
                <w:color w:val="000000"/>
                <w:kern w:val="0"/>
                <w:szCs w:val="21"/>
              </w:rPr>
              <w:t>提供外聘教师数</w:t>
            </w:r>
          </w:p>
        </w:tc>
        <w:tc>
          <w:tcPr>
            <w:tcW w:w="1172" w:type="dxa"/>
            <w:shd w:val="clear" w:color="auto" w:fill="FFFFFF"/>
            <w:vAlign w:val="center"/>
          </w:tcPr>
          <w:p>
            <w:pPr>
              <w:tabs>
                <w:tab w:val="left" w:pos="3240"/>
              </w:tabs>
              <w:jc w:val="center"/>
              <w:rPr>
                <w:rFonts w:ascii="宋体" w:hAnsi="宋体"/>
                <w:color w:val="000000"/>
                <w:kern w:val="0"/>
                <w:szCs w:val="21"/>
              </w:rPr>
            </w:pPr>
            <w:r>
              <w:rPr>
                <w:rFonts w:hint="eastAsia" w:ascii="宋体" w:hAnsi="宋体"/>
                <w:color w:val="000000"/>
                <w:kern w:val="0"/>
                <w:szCs w:val="21"/>
              </w:rPr>
              <w:t>建立时间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5" w:hRule="atLeast"/>
          <w:jc w:val="center"/>
        </w:trPr>
        <w:tc>
          <w:tcPr>
            <w:tcW w:w="2257" w:type="dxa"/>
            <w:vAlign w:val="center"/>
          </w:tcPr>
          <w:p>
            <w:pPr>
              <w:tabs>
                <w:tab w:val="left" w:pos="3240"/>
              </w:tabs>
              <w:jc w:val="center"/>
              <w:rPr>
                <w:rFonts w:ascii="宋体" w:hAnsi="宋体"/>
                <w:color w:val="000000"/>
                <w:kern w:val="0"/>
                <w:szCs w:val="21"/>
              </w:rPr>
            </w:pPr>
            <w:r>
              <w:rPr>
                <w:rFonts w:hint="eastAsia" w:ascii="宋体" w:hAnsi="宋体"/>
                <w:color w:val="000000"/>
                <w:kern w:val="0"/>
                <w:szCs w:val="21"/>
              </w:rPr>
              <w:t>保定长城汽车股份有限公司</w:t>
            </w:r>
          </w:p>
        </w:tc>
        <w:tc>
          <w:tcPr>
            <w:tcW w:w="2917" w:type="dxa"/>
            <w:vAlign w:val="center"/>
          </w:tcPr>
          <w:p>
            <w:pPr>
              <w:tabs>
                <w:tab w:val="left" w:pos="3240"/>
              </w:tabs>
              <w:jc w:val="center"/>
              <w:rPr>
                <w:rFonts w:ascii="宋体" w:hAnsi="宋体"/>
                <w:color w:val="000000"/>
                <w:kern w:val="0"/>
                <w:szCs w:val="21"/>
              </w:rPr>
            </w:pPr>
            <w:r>
              <w:rPr>
                <w:rFonts w:hint="eastAsia" w:ascii="宋体" w:hAnsi="宋体"/>
                <w:kern w:val="0"/>
                <w:szCs w:val="21"/>
              </w:rPr>
              <w:t>汽车零部件制造、绘图员、机电设备维修</w:t>
            </w:r>
          </w:p>
        </w:tc>
        <w:tc>
          <w:tcPr>
            <w:tcW w:w="1341" w:type="dxa"/>
            <w:vAlign w:val="center"/>
          </w:tcPr>
          <w:p>
            <w:pPr>
              <w:tabs>
                <w:tab w:val="left" w:pos="3240"/>
              </w:tabs>
              <w:jc w:val="center"/>
              <w:rPr>
                <w:rFonts w:ascii="宋体" w:hAnsi="宋体"/>
                <w:color w:val="000000"/>
                <w:kern w:val="0"/>
                <w:szCs w:val="21"/>
              </w:rPr>
            </w:pPr>
            <w:r>
              <w:rPr>
                <w:rFonts w:hint="eastAsia" w:ascii="宋体" w:hAnsi="宋体"/>
                <w:color w:val="000000"/>
                <w:kern w:val="0"/>
                <w:szCs w:val="21"/>
              </w:rPr>
              <w:t>100</w:t>
            </w:r>
          </w:p>
        </w:tc>
        <w:tc>
          <w:tcPr>
            <w:tcW w:w="1277" w:type="dxa"/>
            <w:vAlign w:val="center"/>
          </w:tcPr>
          <w:p>
            <w:pPr>
              <w:tabs>
                <w:tab w:val="left" w:pos="3240"/>
              </w:tabs>
              <w:jc w:val="center"/>
              <w:rPr>
                <w:rFonts w:ascii="宋体" w:hAnsi="宋体"/>
                <w:color w:val="000000"/>
                <w:kern w:val="0"/>
                <w:szCs w:val="21"/>
              </w:rPr>
            </w:pPr>
            <w:r>
              <w:rPr>
                <w:rFonts w:hint="eastAsia" w:ascii="宋体" w:hAnsi="宋体"/>
                <w:color w:val="000000"/>
                <w:kern w:val="0"/>
                <w:szCs w:val="21"/>
              </w:rPr>
              <w:t>1</w:t>
            </w:r>
          </w:p>
        </w:tc>
        <w:tc>
          <w:tcPr>
            <w:tcW w:w="1116" w:type="dxa"/>
            <w:vAlign w:val="center"/>
          </w:tcPr>
          <w:p>
            <w:pPr>
              <w:tabs>
                <w:tab w:val="left" w:pos="3240"/>
              </w:tabs>
              <w:jc w:val="center"/>
              <w:rPr>
                <w:rFonts w:ascii="宋体" w:hAnsi="宋体"/>
                <w:color w:val="000000"/>
                <w:kern w:val="0"/>
                <w:szCs w:val="21"/>
              </w:rPr>
            </w:pPr>
            <w:r>
              <w:rPr>
                <w:rFonts w:hint="eastAsia" w:ascii="宋体" w:hAnsi="宋体"/>
                <w:color w:val="000000"/>
                <w:kern w:val="0"/>
                <w:szCs w:val="21"/>
              </w:rPr>
              <w:t>2</w:t>
            </w:r>
          </w:p>
        </w:tc>
        <w:tc>
          <w:tcPr>
            <w:tcW w:w="1172" w:type="dxa"/>
            <w:vAlign w:val="center"/>
          </w:tcPr>
          <w:p>
            <w:pPr>
              <w:tabs>
                <w:tab w:val="left" w:pos="3240"/>
              </w:tabs>
              <w:jc w:val="center"/>
              <w:rPr>
                <w:rFonts w:ascii="宋体" w:hAnsi="宋体"/>
                <w:color w:val="000000"/>
                <w:kern w:val="0"/>
                <w:szCs w:val="21"/>
              </w:rPr>
            </w:pPr>
            <w:r>
              <w:rPr>
                <w:rFonts w:hint="eastAsia" w:ascii="宋体" w:hAnsi="宋体"/>
                <w:color w:val="000000"/>
                <w:kern w:val="0"/>
                <w:szCs w:val="21"/>
              </w:rPr>
              <w:t>2015.07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5" w:hRule="atLeast"/>
          <w:jc w:val="center"/>
        </w:trPr>
        <w:tc>
          <w:tcPr>
            <w:tcW w:w="2257" w:type="dxa"/>
            <w:vAlign w:val="center"/>
          </w:tcPr>
          <w:p>
            <w:pPr>
              <w:tabs>
                <w:tab w:val="left" w:pos="3240"/>
              </w:tabs>
              <w:jc w:val="center"/>
              <w:rPr>
                <w:rFonts w:ascii="宋体" w:hAnsi="宋体"/>
                <w:color w:val="000000"/>
                <w:kern w:val="0"/>
                <w:szCs w:val="21"/>
              </w:rPr>
            </w:pPr>
            <w:r>
              <w:rPr>
                <w:rFonts w:hint="eastAsia" w:ascii="宋体" w:hAnsi="宋体"/>
                <w:color w:val="000000"/>
                <w:kern w:val="0"/>
                <w:szCs w:val="21"/>
              </w:rPr>
              <w:t>沧州中铁装备材料有限公司</w:t>
            </w:r>
          </w:p>
        </w:tc>
        <w:tc>
          <w:tcPr>
            <w:tcW w:w="2917" w:type="dxa"/>
            <w:vAlign w:val="center"/>
          </w:tcPr>
          <w:p>
            <w:pPr>
              <w:tabs>
                <w:tab w:val="left" w:pos="3240"/>
              </w:tabs>
              <w:jc w:val="center"/>
              <w:rPr>
                <w:rFonts w:ascii="宋体" w:hAnsi="宋体"/>
                <w:color w:val="000000"/>
                <w:kern w:val="0"/>
                <w:szCs w:val="21"/>
              </w:rPr>
            </w:pPr>
            <w:r>
              <w:rPr>
                <w:rFonts w:hint="eastAsia" w:ascii="宋体" w:hAnsi="宋体"/>
                <w:color w:val="000000"/>
                <w:kern w:val="0"/>
                <w:szCs w:val="21"/>
              </w:rPr>
              <w:t>金工实习，机械设备拆卸与装配、设备零部件维修</w:t>
            </w:r>
          </w:p>
        </w:tc>
        <w:tc>
          <w:tcPr>
            <w:tcW w:w="1341" w:type="dxa"/>
            <w:vAlign w:val="center"/>
          </w:tcPr>
          <w:p>
            <w:pPr>
              <w:tabs>
                <w:tab w:val="left" w:pos="3240"/>
              </w:tabs>
              <w:jc w:val="center"/>
              <w:rPr>
                <w:rFonts w:ascii="宋体" w:hAnsi="宋体"/>
                <w:color w:val="000000"/>
                <w:kern w:val="0"/>
                <w:szCs w:val="21"/>
              </w:rPr>
            </w:pPr>
            <w:r>
              <w:rPr>
                <w:rFonts w:hint="eastAsia" w:ascii="宋体" w:hAnsi="宋体"/>
                <w:color w:val="000000"/>
                <w:kern w:val="0"/>
                <w:szCs w:val="21"/>
              </w:rPr>
              <w:t>50</w:t>
            </w:r>
          </w:p>
        </w:tc>
        <w:tc>
          <w:tcPr>
            <w:tcW w:w="1277" w:type="dxa"/>
            <w:vAlign w:val="center"/>
          </w:tcPr>
          <w:p>
            <w:pPr>
              <w:tabs>
                <w:tab w:val="left" w:pos="3240"/>
              </w:tabs>
              <w:jc w:val="center"/>
              <w:rPr>
                <w:rFonts w:ascii="宋体" w:hAnsi="宋体"/>
                <w:color w:val="000000"/>
                <w:kern w:val="0"/>
                <w:szCs w:val="21"/>
              </w:rPr>
            </w:pPr>
            <w:r>
              <w:rPr>
                <w:rFonts w:hint="eastAsia" w:ascii="宋体" w:hAnsi="宋体"/>
                <w:color w:val="000000"/>
                <w:kern w:val="0"/>
                <w:szCs w:val="21"/>
              </w:rPr>
              <w:t>2</w:t>
            </w:r>
          </w:p>
        </w:tc>
        <w:tc>
          <w:tcPr>
            <w:tcW w:w="1116" w:type="dxa"/>
            <w:vAlign w:val="center"/>
          </w:tcPr>
          <w:p>
            <w:pPr>
              <w:tabs>
                <w:tab w:val="left" w:pos="3240"/>
              </w:tabs>
              <w:jc w:val="center"/>
              <w:rPr>
                <w:rFonts w:ascii="宋体" w:hAnsi="宋体"/>
                <w:color w:val="000000"/>
                <w:kern w:val="0"/>
                <w:szCs w:val="21"/>
              </w:rPr>
            </w:pPr>
            <w:r>
              <w:rPr>
                <w:rFonts w:hint="eastAsia" w:ascii="宋体" w:hAnsi="宋体"/>
                <w:color w:val="000000"/>
                <w:kern w:val="0"/>
                <w:szCs w:val="21"/>
              </w:rPr>
              <w:t>2</w:t>
            </w:r>
          </w:p>
        </w:tc>
        <w:tc>
          <w:tcPr>
            <w:tcW w:w="1172" w:type="dxa"/>
            <w:vAlign w:val="center"/>
          </w:tcPr>
          <w:p>
            <w:pPr>
              <w:tabs>
                <w:tab w:val="left" w:pos="3240"/>
              </w:tabs>
              <w:jc w:val="center"/>
              <w:rPr>
                <w:rFonts w:ascii="宋体" w:hAnsi="宋体"/>
                <w:color w:val="000000"/>
                <w:kern w:val="0"/>
                <w:szCs w:val="21"/>
              </w:rPr>
            </w:pPr>
            <w:r>
              <w:rPr>
                <w:rFonts w:hint="eastAsia" w:ascii="宋体" w:hAnsi="宋体"/>
                <w:color w:val="000000"/>
                <w:kern w:val="0"/>
                <w:szCs w:val="21"/>
              </w:rPr>
              <w:t>2014.12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5" w:hRule="atLeast"/>
          <w:jc w:val="center"/>
        </w:trPr>
        <w:tc>
          <w:tcPr>
            <w:tcW w:w="2257" w:type="dxa"/>
            <w:vAlign w:val="center"/>
          </w:tcPr>
          <w:p>
            <w:pPr>
              <w:tabs>
                <w:tab w:val="left" w:pos="3240"/>
              </w:tabs>
              <w:jc w:val="center"/>
              <w:rPr>
                <w:rFonts w:ascii="宋体" w:hAnsi="宋体"/>
                <w:color w:val="000000"/>
                <w:kern w:val="0"/>
                <w:szCs w:val="21"/>
              </w:rPr>
            </w:pPr>
            <w:r>
              <w:rPr>
                <w:rFonts w:hint="eastAsia" w:ascii="宋体" w:hAnsi="宋体"/>
                <w:color w:val="000000"/>
                <w:kern w:val="0"/>
                <w:szCs w:val="21"/>
              </w:rPr>
              <w:t>北汽集团黄骅生产基地</w:t>
            </w:r>
          </w:p>
        </w:tc>
        <w:tc>
          <w:tcPr>
            <w:tcW w:w="2917" w:type="dxa"/>
            <w:vAlign w:val="center"/>
          </w:tcPr>
          <w:p>
            <w:pPr>
              <w:tabs>
                <w:tab w:val="left" w:pos="3240"/>
              </w:tabs>
              <w:jc w:val="center"/>
              <w:rPr>
                <w:rFonts w:ascii="宋体" w:hAnsi="宋体"/>
                <w:color w:val="000000"/>
                <w:kern w:val="0"/>
                <w:szCs w:val="21"/>
              </w:rPr>
            </w:pPr>
            <w:r>
              <w:rPr>
                <w:rFonts w:hint="eastAsia" w:ascii="宋体" w:hAnsi="宋体"/>
                <w:color w:val="000000"/>
                <w:kern w:val="0"/>
                <w:szCs w:val="21"/>
              </w:rPr>
              <w:t>数控机床、加工中心操作、机电维修</w:t>
            </w:r>
          </w:p>
        </w:tc>
        <w:tc>
          <w:tcPr>
            <w:tcW w:w="1341" w:type="dxa"/>
            <w:vAlign w:val="center"/>
          </w:tcPr>
          <w:p>
            <w:pPr>
              <w:tabs>
                <w:tab w:val="left" w:pos="3240"/>
              </w:tabs>
              <w:jc w:val="center"/>
              <w:rPr>
                <w:rFonts w:ascii="宋体" w:hAnsi="宋体"/>
                <w:color w:val="000000"/>
                <w:kern w:val="0"/>
                <w:szCs w:val="21"/>
              </w:rPr>
            </w:pPr>
            <w:r>
              <w:rPr>
                <w:rFonts w:hint="eastAsia" w:ascii="宋体" w:hAnsi="宋体"/>
                <w:color w:val="000000"/>
                <w:kern w:val="0"/>
                <w:szCs w:val="21"/>
              </w:rPr>
              <w:t>54</w:t>
            </w:r>
          </w:p>
        </w:tc>
        <w:tc>
          <w:tcPr>
            <w:tcW w:w="1277" w:type="dxa"/>
            <w:vAlign w:val="center"/>
          </w:tcPr>
          <w:p>
            <w:pPr>
              <w:tabs>
                <w:tab w:val="left" w:pos="3240"/>
              </w:tabs>
              <w:jc w:val="center"/>
              <w:rPr>
                <w:rFonts w:ascii="宋体" w:hAnsi="宋体"/>
                <w:color w:val="000000"/>
                <w:kern w:val="0"/>
                <w:szCs w:val="21"/>
              </w:rPr>
            </w:pPr>
            <w:r>
              <w:rPr>
                <w:rFonts w:hint="eastAsia" w:ascii="宋体" w:hAnsi="宋体"/>
                <w:color w:val="000000"/>
                <w:kern w:val="0"/>
                <w:szCs w:val="21"/>
              </w:rPr>
              <w:t>1</w:t>
            </w:r>
          </w:p>
        </w:tc>
        <w:tc>
          <w:tcPr>
            <w:tcW w:w="1116" w:type="dxa"/>
            <w:vAlign w:val="center"/>
          </w:tcPr>
          <w:p>
            <w:pPr>
              <w:tabs>
                <w:tab w:val="left" w:pos="3240"/>
              </w:tabs>
              <w:jc w:val="center"/>
              <w:rPr>
                <w:rFonts w:ascii="宋体" w:hAnsi="宋体"/>
                <w:color w:val="000000"/>
                <w:kern w:val="0"/>
                <w:szCs w:val="21"/>
              </w:rPr>
            </w:pPr>
            <w:r>
              <w:rPr>
                <w:rFonts w:hint="eastAsia" w:ascii="宋体" w:hAnsi="宋体"/>
                <w:color w:val="000000"/>
                <w:kern w:val="0"/>
                <w:szCs w:val="21"/>
              </w:rPr>
              <w:t>1</w:t>
            </w:r>
          </w:p>
        </w:tc>
        <w:tc>
          <w:tcPr>
            <w:tcW w:w="1172" w:type="dxa"/>
            <w:vAlign w:val="center"/>
          </w:tcPr>
          <w:p>
            <w:pPr>
              <w:tabs>
                <w:tab w:val="left" w:pos="3240"/>
              </w:tabs>
              <w:jc w:val="center"/>
              <w:rPr>
                <w:rFonts w:ascii="宋体" w:hAnsi="宋体"/>
                <w:color w:val="000000"/>
                <w:kern w:val="0"/>
                <w:szCs w:val="21"/>
              </w:rPr>
            </w:pPr>
            <w:r>
              <w:rPr>
                <w:rFonts w:hint="eastAsia" w:ascii="宋体" w:hAnsi="宋体"/>
                <w:color w:val="000000"/>
                <w:kern w:val="0"/>
                <w:szCs w:val="21"/>
              </w:rPr>
              <w:t>2014.12</w:t>
            </w:r>
          </w:p>
        </w:tc>
      </w:tr>
    </w:tbl>
    <w:p>
      <w:pPr>
        <w:tabs>
          <w:tab w:val="left" w:pos="3240"/>
        </w:tabs>
        <w:spacing w:before="120" w:beforeLines="50" w:line="360" w:lineRule="auto"/>
        <w:ind w:firstLine="480" w:firstLineChars="200"/>
        <w:rPr>
          <w:rFonts w:ascii="宋体" w:hAnsi="宋体" w:cs="宋体"/>
          <w:bCs/>
          <w:kern w:val="0"/>
          <w:sz w:val="24"/>
        </w:rPr>
      </w:pPr>
      <w:r>
        <w:rPr>
          <w:rFonts w:hint="eastAsia" w:ascii="宋体" w:hAnsi="宋体" w:cs="宋体"/>
          <w:bCs/>
          <w:kern w:val="0"/>
          <w:sz w:val="24"/>
        </w:rPr>
        <w:t>2.建设规划</w:t>
      </w:r>
    </w:p>
    <w:tbl>
      <w:tblPr>
        <w:tblStyle w:val="10"/>
        <w:tblpPr w:leftFromText="180" w:rightFromText="180" w:vertAnchor="text" w:horzAnchor="margin" w:tblpXSpec="center" w:tblpY="222"/>
        <w:tblW w:w="1008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240"/>
        <w:gridCol w:w="3244"/>
        <w:gridCol w:w="259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240" w:type="dxa"/>
            <w:vAlign w:val="center"/>
          </w:tcPr>
          <w:p>
            <w:pPr>
              <w:tabs>
                <w:tab w:val="left" w:pos="3240"/>
              </w:tabs>
              <w:spacing w:line="360" w:lineRule="auto"/>
              <w:jc w:val="center"/>
              <w:rPr>
                <w:rFonts w:ascii="宋体" w:hAnsi="宋体"/>
                <w:kern w:val="0"/>
                <w:szCs w:val="21"/>
              </w:rPr>
            </w:pPr>
            <w:r>
              <w:rPr>
                <w:rFonts w:hint="eastAsia" w:ascii="宋体" w:hAnsi="宋体"/>
                <w:kern w:val="0"/>
                <w:szCs w:val="21"/>
              </w:rPr>
              <w:t>基地名称</w:t>
            </w:r>
          </w:p>
        </w:tc>
        <w:tc>
          <w:tcPr>
            <w:tcW w:w="3244" w:type="dxa"/>
            <w:vAlign w:val="center"/>
          </w:tcPr>
          <w:p>
            <w:pPr>
              <w:tabs>
                <w:tab w:val="left" w:pos="3240"/>
              </w:tabs>
              <w:spacing w:line="360" w:lineRule="auto"/>
              <w:jc w:val="center"/>
              <w:rPr>
                <w:rFonts w:ascii="宋体" w:hAnsi="宋体"/>
                <w:kern w:val="0"/>
                <w:szCs w:val="21"/>
              </w:rPr>
            </w:pPr>
            <w:r>
              <w:rPr>
                <w:rFonts w:hint="eastAsia" w:ascii="宋体" w:hAnsi="宋体"/>
                <w:kern w:val="0"/>
                <w:szCs w:val="21"/>
              </w:rPr>
              <w:t>实习实训项目</w:t>
            </w:r>
          </w:p>
        </w:tc>
        <w:tc>
          <w:tcPr>
            <w:tcW w:w="2596" w:type="dxa"/>
            <w:vAlign w:val="center"/>
          </w:tcPr>
          <w:p>
            <w:pPr>
              <w:tabs>
                <w:tab w:val="left" w:pos="3240"/>
              </w:tabs>
              <w:spacing w:line="360" w:lineRule="auto"/>
              <w:jc w:val="center"/>
              <w:rPr>
                <w:rFonts w:ascii="宋体" w:hAnsi="宋体"/>
                <w:kern w:val="0"/>
                <w:szCs w:val="21"/>
              </w:rPr>
            </w:pPr>
            <w:r>
              <w:rPr>
                <w:rFonts w:hint="eastAsia" w:ascii="宋体" w:hAnsi="宋体"/>
                <w:kern w:val="0"/>
                <w:szCs w:val="21"/>
              </w:rPr>
              <w:t>建设类型</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240" w:type="dxa"/>
            <w:vAlign w:val="center"/>
          </w:tcPr>
          <w:p>
            <w:pPr>
              <w:tabs>
                <w:tab w:val="left" w:pos="3240"/>
              </w:tabs>
              <w:spacing w:line="360" w:lineRule="auto"/>
              <w:jc w:val="center"/>
              <w:rPr>
                <w:rFonts w:ascii="宋体" w:hAnsi="宋体"/>
                <w:kern w:val="0"/>
                <w:szCs w:val="21"/>
              </w:rPr>
            </w:pPr>
            <w:r>
              <w:rPr>
                <w:rFonts w:hint="eastAsia" w:ascii="宋体" w:hAnsi="宋体"/>
                <w:kern w:val="0"/>
                <w:szCs w:val="21"/>
              </w:rPr>
              <w:t>北汽集团黄骅生产基地</w:t>
            </w:r>
          </w:p>
        </w:tc>
        <w:tc>
          <w:tcPr>
            <w:tcW w:w="3244" w:type="dxa"/>
            <w:vAlign w:val="center"/>
          </w:tcPr>
          <w:p>
            <w:pPr>
              <w:tabs>
                <w:tab w:val="left" w:pos="3240"/>
              </w:tabs>
              <w:spacing w:line="360" w:lineRule="auto"/>
              <w:jc w:val="center"/>
              <w:rPr>
                <w:rFonts w:ascii="宋体" w:hAnsi="宋体"/>
                <w:kern w:val="0"/>
                <w:szCs w:val="21"/>
              </w:rPr>
            </w:pPr>
            <w:r>
              <w:rPr>
                <w:rFonts w:hint="eastAsia" w:ascii="宋体" w:hAnsi="宋体"/>
                <w:kern w:val="0"/>
                <w:szCs w:val="21"/>
              </w:rPr>
              <w:t>机电维修、汽车装配</w:t>
            </w:r>
          </w:p>
        </w:tc>
        <w:tc>
          <w:tcPr>
            <w:tcW w:w="2596" w:type="dxa"/>
            <w:vAlign w:val="center"/>
          </w:tcPr>
          <w:p>
            <w:pPr>
              <w:tabs>
                <w:tab w:val="left" w:pos="3240"/>
              </w:tabs>
              <w:spacing w:line="360" w:lineRule="auto"/>
              <w:jc w:val="center"/>
              <w:rPr>
                <w:rFonts w:ascii="宋体" w:hAnsi="宋体"/>
                <w:kern w:val="0"/>
                <w:szCs w:val="21"/>
              </w:rPr>
            </w:pPr>
            <w:r>
              <w:rPr>
                <w:rFonts w:hint="eastAsia" w:ascii="宋体" w:hAnsi="宋体"/>
                <w:kern w:val="0"/>
                <w:szCs w:val="21"/>
              </w:rPr>
              <w:t>紧密联合型</w:t>
            </w:r>
          </w:p>
        </w:tc>
      </w:tr>
    </w:tbl>
    <w:p>
      <w:pPr>
        <w:spacing w:line="460" w:lineRule="exact"/>
        <w:ind w:left="420" w:leftChars="200"/>
        <w:rPr>
          <w:rFonts w:ascii="宋体" w:hAnsi="宋体" w:cs="宋体"/>
          <w:b/>
          <w:bCs/>
          <w:sz w:val="30"/>
          <w:szCs w:val="30"/>
        </w:rPr>
      </w:pPr>
      <w:r>
        <w:rPr>
          <w:rFonts w:hint="eastAsia" w:ascii="宋体" w:hAnsi="宋体" w:cs="宋体"/>
          <w:b/>
          <w:bCs/>
          <w:sz w:val="30"/>
          <w:szCs w:val="30"/>
        </w:rPr>
        <w:t>（三）教学资源</w:t>
      </w:r>
    </w:p>
    <w:p>
      <w:pPr>
        <w:spacing w:line="460" w:lineRule="exact"/>
        <w:ind w:firstLine="480" w:firstLineChars="200"/>
        <w:rPr>
          <w:rFonts w:ascii="宋体" w:hAnsi="宋体" w:cs="宋体"/>
          <w:sz w:val="24"/>
        </w:rPr>
      </w:pPr>
      <w:r>
        <w:rPr>
          <w:rFonts w:hint="eastAsia" w:ascii="宋体" w:hAnsi="宋体" w:cs="宋体"/>
          <w:sz w:val="24"/>
        </w:rPr>
        <w:t>1.教材选用制度</w:t>
      </w:r>
    </w:p>
    <w:p>
      <w:pPr>
        <w:spacing w:line="460" w:lineRule="exact"/>
        <w:ind w:firstLine="537" w:firstLineChars="224"/>
        <w:rPr>
          <w:rFonts w:ascii="宋体" w:hAnsi="宋体" w:cs="宋体"/>
          <w:sz w:val="24"/>
        </w:rPr>
      </w:pPr>
      <w:r>
        <w:rPr>
          <w:rFonts w:hint="eastAsia" w:ascii="宋体" w:hAnsi="宋体" w:cs="宋体"/>
          <w:sz w:val="24"/>
        </w:rPr>
        <w:t>严格按照教育部《职业院校教材管理办法》进行教材的选用与征订。每学期对教材进行抽样检查，审核教材内容、出版时间、教材类型和意识形态等。思政类教材由学院党委会审核，保证教材符合社会主义意识形态和党的路线方针政策。适应“互联网+职业教育”发展需求，选用体现新技术、新工艺、新规范等的高质量教材，引入典型生产案例，开发和选用适用的活页式、工单式等新型产教融合教材。</w:t>
      </w:r>
    </w:p>
    <w:p>
      <w:pPr>
        <w:spacing w:line="460" w:lineRule="exact"/>
        <w:ind w:firstLine="537" w:firstLineChars="224"/>
        <w:rPr>
          <w:rFonts w:ascii="宋体" w:hAnsi="宋体" w:cs="宋体"/>
          <w:sz w:val="24"/>
        </w:rPr>
      </w:pPr>
      <w:r>
        <w:rPr>
          <w:rFonts w:hint="eastAsia" w:ascii="宋体" w:hAnsi="宋体" w:cs="宋体"/>
          <w:sz w:val="24"/>
        </w:rPr>
        <w:t>2.图书文献配备</w:t>
      </w:r>
    </w:p>
    <w:p>
      <w:pPr>
        <w:spacing w:line="460" w:lineRule="exact"/>
        <w:ind w:firstLine="537" w:firstLineChars="224"/>
        <w:rPr>
          <w:rFonts w:ascii="宋体" w:hAnsi="宋体" w:cs="宋体"/>
          <w:sz w:val="24"/>
        </w:rPr>
      </w:pPr>
      <w:r>
        <w:rPr>
          <w:rFonts w:hint="eastAsia" w:ascii="宋体" w:hAnsi="宋体" w:cs="宋体"/>
          <w:sz w:val="24"/>
        </w:rPr>
        <w:t>围绕</w:t>
      </w:r>
      <w:r>
        <w:rPr>
          <w:rFonts w:hint="eastAsia" w:ascii="宋体" w:hAnsi="宋体" w:cs="宋体"/>
          <w:sz w:val="24"/>
          <w:lang w:val="en-US" w:eastAsia="zh-CN"/>
        </w:rPr>
        <w:t>新能源汽车技术</w:t>
      </w:r>
      <w:r>
        <w:rPr>
          <w:rFonts w:hint="eastAsia" w:ascii="宋体" w:hAnsi="宋体" w:cs="宋体"/>
          <w:sz w:val="24"/>
        </w:rPr>
        <w:t>专业，订阅有影响力的国内外专业期刊、杂志（如：《汽车博览》、《car and drive》等），为专业教师及学生的专业素质提高提供有价值的、前瞻性的参考读物。</w:t>
      </w:r>
    </w:p>
    <w:p>
      <w:pPr>
        <w:spacing w:line="460" w:lineRule="exact"/>
        <w:ind w:firstLine="537" w:firstLineChars="224"/>
        <w:rPr>
          <w:rFonts w:ascii="宋体" w:hAnsi="宋体" w:cs="宋体"/>
          <w:sz w:val="24"/>
        </w:rPr>
      </w:pPr>
      <w:r>
        <w:rPr>
          <w:rFonts w:hint="eastAsia" w:ascii="宋体" w:hAnsi="宋体" w:cs="宋体"/>
          <w:sz w:val="24"/>
        </w:rPr>
        <w:t>3.数字资源配备</w:t>
      </w:r>
    </w:p>
    <w:p>
      <w:pPr>
        <w:spacing w:line="460" w:lineRule="exact"/>
        <w:ind w:firstLine="537" w:firstLineChars="224"/>
        <w:rPr>
          <w:rFonts w:ascii="宋体" w:hAnsi="宋体" w:cs="宋体"/>
          <w:sz w:val="24"/>
        </w:rPr>
      </w:pPr>
      <w:r>
        <w:rPr>
          <w:rFonts w:hint="eastAsia" w:ascii="宋体" w:hAnsi="宋体" w:cs="宋体"/>
          <w:sz w:val="24"/>
        </w:rPr>
        <w:t>加快建设智能化教学支持环境，建设能够满足多样化需求的课程资源，建好用好专业教学资源库，促进优质资源共建共享，为学生、教师、企业搭建互通的桥梁，共享的平台，从而推动校企合作、帮助教师备课、促进学生学习，不断提高专业的社会影响和人才培养质量。资源库建设应包括如下资源：</w:t>
      </w:r>
    </w:p>
    <w:p>
      <w:pPr>
        <w:spacing w:line="460" w:lineRule="exact"/>
        <w:ind w:firstLine="537" w:firstLineChars="224"/>
        <w:rPr>
          <w:rFonts w:ascii="宋体" w:hAnsi="宋体" w:cs="宋体"/>
          <w:sz w:val="24"/>
        </w:rPr>
      </w:pPr>
      <w:r>
        <w:rPr>
          <w:rFonts w:hint="eastAsia" w:ascii="宋体" w:hAnsi="宋体" w:cs="宋体"/>
          <w:sz w:val="24"/>
        </w:rPr>
        <w:t>（1）学习资源：在完成专业课程设计的基础上，通过校企共建，组织专兼职优秀教师，集中最优质的资源，共同编写出版符合本专业人才培养需要的教材，将理论、实训、实习各个教学环节有机地结合，充分体现教学做一体。在完成专业优质核心课教材的同时，需要进行教学资源库建设，将本专业已完成的优质核心课程课件、电子教案、学习包等内容充实到资源库。专业资源内容还包括多媒体课件库、课程特色库、案例库、专业文献库、课程标准与专业标准库、行业标准、行业发展动态以及师生互动平台等。通过网站进行辐射实现资源共享和网上教学，丰富教学资源库内容，并做到实时更新。积极开发和利用网络课程资源，充分利用诸如电子书籍、电子期刊、数据库、数字图书馆、教育网站和电子论坛等网上信息资源，使教学从单一媒体向多种媒体转变；教学活动从信息的单向传递向双向交换转变；学生单独学习向合作学习转变。同时，建议加强常用课程资源的开发，建立多媒体课程资源的数据库，努力实现跨学校多媒体资源的共享，以提高课程资源利用效率。</w:t>
      </w:r>
    </w:p>
    <w:p>
      <w:pPr>
        <w:spacing w:line="460" w:lineRule="exact"/>
        <w:ind w:firstLine="537" w:firstLineChars="224"/>
        <w:rPr>
          <w:rFonts w:ascii="宋体" w:hAnsi="宋体" w:cs="宋体"/>
          <w:sz w:val="24"/>
        </w:rPr>
      </w:pPr>
      <w:r>
        <w:rPr>
          <w:rFonts w:hint="eastAsia" w:ascii="宋体" w:hAnsi="宋体" w:cs="宋体"/>
          <w:sz w:val="24"/>
        </w:rPr>
        <w:t>（2）实践教学资源：注重实训教材和指导用书的开发和应用。校企合作开发实训课程资源，充分利用本行业的企业资源，进行产学合作，建立实习实训基地，实践“工学”交替，满足学生的实习实训需要，同时为学生的就业创造机会，实现双主体育人的培养模式。</w:t>
      </w:r>
    </w:p>
    <w:p>
      <w:pPr>
        <w:spacing w:line="460" w:lineRule="exact"/>
        <w:ind w:firstLine="675" w:firstLineChars="224"/>
        <w:rPr>
          <w:rFonts w:ascii="宋体" w:hAnsi="宋体" w:cs="宋体"/>
          <w:b/>
          <w:bCs/>
          <w:sz w:val="30"/>
          <w:szCs w:val="30"/>
        </w:rPr>
      </w:pPr>
      <w:r>
        <w:rPr>
          <w:rFonts w:hint="eastAsia" w:ascii="宋体" w:hAnsi="宋体" w:cs="宋体"/>
          <w:b/>
          <w:bCs/>
          <w:sz w:val="30"/>
          <w:szCs w:val="30"/>
        </w:rPr>
        <w:t>（四）教学方法</w:t>
      </w:r>
    </w:p>
    <w:p>
      <w:pPr>
        <w:spacing w:line="460" w:lineRule="exact"/>
        <w:ind w:firstLine="537" w:firstLineChars="224"/>
        <w:rPr>
          <w:rFonts w:ascii="宋体" w:hAnsi="宋体" w:cs="宋体"/>
          <w:sz w:val="24"/>
        </w:rPr>
      </w:pPr>
      <w:r>
        <w:rPr>
          <w:rFonts w:hint="eastAsia" w:ascii="宋体" w:hAnsi="宋体" w:cs="宋体"/>
          <w:sz w:val="24"/>
        </w:rPr>
        <w:t>专业教学过程中做到传统与现代的有机结合，灵活运用讲授法、案例教学法、情景教学法、项目教学法等教学方法，保证课堂教学的吸引力。本专业采用的教学方法有：</w:t>
      </w:r>
    </w:p>
    <w:p>
      <w:pPr>
        <w:spacing w:line="460" w:lineRule="exact"/>
        <w:ind w:firstLine="537" w:firstLineChars="224"/>
        <w:rPr>
          <w:rFonts w:ascii="宋体" w:hAnsi="宋体" w:cs="宋体"/>
          <w:sz w:val="24"/>
        </w:rPr>
      </w:pPr>
      <w:r>
        <w:rPr>
          <w:rFonts w:hint="eastAsia" w:ascii="宋体" w:hAnsi="宋体" w:cs="宋体"/>
          <w:sz w:val="24"/>
        </w:rPr>
        <w:t>（1）讲授法：讲授法是最基本的教学方法，对重要的专业理论知识的教学采用讲授的教学方法，直接、快速、精炼地让学生掌握，为学生在实践中能更游刃有余地应用所学知识和技能打好坚实的理论基础。</w:t>
      </w:r>
    </w:p>
    <w:p>
      <w:pPr>
        <w:spacing w:line="460" w:lineRule="exact"/>
        <w:ind w:firstLine="537" w:firstLineChars="224"/>
        <w:rPr>
          <w:rFonts w:ascii="宋体" w:hAnsi="宋体" w:cs="宋体"/>
          <w:sz w:val="24"/>
        </w:rPr>
      </w:pPr>
      <w:r>
        <w:rPr>
          <w:rFonts w:hint="eastAsia" w:ascii="宋体" w:hAnsi="宋体" w:cs="宋体"/>
          <w:sz w:val="24"/>
        </w:rPr>
        <w:t>（2）案例教学法：在教师的指导下，由学生对选定的具有代表性的典型案例，进行有针对性的分析、梳理和讨论，做出自己的判断和评价。这种教学方法拓宽了学生的思维空间，增加了学习兴趣，提高了学生的能力。案例教学法在课程中的应用，充分发挥了它的启发性、实践性，开发了学生思维能力，提高了学生的判断能力、决策能力和综合素质。</w:t>
      </w:r>
    </w:p>
    <w:p>
      <w:pPr>
        <w:spacing w:line="460" w:lineRule="exact"/>
        <w:ind w:firstLine="537" w:firstLineChars="224"/>
        <w:rPr>
          <w:rFonts w:ascii="宋体" w:hAnsi="宋体" w:cs="宋体"/>
          <w:sz w:val="24"/>
        </w:rPr>
      </w:pPr>
      <w:r>
        <w:rPr>
          <w:rFonts w:hint="eastAsia" w:ascii="宋体" w:hAnsi="宋体" w:cs="宋体"/>
          <w:sz w:val="24"/>
        </w:rPr>
        <w:t>（3）情景教学法：情景教学法是本专业实操课最为普遍使用的一种教学方法。实训场所在规划、建设时均按照企业实际经营生产模式设计建设，给学生一个真实的环境，在根据企业各岗位的工作任务，设定教学内容。再通过教师的组织、学生的演练，在仿真近乎真实的环境下、切实的工作任务中达到教学目标，既锻炼了学生的临场应变、实景操作的能力，又让学生感受了企业工作的实际状态，提高了教学的感染力。这种教学方法在专业职业技能课程中的运用，不仅提高了学生的学习兴趣和动手能力，还培养了学生适应今后工作环境的能力。</w:t>
      </w:r>
    </w:p>
    <w:p>
      <w:pPr>
        <w:spacing w:line="460" w:lineRule="exact"/>
        <w:ind w:firstLine="537" w:firstLineChars="224"/>
        <w:rPr>
          <w:rFonts w:ascii="宋体" w:hAnsi="宋体" w:cs="宋体"/>
          <w:sz w:val="24"/>
        </w:rPr>
      </w:pPr>
      <w:r>
        <w:rPr>
          <w:rFonts w:hint="eastAsia" w:ascii="宋体" w:hAnsi="宋体" w:cs="宋体"/>
          <w:sz w:val="24"/>
        </w:rPr>
        <w:t>（4）项目教学法：学生在教师的指导下亲自参与完成一个项目的全过程，在这一过程中学习掌握教学计划内的教学内容。学生全部或部分独立组织、安排学习行为，解决在处理项目中遇到的困难，提高了学生的兴趣，自然能调动学习的积极性。“项目教学法”是一种典型的以学生为中心的教学方法。</w:t>
      </w:r>
    </w:p>
    <w:p>
      <w:pPr>
        <w:spacing w:line="460" w:lineRule="exact"/>
        <w:ind w:firstLine="537" w:firstLineChars="224"/>
        <w:rPr>
          <w:rFonts w:ascii="宋体" w:hAnsi="宋体" w:cs="宋体"/>
          <w:b/>
          <w:bCs/>
          <w:sz w:val="30"/>
          <w:szCs w:val="30"/>
        </w:rPr>
      </w:pPr>
      <w:r>
        <w:rPr>
          <w:rFonts w:hint="eastAsia" w:ascii="宋体" w:hAnsi="宋体" w:cs="宋体"/>
          <w:sz w:val="24"/>
        </w:rPr>
        <w:t>（5）任务驱动法：任务驱动法是一种教学方式。</w:t>
      </w:r>
      <w:r>
        <w:fldChar w:fldCharType="begin"/>
      </w:r>
      <w:r>
        <w:instrText xml:space="preserve"> HYPERLINK "https://baike.so.com/doc/7538999-7813092.html" \t "https://baike.so.com/doc/_blank" </w:instrText>
      </w:r>
      <w:r>
        <w:fldChar w:fldCharType="separate"/>
      </w:r>
      <w:r>
        <w:rPr>
          <w:rFonts w:hint="eastAsia" w:ascii="宋体" w:hAnsi="宋体" w:cs="宋体"/>
          <w:sz w:val="24"/>
        </w:rPr>
        <w:t>任务驱动</w:t>
      </w:r>
      <w:r>
        <w:rPr>
          <w:rFonts w:hint="eastAsia" w:ascii="宋体" w:hAnsi="宋体" w:cs="宋体"/>
          <w:sz w:val="24"/>
        </w:rPr>
        <w:fldChar w:fldCharType="end"/>
      </w:r>
      <w:r>
        <w:rPr>
          <w:rFonts w:hint="eastAsia" w:ascii="宋体" w:hAnsi="宋体" w:cs="宋体"/>
          <w:sz w:val="24"/>
        </w:rPr>
        <w:t>的教与学的</w:t>
      </w:r>
      <w:r>
        <w:fldChar w:fldCharType="begin"/>
      </w:r>
      <w:r>
        <w:instrText xml:space="preserve"> HYPERLINK "https://baike.so.com/doc/10042571-10544986.html" \t "https://baike.so.com/doc/_blank" </w:instrText>
      </w:r>
      <w:r>
        <w:fldChar w:fldCharType="separate"/>
      </w:r>
      <w:r>
        <w:rPr>
          <w:rFonts w:hint="eastAsia" w:ascii="宋体" w:hAnsi="宋体" w:cs="宋体"/>
          <w:sz w:val="24"/>
        </w:rPr>
        <w:t>方式</w:t>
      </w:r>
      <w:r>
        <w:rPr>
          <w:rFonts w:hint="eastAsia" w:ascii="宋体" w:hAnsi="宋体" w:cs="宋体"/>
          <w:sz w:val="24"/>
        </w:rPr>
        <w:fldChar w:fldCharType="end"/>
      </w:r>
      <w:r>
        <w:rPr>
          <w:rFonts w:hint="eastAsia" w:ascii="宋体" w:hAnsi="宋体" w:cs="宋体"/>
          <w:sz w:val="24"/>
        </w:rPr>
        <w:t>，能为学生提供体验实践的情境和感悟问题的情境，围绕任务展开学习，以任务的完成结果检验和总结学习过程等，改变学生的学习状态，使学生主动建构探究、实践、思考、运用、解决高智慧的学习体系。它将以往以传授知识为主的传统教学理念，转变为以解决问题、完成任务为主的多维互动式的教学理念;将再现式教学转变为探究式学习，使学生处于积极的学习状态，每一位学生都能根据自己对当前问题的理解，运用共有的知识和自己特有的经验提出方案、解决问题。</w:t>
      </w:r>
      <w:bookmarkStart w:id="68" w:name="6227523-6440846-2"/>
      <w:bookmarkEnd w:id="68"/>
      <w:r>
        <w:rPr>
          <w:rFonts w:hint="eastAsia" w:ascii="宋体" w:hAnsi="宋体" w:cs="宋体"/>
          <w:sz w:val="24"/>
        </w:rPr>
        <w:fldChar w:fldCharType="begin"/>
      </w:r>
      <w:r>
        <w:rPr>
          <w:rFonts w:hint="eastAsia" w:ascii="宋体" w:hAnsi="宋体" w:cs="宋体"/>
          <w:sz w:val="24"/>
        </w:rPr>
        <w:instrText xml:space="preserve"> HYPERLINK "https://baike.so.com/create/edit/?eid=6227523&amp;sid=6440846&amp;secid=2" </w:instrText>
      </w:r>
      <w:r>
        <w:rPr>
          <w:rFonts w:hint="eastAsia" w:ascii="宋体" w:hAnsi="宋体" w:cs="宋体"/>
          <w:sz w:val="24"/>
        </w:rPr>
        <w:fldChar w:fldCharType="end"/>
      </w:r>
    </w:p>
    <w:p>
      <w:pPr>
        <w:spacing w:line="460" w:lineRule="exact"/>
        <w:ind w:firstLine="675" w:firstLineChars="224"/>
        <w:rPr>
          <w:rFonts w:ascii="宋体" w:hAnsi="宋体" w:cs="宋体"/>
          <w:b/>
          <w:bCs/>
          <w:sz w:val="30"/>
          <w:szCs w:val="30"/>
        </w:rPr>
      </w:pPr>
      <w:r>
        <w:rPr>
          <w:rFonts w:hint="eastAsia" w:ascii="宋体" w:hAnsi="宋体" w:cs="宋体"/>
          <w:b/>
          <w:bCs/>
          <w:sz w:val="30"/>
          <w:szCs w:val="30"/>
        </w:rPr>
        <w:t>（五）教学评价</w:t>
      </w:r>
    </w:p>
    <w:p>
      <w:pPr>
        <w:spacing w:line="460" w:lineRule="exact"/>
        <w:ind w:firstLine="537" w:firstLineChars="224"/>
        <w:rPr>
          <w:rFonts w:ascii="宋体" w:hAnsi="宋体" w:cs="宋体"/>
          <w:sz w:val="24"/>
        </w:rPr>
      </w:pPr>
      <w:r>
        <w:rPr>
          <w:rFonts w:hint="eastAsia" w:ascii="宋体" w:hAnsi="宋体" w:cs="宋体"/>
          <w:sz w:val="24"/>
        </w:rPr>
        <w:t>建立多方位考察、全面评价、重视过程、与职业技能证书（1+X)紧密结合的多元化考核评估模式。</w:t>
      </w:r>
    </w:p>
    <w:p>
      <w:pPr>
        <w:spacing w:line="460" w:lineRule="exact"/>
        <w:ind w:firstLine="537" w:firstLineChars="224"/>
        <w:rPr>
          <w:rFonts w:ascii="宋体" w:hAnsi="宋体" w:cs="宋体"/>
          <w:sz w:val="24"/>
        </w:rPr>
      </w:pPr>
      <w:r>
        <w:rPr>
          <w:rFonts w:hint="eastAsia" w:ascii="宋体" w:hAnsi="宋体" w:cs="宋体"/>
          <w:sz w:val="24"/>
        </w:rPr>
        <w:t>1．考核对象、内容与主体</w:t>
      </w:r>
    </w:p>
    <w:p>
      <w:pPr>
        <w:spacing w:line="460" w:lineRule="exact"/>
        <w:ind w:firstLine="537" w:firstLineChars="224"/>
        <w:rPr>
          <w:rFonts w:ascii="宋体" w:hAnsi="宋体" w:cs="宋体"/>
          <w:sz w:val="24"/>
        </w:rPr>
      </w:pPr>
      <w:r>
        <w:rPr>
          <w:rFonts w:hint="eastAsia" w:ascii="宋体" w:hAnsi="宋体" w:cs="宋体"/>
          <w:sz w:val="24"/>
        </w:rPr>
        <w:t>评价对象：学生项目完成的全过程以及项目实施的成果。</w:t>
      </w:r>
    </w:p>
    <w:p>
      <w:pPr>
        <w:spacing w:line="460" w:lineRule="exact"/>
        <w:ind w:firstLine="537" w:firstLineChars="224"/>
        <w:rPr>
          <w:rFonts w:ascii="宋体" w:hAnsi="宋体" w:cs="宋体"/>
          <w:sz w:val="24"/>
        </w:rPr>
      </w:pPr>
      <w:r>
        <w:rPr>
          <w:rFonts w:hint="eastAsia" w:ascii="宋体" w:hAnsi="宋体" w:cs="宋体"/>
          <w:sz w:val="24"/>
        </w:rPr>
        <w:t>考核评价内容：包括能力形成过程和实践操作客观结果两个方面，即学生职业核心能力和关键能力，做到职业资格证书与高等职业教育学历证书的有效结合。</w:t>
      </w:r>
    </w:p>
    <w:p>
      <w:pPr>
        <w:spacing w:line="460" w:lineRule="exact"/>
        <w:ind w:firstLine="537" w:firstLineChars="224"/>
        <w:rPr>
          <w:rFonts w:ascii="宋体" w:hAnsi="宋体" w:cs="宋体"/>
          <w:sz w:val="24"/>
        </w:rPr>
      </w:pPr>
      <w:r>
        <w:rPr>
          <w:rFonts w:hint="eastAsia" w:ascii="宋体" w:hAnsi="宋体" w:cs="宋体"/>
          <w:sz w:val="24"/>
        </w:rPr>
        <w:t>考核主体：学生、企业、教师，向学生项目小组和学生个人延伸。</w:t>
      </w:r>
    </w:p>
    <w:p>
      <w:pPr>
        <w:spacing w:line="460" w:lineRule="exact"/>
        <w:ind w:firstLine="537" w:firstLineChars="224"/>
        <w:rPr>
          <w:rFonts w:ascii="宋体" w:hAnsi="宋体" w:cs="宋体"/>
          <w:sz w:val="24"/>
        </w:rPr>
      </w:pPr>
      <w:r>
        <w:rPr>
          <w:rFonts w:hint="eastAsia" w:ascii="宋体" w:hAnsi="宋体" w:cs="宋体"/>
          <w:sz w:val="24"/>
        </w:rPr>
        <w:t>2．考核制度与考核结构</w:t>
      </w:r>
    </w:p>
    <w:p>
      <w:pPr>
        <w:spacing w:line="460" w:lineRule="exact"/>
        <w:ind w:firstLine="537" w:firstLineChars="224"/>
        <w:rPr>
          <w:rFonts w:ascii="宋体" w:hAnsi="宋体" w:cs="宋体"/>
          <w:sz w:val="24"/>
        </w:rPr>
      </w:pPr>
      <w:r>
        <w:rPr>
          <w:rFonts w:hint="eastAsia" w:ascii="宋体" w:hAnsi="宋体" w:cs="宋体"/>
          <w:sz w:val="24"/>
        </w:rPr>
        <w:t>全面考核学生的基础理论基础知识和检测学生的实践运用能力，重点考核实践操作技能和解决实际问题的能力。注重解决问题的过程，并能解决实际问题。</w:t>
      </w:r>
    </w:p>
    <w:p>
      <w:pPr>
        <w:spacing w:line="460" w:lineRule="exact"/>
        <w:ind w:firstLine="537" w:firstLineChars="224"/>
        <w:rPr>
          <w:rFonts w:ascii="宋体" w:hAnsi="宋体" w:cs="宋体"/>
          <w:sz w:val="24"/>
        </w:rPr>
      </w:pPr>
      <w:r>
        <w:rPr>
          <w:rFonts w:hint="eastAsia" w:ascii="宋体" w:hAnsi="宋体" w:cs="宋体"/>
          <w:sz w:val="24"/>
        </w:rPr>
        <w:t>注重对学生学习过程的评价，包括参与教学活动的程度、自信心，合作交流的意识，独立思考的习惯，动手能力，解决专业问题的水平等方面。</w:t>
      </w:r>
    </w:p>
    <w:p>
      <w:pPr>
        <w:spacing w:line="460" w:lineRule="exact"/>
        <w:ind w:firstLine="537" w:firstLineChars="224"/>
        <w:rPr>
          <w:rFonts w:ascii="宋体" w:hAnsi="宋体" w:cs="宋体"/>
          <w:sz w:val="24"/>
        </w:rPr>
      </w:pPr>
      <w:r>
        <w:rPr>
          <w:rFonts w:hint="eastAsia" w:ascii="宋体" w:hAnsi="宋体" w:cs="宋体"/>
          <w:sz w:val="24"/>
        </w:rPr>
        <w:t>3.教学评价</w:t>
      </w:r>
    </w:p>
    <w:p>
      <w:pPr>
        <w:spacing w:line="460" w:lineRule="exact"/>
        <w:ind w:firstLine="537" w:firstLineChars="224"/>
        <w:rPr>
          <w:rFonts w:ascii="宋体" w:hAnsi="宋体" w:cs="宋体"/>
          <w:sz w:val="24"/>
        </w:rPr>
      </w:pPr>
      <w:r>
        <w:rPr>
          <w:rFonts w:hint="eastAsia" w:ascii="宋体" w:hAnsi="宋体" w:cs="宋体"/>
          <w:sz w:val="24"/>
        </w:rPr>
        <w:t>教学评价应重视评估专业课程教学内容和体系改革，教学内容和体系的实用性、先进性，符合高职人才和社会需要；注重评估改革传统教学方法，使用现代教育技术和多种教学方法手段；坚持理论教学与实践教学相结合，特别注重校内外实训基地等实践教学环节水平的提高，突出通用能力和专业技能培养，体现高职特色。</w:t>
      </w:r>
    </w:p>
    <w:p>
      <w:pPr>
        <w:spacing w:line="460" w:lineRule="exact"/>
        <w:ind w:firstLine="675" w:firstLineChars="224"/>
        <w:rPr>
          <w:rFonts w:ascii="宋体" w:hAnsi="宋体" w:cs="宋体"/>
          <w:b/>
          <w:bCs/>
          <w:sz w:val="30"/>
          <w:szCs w:val="30"/>
        </w:rPr>
      </w:pPr>
      <w:r>
        <w:rPr>
          <w:rFonts w:hint="eastAsia" w:ascii="宋体" w:hAnsi="宋体" w:cs="宋体"/>
          <w:b/>
          <w:bCs/>
          <w:sz w:val="30"/>
          <w:szCs w:val="30"/>
        </w:rPr>
        <w:t>（六）质量管理</w:t>
      </w:r>
    </w:p>
    <w:p>
      <w:pPr>
        <w:spacing w:line="460" w:lineRule="exact"/>
        <w:ind w:firstLine="480" w:firstLineChars="200"/>
        <w:rPr>
          <w:rFonts w:ascii="宋体" w:hAnsi="宋体" w:cs="宋体"/>
          <w:sz w:val="24"/>
        </w:rPr>
      </w:pPr>
      <w:r>
        <w:rPr>
          <w:rFonts w:hint="eastAsia" w:ascii="宋体" w:hAnsi="宋体" w:cs="宋体"/>
          <w:sz w:val="24"/>
        </w:rPr>
        <w:t>1.院系共同建立专业建设和教学过程质量监控机制，对专业教学质量进行监控和管理。通过教学督导、两级督查、互听互评等多种形式，深入课堂教学，对教学效果进行客观评价，保证专业人才培养的质量。每学期通过专业调研、人才培养方案更新、课程资源建设等方式，不断调整教育教学过程，并在教学实施、过程监控、质量评价上持续改进， 逐步达成人才培养规格。</w:t>
      </w:r>
    </w:p>
    <w:p>
      <w:pPr>
        <w:spacing w:line="460" w:lineRule="exact"/>
        <w:ind w:firstLine="480" w:firstLineChars="200"/>
        <w:rPr>
          <w:rFonts w:ascii="宋体" w:hAnsi="宋体" w:cs="宋体"/>
          <w:sz w:val="24"/>
        </w:rPr>
      </w:pPr>
      <w:r>
        <w:rPr>
          <w:rFonts w:hint="eastAsia" w:ascii="宋体" w:hAnsi="宋体" w:cs="宋体"/>
          <w:sz w:val="24"/>
        </w:rPr>
        <w:t xml:space="preserve">2.院系及专业建立日常教学管理机制，加强日常教学组织运行与管理。提高课程建设水平，推动教学质量诊断与改进日常化，完善巡课、听课、评教、评学等制度，建立与企业联动的实践教学环节督导制度，严明教学纪律，强化教学组织功能，定期开展公开课、示范课等教研活动和涵盖各个方向的比赛项目，在比赛中进一步提升教师的教学能力。 </w:t>
      </w:r>
    </w:p>
    <w:p>
      <w:pPr>
        <w:spacing w:line="460" w:lineRule="exact"/>
        <w:ind w:firstLine="480" w:firstLineChars="200"/>
        <w:rPr>
          <w:rFonts w:ascii="宋体" w:hAnsi="宋体" w:cs="宋体"/>
          <w:sz w:val="24"/>
        </w:rPr>
      </w:pPr>
      <w:r>
        <w:rPr>
          <w:rFonts w:hint="eastAsia" w:ascii="宋体" w:hAnsi="宋体" w:cs="宋体"/>
          <w:sz w:val="24"/>
        </w:rPr>
        <w:t>3.逐步建立毕业生跟踪反馈机制及社会评价机制，结合企业对</w:t>
      </w:r>
      <w:r>
        <w:rPr>
          <w:rFonts w:hint="eastAsia" w:ascii="宋体" w:hAnsi="宋体" w:cs="宋体"/>
          <w:sz w:val="24"/>
          <w:lang w:eastAsia="zh-CN"/>
        </w:rPr>
        <w:t>岗位实习</w:t>
      </w:r>
      <w:r>
        <w:rPr>
          <w:rFonts w:hint="eastAsia" w:ascii="宋体" w:hAnsi="宋体" w:cs="宋体"/>
          <w:sz w:val="24"/>
        </w:rPr>
        <w:t xml:space="preserve">学生的技能掌握情况评价，并对生源情况、在校生学业水平、毕业生就业情况等进行深入分析，以此衡量和评价人才培养质量和培养目标的达成情况。 </w:t>
      </w:r>
    </w:p>
    <w:p>
      <w:pPr>
        <w:spacing w:line="460" w:lineRule="exact"/>
        <w:ind w:firstLine="480" w:firstLineChars="200"/>
        <w:rPr>
          <w:rFonts w:ascii="宋体" w:hAnsi="宋体" w:cs="宋体"/>
          <w:sz w:val="24"/>
        </w:rPr>
      </w:pPr>
      <w:r>
        <w:rPr>
          <w:rFonts w:hint="eastAsia" w:ascii="宋体" w:hAnsi="宋体" w:cs="宋体"/>
          <w:sz w:val="24"/>
        </w:rPr>
        <w:t>（4）专业教研室定期组织教研活动，并邀请企业兼职教师参与，积极探讨专业人才培养过程中的亮点和问题，有效改进专业教学，持续提高人才培养质量。</w:t>
      </w:r>
    </w:p>
    <w:p>
      <w:pPr>
        <w:spacing w:after="120" w:afterLines="50" w:line="460" w:lineRule="exact"/>
        <w:ind w:firstLine="602" w:firstLineChars="200"/>
        <w:outlineLvl w:val="0"/>
        <w:rPr>
          <w:rFonts w:ascii="宋体" w:hAnsi="宋体" w:cs="宋体"/>
          <w:b/>
          <w:bCs/>
          <w:sz w:val="30"/>
          <w:szCs w:val="30"/>
        </w:rPr>
      </w:pPr>
      <w:bookmarkStart w:id="69" w:name="_Toc28220"/>
      <w:bookmarkStart w:id="70" w:name="_Toc18519"/>
      <w:r>
        <w:rPr>
          <w:rFonts w:hint="eastAsia" w:ascii="宋体" w:hAnsi="宋体" w:cs="宋体"/>
          <w:b/>
          <w:bCs/>
          <w:sz w:val="30"/>
          <w:szCs w:val="30"/>
        </w:rPr>
        <w:t>十二、毕业要求</w:t>
      </w:r>
      <w:bookmarkEnd w:id="69"/>
      <w:bookmarkEnd w:id="70"/>
    </w:p>
    <w:p>
      <w:pPr>
        <w:spacing w:line="460" w:lineRule="exact"/>
        <w:ind w:firstLine="480" w:firstLineChars="200"/>
        <w:rPr>
          <w:rFonts w:ascii="宋体" w:hAnsi="宋体" w:cs="宋体"/>
          <w:sz w:val="24"/>
        </w:rPr>
      </w:pPr>
      <w:r>
        <w:rPr>
          <w:rFonts w:hint="eastAsia" w:ascii="宋体" w:hAnsi="宋体" w:cs="宋体"/>
          <w:sz w:val="24"/>
        </w:rPr>
        <w:t>在学期间德智体全面发展，且完成全部课程学习，成绩合格并取得本专业规定的相应学分，并获取本专业相关的职业资格证书。</w:t>
      </w:r>
    </w:p>
    <w:p>
      <w:pPr>
        <w:spacing w:line="360" w:lineRule="auto"/>
        <w:ind w:firstLine="480" w:firstLineChars="200"/>
        <w:jc w:val="left"/>
        <w:rPr>
          <w:sz w:val="24"/>
          <w:highlight w:val="none"/>
        </w:rPr>
      </w:pPr>
      <w:r>
        <w:rPr>
          <w:rFonts w:hint="eastAsia"/>
          <w:sz w:val="24"/>
          <w:highlight w:val="none"/>
        </w:rPr>
        <w:t>最低毕业学分：</w:t>
      </w:r>
      <w:r>
        <w:rPr>
          <w:rFonts w:hint="eastAsia"/>
          <w:sz w:val="24"/>
          <w:highlight w:val="none"/>
          <w:lang w:val="en-US" w:eastAsia="zh-CN"/>
        </w:rPr>
        <w:t>170.5</w:t>
      </w:r>
      <w:r>
        <w:rPr>
          <w:rFonts w:hint="eastAsia"/>
          <w:sz w:val="24"/>
          <w:highlight w:val="none"/>
        </w:rPr>
        <w:t xml:space="preserve">学分。  </w:t>
      </w:r>
    </w:p>
    <w:p>
      <w:pPr>
        <w:spacing w:line="360" w:lineRule="auto"/>
        <w:ind w:firstLine="480" w:firstLineChars="200"/>
        <w:jc w:val="left"/>
        <w:rPr>
          <w:sz w:val="24"/>
          <w:highlight w:val="none"/>
        </w:rPr>
      </w:pPr>
      <w:r>
        <w:rPr>
          <w:rFonts w:hint="eastAsia"/>
          <w:sz w:val="24"/>
          <w:highlight w:val="none"/>
        </w:rPr>
        <w:t>其中：</w:t>
      </w:r>
    </w:p>
    <w:p>
      <w:pPr>
        <w:spacing w:line="360" w:lineRule="auto"/>
        <w:ind w:firstLine="480" w:firstLineChars="200"/>
        <w:jc w:val="left"/>
        <w:rPr>
          <w:bCs/>
          <w:sz w:val="24"/>
          <w:highlight w:val="none"/>
        </w:rPr>
      </w:pPr>
      <w:r>
        <w:rPr>
          <w:rFonts w:hint="eastAsia"/>
          <w:bCs/>
          <w:sz w:val="24"/>
          <w:highlight w:val="none"/>
        </w:rPr>
        <w:t xml:space="preserve">1．公共基础课程模块必修 </w:t>
      </w:r>
      <w:r>
        <w:rPr>
          <w:rFonts w:hint="eastAsia"/>
          <w:bCs/>
          <w:sz w:val="24"/>
          <w:highlight w:val="none"/>
          <w:lang w:val="en-US" w:eastAsia="zh-CN"/>
        </w:rPr>
        <w:t>46</w:t>
      </w:r>
      <w:r>
        <w:rPr>
          <w:bCs/>
          <w:sz w:val="24"/>
          <w:highlight w:val="none"/>
        </w:rPr>
        <w:t xml:space="preserve"> </w:t>
      </w:r>
      <w:r>
        <w:rPr>
          <w:rFonts w:hint="eastAsia"/>
          <w:bCs/>
          <w:sz w:val="24"/>
          <w:highlight w:val="none"/>
        </w:rPr>
        <w:t>学分；</w:t>
      </w:r>
    </w:p>
    <w:p>
      <w:pPr>
        <w:spacing w:line="360" w:lineRule="auto"/>
        <w:ind w:firstLine="480" w:firstLineChars="200"/>
        <w:jc w:val="left"/>
        <w:rPr>
          <w:bCs/>
          <w:sz w:val="24"/>
          <w:highlight w:val="none"/>
        </w:rPr>
      </w:pPr>
      <w:r>
        <w:rPr>
          <w:rFonts w:hint="eastAsia"/>
          <w:bCs/>
          <w:sz w:val="24"/>
          <w:highlight w:val="none"/>
        </w:rPr>
        <w:t xml:space="preserve">2．专业（技能）课程模块必修 </w:t>
      </w:r>
      <w:r>
        <w:rPr>
          <w:rFonts w:hint="eastAsia"/>
          <w:bCs/>
          <w:color w:val="auto"/>
          <w:sz w:val="24"/>
          <w:highlight w:val="none"/>
          <w:lang w:val="en-US" w:eastAsia="zh-CN"/>
        </w:rPr>
        <w:t>46</w:t>
      </w:r>
      <w:r>
        <w:rPr>
          <w:bCs/>
          <w:color w:val="auto"/>
          <w:sz w:val="24"/>
          <w:highlight w:val="none"/>
        </w:rPr>
        <w:t xml:space="preserve"> </w:t>
      </w:r>
      <w:r>
        <w:rPr>
          <w:rFonts w:hint="eastAsia"/>
          <w:bCs/>
          <w:sz w:val="24"/>
          <w:highlight w:val="none"/>
        </w:rPr>
        <w:t>学分；</w:t>
      </w:r>
    </w:p>
    <w:p>
      <w:pPr>
        <w:spacing w:line="360" w:lineRule="auto"/>
        <w:ind w:firstLine="480" w:firstLineChars="200"/>
        <w:jc w:val="left"/>
        <w:rPr>
          <w:bCs/>
          <w:sz w:val="24"/>
          <w:highlight w:val="none"/>
        </w:rPr>
      </w:pPr>
      <w:r>
        <w:rPr>
          <w:rFonts w:hint="eastAsia"/>
          <w:bCs/>
          <w:sz w:val="24"/>
          <w:highlight w:val="none"/>
        </w:rPr>
        <w:t>3．毕业环节</w:t>
      </w:r>
      <w:r>
        <w:rPr>
          <w:bCs/>
          <w:sz w:val="24"/>
          <w:highlight w:val="none"/>
        </w:rPr>
        <w:t xml:space="preserve"> </w:t>
      </w:r>
      <w:r>
        <w:rPr>
          <w:rFonts w:hint="eastAsia"/>
          <w:bCs/>
          <w:sz w:val="24"/>
          <w:highlight w:val="none"/>
          <w:lang w:val="en-US" w:eastAsia="zh-CN"/>
        </w:rPr>
        <w:t>34</w:t>
      </w:r>
      <w:r>
        <w:rPr>
          <w:bCs/>
          <w:sz w:val="24"/>
          <w:highlight w:val="none"/>
        </w:rPr>
        <w:t xml:space="preserve"> </w:t>
      </w:r>
      <w:r>
        <w:rPr>
          <w:rFonts w:hint="eastAsia"/>
          <w:bCs/>
          <w:sz w:val="24"/>
          <w:highlight w:val="none"/>
        </w:rPr>
        <w:t>学分；</w:t>
      </w:r>
    </w:p>
    <w:p>
      <w:pPr>
        <w:spacing w:line="360" w:lineRule="auto"/>
        <w:ind w:firstLine="480" w:firstLineChars="200"/>
        <w:jc w:val="left"/>
        <w:rPr>
          <w:bCs/>
          <w:sz w:val="24"/>
          <w:highlight w:val="none"/>
        </w:rPr>
      </w:pPr>
      <w:r>
        <w:rPr>
          <w:rFonts w:hint="eastAsia"/>
          <w:bCs/>
          <w:sz w:val="24"/>
          <w:highlight w:val="none"/>
        </w:rPr>
        <w:t xml:space="preserve">4．第二课堂不低于 </w:t>
      </w:r>
      <w:r>
        <w:rPr>
          <w:bCs/>
          <w:sz w:val="24"/>
          <w:highlight w:val="none"/>
        </w:rPr>
        <w:t>1</w:t>
      </w:r>
      <w:r>
        <w:rPr>
          <w:rFonts w:hint="eastAsia"/>
          <w:bCs/>
          <w:sz w:val="24"/>
          <w:highlight w:val="none"/>
          <w:lang w:val="en-US" w:eastAsia="zh-CN"/>
        </w:rPr>
        <w:t>6</w:t>
      </w:r>
      <w:r>
        <w:rPr>
          <w:bCs/>
          <w:sz w:val="24"/>
          <w:highlight w:val="none"/>
        </w:rPr>
        <w:t xml:space="preserve"> </w:t>
      </w:r>
      <w:r>
        <w:rPr>
          <w:rFonts w:hint="eastAsia"/>
          <w:bCs/>
          <w:sz w:val="24"/>
          <w:highlight w:val="none"/>
        </w:rPr>
        <w:t>学分；</w:t>
      </w:r>
    </w:p>
    <w:p>
      <w:pPr>
        <w:spacing w:line="360" w:lineRule="auto"/>
        <w:ind w:firstLine="480" w:firstLineChars="200"/>
        <w:jc w:val="left"/>
        <w:rPr>
          <w:rFonts w:ascii="宋体" w:hAnsi="宋体" w:cs="宋体"/>
          <w:sz w:val="24"/>
          <w:highlight w:val="none"/>
        </w:rPr>
      </w:pPr>
      <w:r>
        <w:rPr>
          <w:rFonts w:hint="eastAsia"/>
          <w:bCs/>
          <w:sz w:val="24"/>
          <w:highlight w:val="none"/>
        </w:rPr>
        <w:t xml:space="preserve">5．公共选修课程模块 </w:t>
      </w:r>
      <w:r>
        <w:rPr>
          <w:rFonts w:hint="eastAsia"/>
          <w:bCs/>
          <w:sz w:val="24"/>
          <w:highlight w:val="none"/>
          <w:lang w:val="en-US" w:eastAsia="zh-CN"/>
        </w:rPr>
        <w:t>10.5</w:t>
      </w:r>
      <w:r>
        <w:rPr>
          <w:rFonts w:hint="eastAsia"/>
          <w:bCs/>
          <w:sz w:val="24"/>
          <w:highlight w:val="none"/>
        </w:rPr>
        <w:t xml:space="preserve"> 学分，专业选修课程模块 </w:t>
      </w:r>
      <w:r>
        <w:rPr>
          <w:rFonts w:hint="eastAsia"/>
          <w:bCs/>
          <w:sz w:val="24"/>
          <w:highlight w:val="none"/>
          <w:lang w:val="en-US" w:eastAsia="zh-CN"/>
        </w:rPr>
        <w:t>18</w:t>
      </w:r>
      <w:r>
        <w:rPr>
          <w:rFonts w:hint="eastAsia"/>
          <w:bCs/>
          <w:sz w:val="24"/>
          <w:highlight w:val="none"/>
        </w:rPr>
        <w:t>学分。</w:t>
      </w:r>
    </w:p>
    <w:p>
      <w:pPr>
        <w:spacing w:after="120" w:afterLines="50" w:line="460" w:lineRule="exact"/>
        <w:ind w:firstLine="602" w:firstLineChars="200"/>
        <w:outlineLvl w:val="0"/>
        <w:rPr>
          <w:rFonts w:ascii="宋体" w:hAnsi="宋体" w:cs="宋体"/>
          <w:b/>
          <w:bCs/>
          <w:sz w:val="30"/>
          <w:szCs w:val="30"/>
        </w:rPr>
      </w:pPr>
      <w:bookmarkStart w:id="71" w:name="_Toc23926"/>
      <w:bookmarkStart w:id="72" w:name="_Toc15626"/>
      <w:r>
        <w:rPr>
          <w:rFonts w:hint="eastAsia" w:ascii="宋体" w:hAnsi="宋体" w:cs="宋体"/>
          <w:b/>
          <w:bCs/>
          <w:sz w:val="30"/>
          <w:szCs w:val="30"/>
        </w:rPr>
        <w:t>十三、附表</w:t>
      </w:r>
      <w:bookmarkEnd w:id="71"/>
      <w:bookmarkEnd w:id="72"/>
    </w:p>
    <w:p>
      <w:pPr>
        <w:spacing w:line="460" w:lineRule="exact"/>
        <w:ind w:firstLine="480" w:firstLineChars="200"/>
        <w:rPr>
          <w:rFonts w:ascii="宋体" w:hAnsi="宋体" w:cs="宋体"/>
          <w:sz w:val="24"/>
        </w:rPr>
      </w:pPr>
      <w:bookmarkStart w:id="73" w:name="_Toc31852_WPSOffice_Level1"/>
      <w:r>
        <w:rPr>
          <w:rFonts w:hint="eastAsia" w:ascii="宋体" w:hAnsi="宋体" w:cs="宋体"/>
          <w:sz w:val="24"/>
        </w:rPr>
        <w:t>附表：1.课程设置及教学安排表</w:t>
      </w:r>
      <w:bookmarkEnd w:id="73"/>
    </w:p>
    <w:p>
      <w:pPr>
        <w:spacing w:line="460" w:lineRule="exact"/>
        <w:ind w:firstLine="480" w:firstLineChars="200"/>
        <w:rPr>
          <w:rFonts w:ascii="宋体" w:hAnsi="宋体" w:cs="宋体"/>
          <w:sz w:val="24"/>
        </w:rPr>
      </w:pPr>
      <w:r>
        <w:rPr>
          <w:rFonts w:hint="eastAsia" w:ascii="宋体" w:hAnsi="宋体" w:cs="宋体"/>
          <w:sz w:val="24"/>
        </w:rPr>
        <w:t xml:space="preserve">      2.教学周数分配表</w:t>
      </w:r>
    </w:p>
    <w:p>
      <w:pPr>
        <w:spacing w:line="460" w:lineRule="exact"/>
        <w:ind w:firstLine="480" w:firstLineChars="200"/>
        <w:rPr>
          <w:rFonts w:ascii="宋体" w:hAnsi="宋体" w:cs="宋体"/>
          <w:sz w:val="24"/>
        </w:rPr>
      </w:pPr>
      <w:r>
        <w:rPr>
          <w:rFonts w:hint="eastAsia" w:ascii="宋体" w:hAnsi="宋体" w:cs="宋体"/>
          <w:sz w:val="24"/>
        </w:rPr>
        <w:t xml:space="preserve">      3.理论教学与实践教学比例配置表</w:t>
      </w:r>
    </w:p>
    <w:p>
      <w:pPr>
        <w:spacing w:line="460" w:lineRule="exact"/>
        <w:ind w:firstLine="480" w:firstLineChars="200"/>
        <w:rPr>
          <w:rFonts w:ascii="宋体" w:hAnsi="宋体" w:cs="宋体"/>
          <w:sz w:val="24"/>
        </w:rPr>
      </w:pPr>
      <w:r>
        <w:rPr>
          <w:rFonts w:hint="eastAsia" w:ascii="宋体" w:hAnsi="宋体" w:cs="宋体"/>
          <w:sz w:val="24"/>
        </w:rPr>
        <w:t xml:space="preserve">      4.实践教学进程表</w:t>
      </w:r>
    </w:p>
    <w:p>
      <w:pPr>
        <w:spacing w:line="460" w:lineRule="exact"/>
        <w:ind w:firstLine="480" w:firstLineChars="200"/>
        <w:rPr>
          <w:rFonts w:ascii="宋体" w:hAnsi="宋体" w:cs="宋体"/>
          <w:sz w:val="24"/>
        </w:rPr>
      </w:pPr>
      <w:r>
        <w:rPr>
          <w:rFonts w:hint="eastAsia" w:ascii="宋体" w:hAnsi="宋体" w:cs="宋体"/>
          <w:sz w:val="24"/>
        </w:rPr>
        <w:t xml:space="preserve">      5.教学进程表</w:t>
      </w:r>
    </w:p>
    <w:p>
      <w:pPr>
        <w:spacing w:line="460" w:lineRule="exact"/>
        <w:ind w:firstLine="472" w:firstLineChars="224"/>
        <w:jc w:val="left"/>
        <w:rPr>
          <w:rFonts w:hint="eastAsia" w:ascii="Calibri" w:hAnsi="Calibri"/>
          <w:b/>
          <w:szCs w:val="21"/>
        </w:rPr>
      </w:pPr>
      <w:bookmarkStart w:id="74" w:name="_Toc1948_WPSOffice_Level1"/>
      <w:r>
        <w:rPr>
          <w:rFonts w:hint="eastAsia" w:ascii="Calibri" w:hAnsi="Calibri"/>
          <w:b/>
          <w:szCs w:val="21"/>
        </w:rPr>
        <w:t>附表：1.课程设置及教学安排表</w:t>
      </w:r>
    </w:p>
    <w:tbl>
      <w:tblPr>
        <w:tblStyle w:val="10"/>
        <w:tblW w:w="9746" w:type="dxa"/>
        <w:tblInd w:w="108" w:type="dxa"/>
        <w:tblLayout w:type="autofit"/>
        <w:tblCellMar>
          <w:top w:w="0" w:type="dxa"/>
          <w:left w:w="108" w:type="dxa"/>
          <w:bottom w:w="0" w:type="dxa"/>
          <w:right w:w="108" w:type="dxa"/>
        </w:tblCellMar>
      </w:tblPr>
      <w:tblGrid>
        <w:gridCol w:w="666"/>
        <w:gridCol w:w="426"/>
        <w:gridCol w:w="946"/>
        <w:gridCol w:w="556"/>
        <w:gridCol w:w="1267"/>
        <w:gridCol w:w="918"/>
        <w:gridCol w:w="572"/>
        <w:gridCol w:w="918"/>
        <w:gridCol w:w="742"/>
        <w:gridCol w:w="742"/>
        <w:gridCol w:w="607"/>
        <w:gridCol w:w="568"/>
        <w:gridCol w:w="818"/>
      </w:tblGrid>
      <w:tr>
        <w:tblPrEx>
          <w:tblCellMar>
            <w:top w:w="0" w:type="dxa"/>
            <w:left w:w="108" w:type="dxa"/>
            <w:bottom w:w="0" w:type="dxa"/>
            <w:right w:w="108" w:type="dxa"/>
          </w:tblCellMar>
        </w:tblPrEx>
        <w:trPr>
          <w:trHeight w:val="315" w:hRule="atLeast"/>
        </w:trPr>
        <w:tc>
          <w:tcPr>
            <w:tcW w:w="9746" w:type="dxa"/>
            <w:gridSpan w:val="13"/>
            <w:tcBorders>
              <w:bottom w:val="single" w:color="auto" w:sz="4" w:space="0"/>
            </w:tcBorders>
            <w:noWrap w:val="0"/>
            <w:vAlign w:val="center"/>
          </w:tcPr>
          <w:p>
            <w:pPr>
              <w:widowControl/>
              <w:jc w:val="center"/>
              <w:rPr>
                <w:rFonts w:ascii="仿宋_GB2312" w:hAnsi="宋体" w:eastAsia="仿宋_GB2312" w:cs="宋体"/>
                <w:b/>
                <w:bCs/>
                <w:kern w:val="0"/>
                <w:szCs w:val="21"/>
              </w:rPr>
            </w:pPr>
            <w:r>
              <w:rPr>
                <w:rFonts w:hint="eastAsia" w:ascii="仿宋_GB2312" w:hAnsi="宋体" w:eastAsia="仿宋_GB2312" w:cs="宋体"/>
                <w:b/>
                <w:bCs/>
                <w:kern w:val="0"/>
                <w:szCs w:val="21"/>
              </w:rPr>
              <w:t>新能源汽车专业方向课程设置及教学安排表(第一学年)</w:t>
            </w:r>
          </w:p>
        </w:tc>
      </w:tr>
      <w:tr>
        <w:tblPrEx>
          <w:tblCellMar>
            <w:top w:w="0" w:type="dxa"/>
            <w:left w:w="108" w:type="dxa"/>
            <w:bottom w:w="0" w:type="dxa"/>
            <w:right w:w="108" w:type="dxa"/>
          </w:tblCellMar>
        </w:tblPrEx>
        <w:trPr>
          <w:trHeight w:val="315" w:hRule="atLeast"/>
        </w:trPr>
        <w:tc>
          <w:tcPr>
            <w:tcW w:w="666" w:type="dxa"/>
            <w:vMerge w:val="restart"/>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b/>
                <w:bCs/>
                <w:kern w:val="0"/>
                <w:sz w:val="18"/>
                <w:szCs w:val="18"/>
              </w:rPr>
            </w:pPr>
            <w:r>
              <w:rPr>
                <w:rFonts w:hint="eastAsia" w:ascii="宋体" w:hAnsi="宋体" w:cs="宋体"/>
                <w:b/>
                <w:bCs/>
                <w:kern w:val="0"/>
                <w:sz w:val="18"/>
                <w:szCs w:val="18"/>
              </w:rPr>
              <w:t>学期</w:t>
            </w:r>
          </w:p>
        </w:tc>
        <w:tc>
          <w:tcPr>
            <w:tcW w:w="426"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b/>
                <w:bCs/>
                <w:kern w:val="0"/>
                <w:sz w:val="18"/>
                <w:szCs w:val="18"/>
              </w:rPr>
            </w:pPr>
            <w:r>
              <w:rPr>
                <w:rFonts w:hint="eastAsia" w:ascii="宋体" w:hAnsi="宋体" w:cs="宋体"/>
                <w:b/>
                <w:bCs/>
                <w:kern w:val="0"/>
                <w:sz w:val="18"/>
                <w:szCs w:val="18"/>
              </w:rPr>
              <w:t>序</w:t>
            </w:r>
          </w:p>
        </w:tc>
        <w:tc>
          <w:tcPr>
            <w:tcW w:w="946" w:type="dxa"/>
            <w:vMerge w:val="restart"/>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b/>
                <w:bCs/>
                <w:kern w:val="0"/>
                <w:sz w:val="18"/>
                <w:szCs w:val="18"/>
              </w:rPr>
            </w:pPr>
            <w:r>
              <w:rPr>
                <w:rFonts w:hint="eastAsia" w:ascii="宋体" w:hAnsi="宋体" w:cs="宋体"/>
                <w:b/>
                <w:bCs/>
                <w:kern w:val="0"/>
                <w:sz w:val="18"/>
                <w:szCs w:val="18"/>
              </w:rPr>
              <w:t>课程分类</w:t>
            </w:r>
          </w:p>
        </w:tc>
        <w:tc>
          <w:tcPr>
            <w:tcW w:w="556" w:type="dxa"/>
            <w:vMerge w:val="restart"/>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b/>
                <w:bCs/>
                <w:kern w:val="0"/>
                <w:sz w:val="18"/>
                <w:szCs w:val="18"/>
              </w:rPr>
            </w:pPr>
            <w:r>
              <w:rPr>
                <w:rFonts w:hint="eastAsia" w:ascii="宋体" w:hAnsi="宋体" w:cs="宋体"/>
                <w:b/>
                <w:bCs/>
                <w:kern w:val="0"/>
                <w:sz w:val="18"/>
                <w:szCs w:val="18"/>
              </w:rPr>
              <w:t>性质</w:t>
            </w:r>
          </w:p>
        </w:tc>
        <w:tc>
          <w:tcPr>
            <w:tcW w:w="1267" w:type="dxa"/>
            <w:vMerge w:val="restart"/>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b/>
                <w:bCs/>
                <w:kern w:val="0"/>
                <w:sz w:val="18"/>
                <w:szCs w:val="18"/>
              </w:rPr>
            </w:pPr>
            <w:r>
              <w:rPr>
                <w:rFonts w:hint="eastAsia" w:ascii="宋体" w:hAnsi="宋体" w:cs="宋体"/>
                <w:b/>
                <w:bCs/>
                <w:kern w:val="0"/>
                <w:sz w:val="18"/>
                <w:szCs w:val="18"/>
              </w:rPr>
              <w:t>课程名称</w:t>
            </w:r>
          </w:p>
        </w:tc>
        <w:tc>
          <w:tcPr>
            <w:tcW w:w="918" w:type="dxa"/>
            <w:vMerge w:val="restart"/>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b/>
                <w:bCs/>
                <w:kern w:val="0"/>
                <w:sz w:val="18"/>
                <w:szCs w:val="18"/>
              </w:rPr>
            </w:pPr>
            <w:r>
              <w:rPr>
                <w:rFonts w:hint="eastAsia" w:ascii="宋体" w:hAnsi="宋体" w:cs="宋体"/>
                <w:b/>
                <w:bCs/>
                <w:kern w:val="0"/>
                <w:sz w:val="18"/>
                <w:szCs w:val="18"/>
              </w:rPr>
              <w:t>学分</w:t>
            </w:r>
          </w:p>
        </w:tc>
        <w:tc>
          <w:tcPr>
            <w:tcW w:w="572"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b/>
                <w:bCs/>
                <w:kern w:val="0"/>
                <w:sz w:val="18"/>
                <w:szCs w:val="18"/>
              </w:rPr>
            </w:pPr>
            <w:r>
              <w:rPr>
                <w:rFonts w:hint="eastAsia" w:ascii="宋体" w:hAnsi="宋体" w:cs="宋体"/>
                <w:b/>
                <w:bCs/>
                <w:kern w:val="0"/>
                <w:sz w:val="18"/>
                <w:szCs w:val="18"/>
              </w:rPr>
              <w:t>考核</w:t>
            </w:r>
          </w:p>
        </w:tc>
        <w:tc>
          <w:tcPr>
            <w:tcW w:w="918"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b/>
                <w:bCs/>
                <w:kern w:val="0"/>
                <w:sz w:val="18"/>
                <w:szCs w:val="18"/>
              </w:rPr>
            </w:pPr>
            <w:r>
              <w:rPr>
                <w:rFonts w:hint="eastAsia" w:ascii="宋体" w:hAnsi="宋体" w:cs="宋体"/>
                <w:b/>
                <w:bCs/>
                <w:kern w:val="0"/>
                <w:sz w:val="18"/>
                <w:szCs w:val="18"/>
              </w:rPr>
              <w:t>总</w:t>
            </w:r>
          </w:p>
        </w:tc>
        <w:tc>
          <w:tcPr>
            <w:tcW w:w="742"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b/>
                <w:bCs/>
                <w:kern w:val="0"/>
                <w:sz w:val="18"/>
                <w:szCs w:val="18"/>
              </w:rPr>
            </w:pPr>
            <w:r>
              <w:rPr>
                <w:rFonts w:hint="eastAsia" w:ascii="宋体" w:hAnsi="宋体" w:cs="宋体"/>
                <w:b/>
                <w:bCs/>
                <w:kern w:val="0"/>
                <w:sz w:val="18"/>
                <w:szCs w:val="18"/>
              </w:rPr>
              <w:t>理论</w:t>
            </w:r>
          </w:p>
        </w:tc>
        <w:tc>
          <w:tcPr>
            <w:tcW w:w="742"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b/>
                <w:bCs/>
                <w:kern w:val="0"/>
                <w:sz w:val="18"/>
                <w:szCs w:val="18"/>
              </w:rPr>
            </w:pPr>
            <w:r>
              <w:rPr>
                <w:rFonts w:hint="eastAsia" w:ascii="宋体" w:hAnsi="宋体" w:cs="宋体"/>
                <w:b/>
                <w:bCs/>
                <w:kern w:val="0"/>
                <w:sz w:val="18"/>
                <w:szCs w:val="18"/>
              </w:rPr>
              <w:t>实训</w:t>
            </w:r>
          </w:p>
        </w:tc>
        <w:tc>
          <w:tcPr>
            <w:tcW w:w="607"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b/>
                <w:bCs/>
                <w:kern w:val="0"/>
                <w:sz w:val="18"/>
                <w:szCs w:val="18"/>
              </w:rPr>
            </w:pPr>
            <w:r>
              <w:rPr>
                <w:rFonts w:hint="eastAsia" w:ascii="宋体" w:hAnsi="宋体" w:cs="宋体"/>
                <w:b/>
                <w:bCs/>
                <w:kern w:val="0"/>
                <w:sz w:val="18"/>
                <w:szCs w:val="18"/>
              </w:rPr>
              <w:t>集中实</w:t>
            </w:r>
          </w:p>
        </w:tc>
        <w:tc>
          <w:tcPr>
            <w:tcW w:w="568"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b/>
                <w:bCs/>
                <w:kern w:val="0"/>
                <w:sz w:val="18"/>
                <w:szCs w:val="18"/>
              </w:rPr>
            </w:pPr>
            <w:r>
              <w:rPr>
                <w:rFonts w:hint="eastAsia" w:ascii="宋体" w:hAnsi="宋体" w:cs="宋体"/>
                <w:b/>
                <w:bCs/>
                <w:kern w:val="0"/>
                <w:sz w:val="18"/>
                <w:szCs w:val="18"/>
              </w:rPr>
              <w:t>周</w:t>
            </w:r>
          </w:p>
        </w:tc>
        <w:tc>
          <w:tcPr>
            <w:tcW w:w="818" w:type="dxa"/>
            <w:vMerge w:val="restart"/>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b/>
                <w:bCs/>
                <w:kern w:val="0"/>
                <w:sz w:val="18"/>
                <w:szCs w:val="18"/>
              </w:rPr>
            </w:pPr>
            <w:r>
              <w:rPr>
                <w:rFonts w:hint="eastAsia" w:ascii="宋体" w:hAnsi="宋体" w:cs="宋体"/>
                <w:b/>
                <w:bCs/>
                <w:kern w:val="0"/>
                <w:sz w:val="18"/>
                <w:szCs w:val="18"/>
              </w:rPr>
              <w:t>备注</w:t>
            </w:r>
          </w:p>
        </w:tc>
      </w:tr>
      <w:tr>
        <w:tblPrEx>
          <w:tblCellMar>
            <w:top w:w="0" w:type="dxa"/>
            <w:left w:w="108" w:type="dxa"/>
            <w:bottom w:w="0" w:type="dxa"/>
            <w:right w:w="108" w:type="dxa"/>
          </w:tblCellMar>
        </w:tblPrEx>
        <w:trPr>
          <w:trHeight w:val="285" w:hRule="atLeast"/>
        </w:trPr>
        <w:tc>
          <w:tcPr>
            <w:tcW w:w="666" w:type="dxa"/>
            <w:vMerge w:val="continue"/>
            <w:tcBorders>
              <w:top w:val="single" w:color="auto" w:sz="4" w:space="0"/>
              <w:left w:val="single" w:color="auto" w:sz="4" w:space="0"/>
              <w:bottom w:val="single" w:color="auto" w:sz="4" w:space="0"/>
              <w:right w:val="single" w:color="auto" w:sz="4" w:space="0"/>
            </w:tcBorders>
            <w:noWrap w:val="0"/>
            <w:vAlign w:val="center"/>
          </w:tcPr>
          <w:p>
            <w:pPr>
              <w:widowControl/>
              <w:jc w:val="left"/>
              <w:rPr>
                <w:rFonts w:ascii="宋体" w:hAnsi="宋体" w:cs="宋体"/>
                <w:b/>
                <w:bCs/>
                <w:kern w:val="0"/>
                <w:sz w:val="18"/>
                <w:szCs w:val="18"/>
              </w:rPr>
            </w:pPr>
          </w:p>
        </w:tc>
        <w:tc>
          <w:tcPr>
            <w:tcW w:w="426"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b/>
                <w:bCs/>
                <w:kern w:val="0"/>
                <w:sz w:val="18"/>
                <w:szCs w:val="18"/>
              </w:rPr>
            </w:pPr>
            <w:r>
              <w:rPr>
                <w:rFonts w:hint="eastAsia" w:ascii="宋体" w:hAnsi="宋体" w:cs="宋体"/>
                <w:b/>
                <w:bCs/>
                <w:kern w:val="0"/>
                <w:sz w:val="18"/>
                <w:szCs w:val="18"/>
              </w:rPr>
              <w:t>号</w:t>
            </w:r>
          </w:p>
        </w:tc>
        <w:tc>
          <w:tcPr>
            <w:tcW w:w="946" w:type="dxa"/>
            <w:vMerge w:val="continue"/>
            <w:tcBorders>
              <w:top w:val="single" w:color="auto" w:sz="4" w:space="0"/>
              <w:left w:val="single" w:color="auto" w:sz="4" w:space="0"/>
              <w:bottom w:val="single" w:color="auto" w:sz="4" w:space="0"/>
              <w:right w:val="single" w:color="auto" w:sz="4" w:space="0"/>
            </w:tcBorders>
            <w:noWrap w:val="0"/>
            <w:vAlign w:val="center"/>
          </w:tcPr>
          <w:p>
            <w:pPr>
              <w:widowControl/>
              <w:jc w:val="left"/>
              <w:rPr>
                <w:rFonts w:ascii="宋体" w:hAnsi="宋体" w:cs="宋体"/>
                <w:b/>
                <w:bCs/>
                <w:kern w:val="0"/>
                <w:sz w:val="18"/>
                <w:szCs w:val="18"/>
              </w:rPr>
            </w:pPr>
          </w:p>
        </w:tc>
        <w:tc>
          <w:tcPr>
            <w:tcW w:w="556" w:type="dxa"/>
            <w:vMerge w:val="continue"/>
            <w:tcBorders>
              <w:top w:val="single" w:color="auto" w:sz="4" w:space="0"/>
              <w:left w:val="single" w:color="auto" w:sz="4" w:space="0"/>
              <w:bottom w:val="single" w:color="auto" w:sz="4" w:space="0"/>
              <w:right w:val="single" w:color="auto" w:sz="4" w:space="0"/>
            </w:tcBorders>
            <w:noWrap w:val="0"/>
            <w:vAlign w:val="center"/>
          </w:tcPr>
          <w:p>
            <w:pPr>
              <w:widowControl/>
              <w:jc w:val="left"/>
              <w:rPr>
                <w:rFonts w:ascii="宋体" w:hAnsi="宋体" w:cs="宋体"/>
                <w:b/>
                <w:bCs/>
                <w:kern w:val="0"/>
                <w:sz w:val="18"/>
                <w:szCs w:val="18"/>
              </w:rPr>
            </w:pPr>
          </w:p>
        </w:tc>
        <w:tc>
          <w:tcPr>
            <w:tcW w:w="1267" w:type="dxa"/>
            <w:vMerge w:val="continue"/>
            <w:tcBorders>
              <w:top w:val="single" w:color="auto" w:sz="4" w:space="0"/>
              <w:left w:val="single" w:color="auto" w:sz="4" w:space="0"/>
              <w:bottom w:val="single" w:color="auto" w:sz="4" w:space="0"/>
              <w:right w:val="single" w:color="auto" w:sz="4" w:space="0"/>
            </w:tcBorders>
            <w:noWrap w:val="0"/>
            <w:vAlign w:val="center"/>
          </w:tcPr>
          <w:p>
            <w:pPr>
              <w:widowControl/>
              <w:jc w:val="left"/>
              <w:rPr>
                <w:rFonts w:ascii="宋体" w:hAnsi="宋体" w:cs="宋体"/>
                <w:b/>
                <w:bCs/>
                <w:kern w:val="0"/>
                <w:sz w:val="18"/>
                <w:szCs w:val="18"/>
              </w:rPr>
            </w:pPr>
          </w:p>
        </w:tc>
        <w:tc>
          <w:tcPr>
            <w:tcW w:w="918" w:type="dxa"/>
            <w:vMerge w:val="continue"/>
            <w:tcBorders>
              <w:top w:val="single" w:color="auto" w:sz="4" w:space="0"/>
              <w:left w:val="single" w:color="auto" w:sz="4" w:space="0"/>
              <w:bottom w:val="single" w:color="auto" w:sz="4" w:space="0"/>
              <w:right w:val="single" w:color="auto" w:sz="4" w:space="0"/>
            </w:tcBorders>
            <w:noWrap w:val="0"/>
            <w:vAlign w:val="center"/>
          </w:tcPr>
          <w:p>
            <w:pPr>
              <w:widowControl/>
              <w:jc w:val="left"/>
              <w:rPr>
                <w:rFonts w:ascii="宋体" w:hAnsi="宋体" w:cs="宋体"/>
                <w:b/>
                <w:bCs/>
                <w:kern w:val="0"/>
                <w:sz w:val="18"/>
                <w:szCs w:val="18"/>
              </w:rPr>
            </w:pPr>
          </w:p>
        </w:tc>
        <w:tc>
          <w:tcPr>
            <w:tcW w:w="572"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b/>
                <w:bCs/>
                <w:kern w:val="0"/>
                <w:sz w:val="18"/>
                <w:szCs w:val="18"/>
              </w:rPr>
            </w:pPr>
            <w:r>
              <w:rPr>
                <w:rFonts w:hint="eastAsia" w:ascii="宋体" w:hAnsi="宋体" w:cs="宋体"/>
                <w:b/>
                <w:bCs/>
                <w:kern w:val="0"/>
                <w:sz w:val="18"/>
                <w:szCs w:val="18"/>
              </w:rPr>
              <w:t>类型</w:t>
            </w:r>
          </w:p>
        </w:tc>
        <w:tc>
          <w:tcPr>
            <w:tcW w:w="918"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b/>
                <w:bCs/>
                <w:kern w:val="0"/>
                <w:sz w:val="18"/>
                <w:szCs w:val="18"/>
              </w:rPr>
            </w:pPr>
            <w:r>
              <w:rPr>
                <w:rFonts w:hint="eastAsia" w:ascii="宋体" w:hAnsi="宋体" w:cs="宋体"/>
                <w:b/>
                <w:bCs/>
                <w:kern w:val="0"/>
                <w:sz w:val="18"/>
                <w:szCs w:val="18"/>
              </w:rPr>
              <w:t>学时</w:t>
            </w:r>
          </w:p>
        </w:tc>
        <w:tc>
          <w:tcPr>
            <w:tcW w:w="742"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b/>
                <w:bCs/>
                <w:kern w:val="0"/>
                <w:sz w:val="18"/>
                <w:szCs w:val="18"/>
              </w:rPr>
            </w:pPr>
            <w:r>
              <w:rPr>
                <w:rFonts w:hint="eastAsia" w:ascii="宋体" w:hAnsi="宋体" w:cs="宋体"/>
                <w:b/>
                <w:bCs/>
                <w:kern w:val="0"/>
                <w:sz w:val="18"/>
                <w:szCs w:val="18"/>
              </w:rPr>
              <w:t>学时</w:t>
            </w:r>
          </w:p>
        </w:tc>
        <w:tc>
          <w:tcPr>
            <w:tcW w:w="742"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b/>
                <w:bCs/>
                <w:kern w:val="0"/>
                <w:sz w:val="18"/>
                <w:szCs w:val="18"/>
              </w:rPr>
            </w:pPr>
            <w:r>
              <w:rPr>
                <w:rFonts w:hint="eastAsia" w:ascii="宋体" w:hAnsi="宋体" w:cs="宋体"/>
                <w:b/>
                <w:bCs/>
                <w:kern w:val="0"/>
                <w:sz w:val="18"/>
                <w:szCs w:val="18"/>
              </w:rPr>
              <w:t>学时</w:t>
            </w:r>
          </w:p>
        </w:tc>
        <w:tc>
          <w:tcPr>
            <w:tcW w:w="607"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b/>
                <w:bCs/>
                <w:kern w:val="0"/>
                <w:sz w:val="18"/>
                <w:szCs w:val="18"/>
              </w:rPr>
            </w:pPr>
            <w:r>
              <w:rPr>
                <w:rFonts w:hint="eastAsia" w:ascii="宋体" w:hAnsi="宋体" w:cs="宋体"/>
                <w:b/>
                <w:bCs/>
                <w:kern w:val="0"/>
                <w:sz w:val="18"/>
                <w:szCs w:val="18"/>
              </w:rPr>
              <w:t>践学时</w:t>
            </w:r>
          </w:p>
        </w:tc>
        <w:tc>
          <w:tcPr>
            <w:tcW w:w="568"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b/>
                <w:bCs/>
                <w:kern w:val="0"/>
                <w:sz w:val="18"/>
                <w:szCs w:val="18"/>
              </w:rPr>
            </w:pPr>
            <w:r>
              <w:rPr>
                <w:rFonts w:hint="eastAsia" w:ascii="宋体" w:hAnsi="宋体" w:cs="宋体"/>
                <w:b/>
                <w:bCs/>
                <w:kern w:val="0"/>
                <w:sz w:val="18"/>
                <w:szCs w:val="18"/>
              </w:rPr>
              <w:t>学时</w:t>
            </w:r>
          </w:p>
        </w:tc>
        <w:tc>
          <w:tcPr>
            <w:tcW w:w="818" w:type="dxa"/>
            <w:vMerge w:val="continue"/>
            <w:tcBorders>
              <w:top w:val="single" w:color="auto" w:sz="4" w:space="0"/>
              <w:left w:val="single" w:color="auto" w:sz="4" w:space="0"/>
              <w:bottom w:val="single" w:color="auto" w:sz="4" w:space="0"/>
              <w:right w:val="single" w:color="auto" w:sz="4" w:space="0"/>
            </w:tcBorders>
            <w:noWrap w:val="0"/>
            <w:vAlign w:val="center"/>
          </w:tcPr>
          <w:p>
            <w:pPr>
              <w:widowControl/>
              <w:jc w:val="left"/>
              <w:rPr>
                <w:rFonts w:ascii="宋体" w:hAnsi="宋体" w:cs="宋体"/>
                <w:b/>
                <w:bCs/>
                <w:kern w:val="0"/>
                <w:sz w:val="18"/>
                <w:szCs w:val="18"/>
              </w:rPr>
            </w:pPr>
          </w:p>
        </w:tc>
      </w:tr>
      <w:tr>
        <w:tblPrEx>
          <w:tblCellMar>
            <w:top w:w="0" w:type="dxa"/>
            <w:left w:w="108" w:type="dxa"/>
            <w:bottom w:w="0" w:type="dxa"/>
            <w:right w:w="108" w:type="dxa"/>
          </w:tblCellMar>
        </w:tblPrEx>
        <w:trPr>
          <w:trHeight w:val="540" w:hRule="atLeast"/>
        </w:trPr>
        <w:tc>
          <w:tcPr>
            <w:tcW w:w="666" w:type="dxa"/>
            <w:vMerge w:val="restart"/>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第1学期14/14</w:t>
            </w:r>
          </w:p>
        </w:tc>
        <w:tc>
          <w:tcPr>
            <w:tcW w:w="426"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1</w:t>
            </w:r>
          </w:p>
        </w:tc>
        <w:tc>
          <w:tcPr>
            <w:tcW w:w="946"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公共基础课</w:t>
            </w:r>
          </w:p>
        </w:tc>
        <w:tc>
          <w:tcPr>
            <w:tcW w:w="556"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必修</w:t>
            </w:r>
          </w:p>
        </w:tc>
        <w:tc>
          <w:tcPr>
            <w:tcW w:w="1267"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color w:val="000000"/>
                <w:kern w:val="0"/>
                <w:sz w:val="18"/>
                <w:szCs w:val="18"/>
              </w:rPr>
            </w:pPr>
            <w:r>
              <w:rPr>
                <w:rFonts w:hint="eastAsia" w:ascii="宋体" w:hAnsi="宋体" w:cs="宋体"/>
                <w:color w:val="000000"/>
                <w:kern w:val="0"/>
                <w:sz w:val="18"/>
                <w:szCs w:val="18"/>
              </w:rPr>
              <w:t>入学教育及军训</w:t>
            </w:r>
          </w:p>
        </w:tc>
        <w:tc>
          <w:tcPr>
            <w:tcW w:w="918"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2</w:t>
            </w:r>
          </w:p>
        </w:tc>
        <w:tc>
          <w:tcPr>
            <w:tcW w:w="572"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5"/>
                <w:szCs w:val="15"/>
              </w:rPr>
            </w:pPr>
            <w:r>
              <w:rPr>
                <w:rFonts w:hint="eastAsia" w:ascii="宋体" w:hAnsi="宋体" w:cs="宋体"/>
                <w:kern w:val="0"/>
                <w:sz w:val="15"/>
                <w:szCs w:val="15"/>
              </w:rPr>
              <w:t>考查</w:t>
            </w:r>
          </w:p>
        </w:tc>
        <w:tc>
          <w:tcPr>
            <w:tcW w:w="918"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112</w:t>
            </w:r>
          </w:p>
        </w:tc>
        <w:tc>
          <w:tcPr>
            <w:tcW w:w="742"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　</w:t>
            </w:r>
          </w:p>
        </w:tc>
        <w:tc>
          <w:tcPr>
            <w:tcW w:w="742"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112</w:t>
            </w:r>
          </w:p>
        </w:tc>
        <w:tc>
          <w:tcPr>
            <w:tcW w:w="607"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　</w:t>
            </w:r>
          </w:p>
        </w:tc>
        <w:tc>
          <w:tcPr>
            <w:tcW w:w="568"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　</w:t>
            </w:r>
          </w:p>
        </w:tc>
        <w:tc>
          <w:tcPr>
            <w:tcW w:w="818" w:type="dxa"/>
            <w:tcBorders>
              <w:top w:val="single" w:color="auto" w:sz="4" w:space="0"/>
              <w:left w:val="single" w:color="auto" w:sz="4" w:space="0"/>
              <w:bottom w:val="single" w:color="auto" w:sz="4" w:space="0"/>
              <w:right w:val="single" w:color="auto" w:sz="4" w:space="0"/>
            </w:tcBorders>
            <w:noWrap w:val="0"/>
            <w:vAlign w:val="center"/>
          </w:tcPr>
          <w:p>
            <w:pPr>
              <w:widowControl/>
              <w:jc w:val="left"/>
              <w:rPr>
                <w:rFonts w:hint="eastAsia" w:ascii="宋体" w:hAnsi="宋体" w:cs="宋体"/>
                <w:kern w:val="0"/>
                <w:szCs w:val="21"/>
              </w:rPr>
            </w:pPr>
            <w:r>
              <w:rPr>
                <w:rFonts w:hint="eastAsia" w:ascii="宋体" w:hAnsi="宋体" w:cs="宋体"/>
                <w:kern w:val="0"/>
                <w:szCs w:val="21"/>
              </w:rPr>
              <w:t>入学后前三周</w:t>
            </w:r>
            <w:r>
              <w:rPr>
                <w:rFonts w:hint="eastAsia" w:ascii="宋体" w:hAnsi="宋体" w:cs="宋体"/>
                <w:kern w:val="0"/>
                <w:sz w:val="18"/>
                <w:szCs w:val="18"/>
              </w:rPr>
              <w:t>　</w:t>
            </w:r>
          </w:p>
        </w:tc>
      </w:tr>
      <w:tr>
        <w:tblPrEx>
          <w:tblCellMar>
            <w:top w:w="0" w:type="dxa"/>
            <w:left w:w="108" w:type="dxa"/>
            <w:bottom w:w="0" w:type="dxa"/>
            <w:right w:w="108" w:type="dxa"/>
          </w:tblCellMar>
        </w:tblPrEx>
        <w:trPr>
          <w:trHeight w:val="285" w:hRule="atLeast"/>
        </w:trPr>
        <w:tc>
          <w:tcPr>
            <w:tcW w:w="666" w:type="dxa"/>
            <w:vMerge w:val="continue"/>
            <w:tcBorders>
              <w:top w:val="single" w:color="auto" w:sz="4" w:space="0"/>
              <w:left w:val="single" w:color="auto" w:sz="4" w:space="0"/>
              <w:bottom w:val="single" w:color="auto" w:sz="4" w:space="0"/>
              <w:right w:val="single" w:color="auto" w:sz="4" w:space="0"/>
            </w:tcBorders>
            <w:noWrap w:val="0"/>
            <w:vAlign w:val="center"/>
          </w:tcPr>
          <w:p>
            <w:pPr>
              <w:widowControl/>
              <w:jc w:val="left"/>
              <w:rPr>
                <w:rFonts w:ascii="宋体" w:hAnsi="宋体" w:cs="宋体"/>
                <w:kern w:val="0"/>
                <w:sz w:val="18"/>
                <w:szCs w:val="18"/>
              </w:rPr>
            </w:pPr>
          </w:p>
        </w:tc>
        <w:tc>
          <w:tcPr>
            <w:tcW w:w="426"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2</w:t>
            </w:r>
          </w:p>
        </w:tc>
        <w:tc>
          <w:tcPr>
            <w:tcW w:w="946"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公共基础课</w:t>
            </w:r>
          </w:p>
        </w:tc>
        <w:tc>
          <w:tcPr>
            <w:tcW w:w="556"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必修</w:t>
            </w:r>
          </w:p>
        </w:tc>
        <w:tc>
          <w:tcPr>
            <w:tcW w:w="1267"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color w:val="000000"/>
                <w:kern w:val="0"/>
                <w:sz w:val="18"/>
                <w:szCs w:val="18"/>
              </w:rPr>
            </w:pPr>
            <w:r>
              <w:rPr>
                <w:rFonts w:hint="eastAsia" w:ascii="宋体" w:hAnsi="宋体" w:cs="宋体"/>
                <w:color w:val="000000"/>
                <w:kern w:val="0"/>
                <w:sz w:val="18"/>
                <w:szCs w:val="18"/>
              </w:rPr>
              <w:t>形势与政策</w:t>
            </w:r>
          </w:p>
        </w:tc>
        <w:tc>
          <w:tcPr>
            <w:tcW w:w="918"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eastAsia="宋体" w:cs="宋体"/>
                <w:kern w:val="0"/>
                <w:sz w:val="18"/>
                <w:szCs w:val="18"/>
                <w:lang w:eastAsia="zh-CN"/>
              </w:rPr>
            </w:pPr>
            <w:r>
              <w:rPr>
                <w:rFonts w:hint="eastAsia" w:ascii="宋体" w:hAnsi="宋体" w:cs="宋体"/>
                <w:kern w:val="0"/>
                <w:sz w:val="18"/>
                <w:szCs w:val="18"/>
                <w:lang w:val="en-US" w:eastAsia="zh-CN"/>
              </w:rPr>
              <w:t>1</w:t>
            </w:r>
          </w:p>
        </w:tc>
        <w:tc>
          <w:tcPr>
            <w:tcW w:w="572"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5"/>
                <w:szCs w:val="15"/>
              </w:rPr>
            </w:pPr>
            <w:r>
              <w:rPr>
                <w:rFonts w:hint="eastAsia" w:ascii="宋体" w:hAnsi="宋体" w:cs="宋体"/>
                <w:kern w:val="0"/>
                <w:sz w:val="15"/>
                <w:szCs w:val="15"/>
              </w:rPr>
              <w:t>考查</w:t>
            </w:r>
          </w:p>
        </w:tc>
        <w:tc>
          <w:tcPr>
            <w:tcW w:w="918"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8</w:t>
            </w:r>
          </w:p>
        </w:tc>
        <w:tc>
          <w:tcPr>
            <w:tcW w:w="742"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8</w:t>
            </w:r>
          </w:p>
        </w:tc>
        <w:tc>
          <w:tcPr>
            <w:tcW w:w="742"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　</w:t>
            </w:r>
          </w:p>
        </w:tc>
        <w:tc>
          <w:tcPr>
            <w:tcW w:w="607"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　</w:t>
            </w:r>
          </w:p>
        </w:tc>
        <w:tc>
          <w:tcPr>
            <w:tcW w:w="568"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5"/>
                <w:szCs w:val="15"/>
              </w:rPr>
            </w:pPr>
            <w:r>
              <w:rPr>
                <w:rFonts w:hint="eastAsia" w:ascii="宋体" w:hAnsi="宋体" w:cs="宋体"/>
                <w:kern w:val="0"/>
                <w:sz w:val="15"/>
                <w:szCs w:val="15"/>
              </w:rPr>
              <w:t>●</w:t>
            </w:r>
          </w:p>
        </w:tc>
        <w:tc>
          <w:tcPr>
            <w:tcW w:w="818" w:type="dxa"/>
            <w:tcBorders>
              <w:top w:val="single" w:color="auto" w:sz="4" w:space="0"/>
              <w:left w:val="single" w:color="auto" w:sz="4" w:space="0"/>
              <w:bottom w:val="single" w:color="auto" w:sz="4" w:space="0"/>
              <w:right w:val="single" w:color="auto" w:sz="4" w:space="0"/>
            </w:tcBorders>
            <w:noWrap/>
            <w:vAlign w:val="center"/>
          </w:tcPr>
          <w:p>
            <w:pPr>
              <w:widowControl/>
              <w:jc w:val="left"/>
              <w:rPr>
                <w:rFonts w:hint="eastAsia" w:ascii="宋体" w:hAnsi="宋体" w:cs="宋体"/>
                <w:kern w:val="0"/>
                <w:sz w:val="24"/>
              </w:rPr>
            </w:pPr>
            <w:r>
              <w:rPr>
                <w:rFonts w:hint="eastAsia" w:ascii="宋体" w:hAnsi="宋体" w:cs="宋体"/>
                <w:kern w:val="0"/>
                <w:sz w:val="24"/>
              </w:rPr>
              <w:t>　</w:t>
            </w:r>
          </w:p>
        </w:tc>
      </w:tr>
      <w:tr>
        <w:tblPrEx>
          <w:tblCellMar>
            <w:top w:w="0" w:type="dxa"/>
            <w:left w:w="108" w:type="dxa"/>
            <w:bottom w:w="0" w:type="dxa"/>
            <w:right w:w="108" w:type="dxa"/>
          </w:tblCellMar>
        </w:tblPrEx>
        <w:trPr>
          <w:trHeight w:val="285" w:hRule="atLeast"/>
        </w:trPr>
        <w:tc>
          <w:tcPr>
            <w:tcW w:w="666" w:type="dxa"/>
            <w:vMerge w:val="continue"/>
            <w:tcBorders>
              <w:top w:val="single" w:color="auto" w:sz="4" w:space="0"/>
              <w:left w:val="single" w:color="auto" w:sz="4" w:space="0"/>
              <w:bottom w:val="single" w:color="auto" w:sz="4" w:space="0"/>
              <w:right w:val="single" w:color="auto" w:sz="4" w:space="0"/>
            </w:tcBorders>
            <w:noWrap w:val="0"/>
            <w:vAlign w:val="center"/>
          </w:tcPr>
          <w:p>
            <w:pPr>
              <w:widowControl/>
              <w:jc w:val="left"/>
              <w:rPr>
                <w:rFonts w:ascii="宋体" w:hAnsi="宋体" w:cs="宋体"/>
                <w:kern w:val="0"/>
                <w:sz w:val="18"/>
                <w:szCs w:val="18"/>
              </w:rPr>
            </w:pPr>
          </w:p>
        </w:tc>
        <w:tc>
          <w:tcPr>
            <w:tcW w:w="426"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3</w:t>
            </w:r>
          </w:p>
        </w:tc>
        <w:tc>
          <w:tcPr>
            <w:tcW w:w="946"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公共基础课</w:t>
            </w:r>
          </w:p>
        </w:tc>
        <w:tc>
          <w:tcPr>
            <w:tcW w:w="556"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必修</w:t>
            </w:r>
          </w:p>
        </w:tc>
        <w:tc>
          <w:tcPr>
            <w:tcW w:w="1267"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color w:val="000000"/>
                <w:kern w:val="0"/>
                <w:sz w:val="18"/>
                <w:szCs w:val="18"/>
              </w:rPr>
            </w:pPr>
            <w:r>
              <w:rPr>
                <w:rFonts w:hint="eastAsia" w:ascii="宋体" w:hAnsi="宋体" w:cs="宋体"/>
                <w:color w:val="000000"/>
                <w:kern w:val="0"/>
                <w:sz w:val="18"/>
                <w:szCs w:val="18"/>
              </w:rPr>
              <w:t>军事理论</w:t>
            </w:r>
          </w:p>
        </w:tc>
        <w:tc>
          <w:tcPr>
            <w:tcW w:w="918"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2</w:t>
            </w:r>
          </w:p>
        </w:tc>
        <w:tc>
          <w:tcPr>
            <w:tcW w:w="572"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5"/>
                <w:szCs w:val="15"/>
              </w:rPr>
            </w:pPr>
            <w:r>
              <w:rPr>
                <w:rFonts w:hint="eastAsia" w:ascii="宋体" w:hAnsi="宋体" w:cs="宋体"/>
                <w:kern w:val="0"/>
                <w:sz w:val="15"/>
                <w:szCs w:val="15"/>
              </w:rPr>
              <w:t>考查</w:t>
            </w:r>
          </w:p>
        </w:tc>
        <w:tc>
          <w:tcPr>
            <w:tcW w:w="918"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36</w:t>
            </w:r>
          </w:p>
        </w:tc>
        <w:tc>
          <w:tcPr>
            <w:tcW w:w="742"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36</w:t>
            </w:r>
          </w:p>
        </w:tc>
        <w:tc>
          <w:tcPr>
            <w:tcW w:w="742"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　</w:t>
            </w:r>
          </w:p>
        </w:tc>
        <w:tc>
          <w:tcPr>
            <w:tcW w:w="607"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　</w:t>
            </w:r>
          </w:p>
        </w:tc>
        <w:tc>
          <w:tcPr>
            <w:tcW w:w="568"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2</w:t>
            </w:r>
          </w:p>
        </w:tc>
        <w:tc>
          <w:tcPr>
            <w:tcW w:w="818" w:type="dxa"/>
            <w:tcBorders>
              <w:top w:val="single" w:color="auto" w:sz="4" w:space="0"/>
              <w:left w:val="single" w:color="auto" w:sz="4" w:space="0"/>
              <w:bottom w:val="single" w:color="auto" w:sz="4" w:space="0"/>
              <w:right w:val="single" w:color="auto" w:sz="4" w:space="0"/>
            </w:tcBorders>
            <w:noWrap w:val="0"/>
            <w:vAlign w:val="center"/>
          </w:tcPr>
          <w:p>
            <w:pPr>
              <w:widowControl/>
              <w:jc w:val="left"/>
              <w:rPr>
                <w:rFonts w:hint="eastAsia" w:ascii="宋体" w:hAnsi="宋体" w:cs="宋体"/>
                <w:kern w:val="0"/>
                <w:sz w:val="18"/>
                <w:szCs w:val="18"/>
              </w:rPr>
            </w:pPr>
            <w:r>
              <w:rPr>
                <w:rFonts w:hint="eastAsia" w:ascii="宋体" w:hAnsi="宋体" w:cs="宋体"/>
                <w:kern w:val="0"/>
                <w:sz w:val="18"/>
                <w:szCs w:val="18"/>
              </w:rPr>
              <w:t>　</w:t>
            </w:r>
          </w:p>
        </w:tc>
      </w:tr>
      <w:tr>
        <w:tblPrEx>
          <w:tblCellMar>
            <w:top w:w="0" w:type="dxa"/>
            <w:left w:w="108" w:type="dxa"/>
            <w:bottom w:w="0" w:type="dxa"/>
            <w:right w:w="108" w:type="dxa"/>
          </w:tblCellMar>
        </w:tblPrEx>
        <w:trPr>
          <w:trHeight w:val="420" w:hRule="atLeast"/>
        </w:trPr>
        <w:tc>
          <w:tcPr>
            <w:tcW w:w="666" w:type="dxa"/>
            <w:vMerge w:val="continue"/>
            <w:tcBorders>
              <w:top w:val="single" w:color="auto" w:sz="4" w:space="0"/>
              <w:left w:val="single" w:color="auto" w:sz="4" w:space="0"/>
              <w:bottom w:val="single" w:color="auto" w:sz="4" w:space="0"/>
              <w:right w:val="single" w:color="auto" w:sz="4" w:space="0"/>
            </w:tcBorders>
            <w:noWrap w:val="0"/>
            <w:vAlign w:val="center"/>
          </w:tcPr>
          <w:p>
            <w:pPr>
              <w:widowControl/>
              <w:jc w:val="left"/>
              <w:rPr>
                <w:rFonts w:ascii="宋体" w:hAnsi="宋体" w:cs="宋体"/>
                <w:kern w:val="0"/>
                <w:sz w:val="18"/>
                <w:szCs w:val="18"/>
              </w:rPr>
            </w:pPr>
          </w:p>
        </w:tc>
        <w:tc>
          <w:tcPr>
            <w:tcW w:w="426"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4</w:t>
            </w:r>
          </w:p>
        </w:tc>
        <w:tc>
          <w:tcPr>
            <w:tcW w:w="946"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公共基础课</w:t>
            </w:r>
          </w:p>
        </w:tc>
        <w:tc>
          <w:tcPr>
            <w:tcW w:w="556"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必修</w:t>
            </w:r>
          </w:p>
        </w:tc>
        <w:tc>
          <w:tcPr>
            <w:tcW w:w="1267"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eastAsia="宋体" w:cs="宋体"/>
                <w:color w:val="000000"/>
                <w:kern w:val="0"/>
                <w:sz w:val="15"/>
                <w:szCs w:val="15"/>
                <w:lang w:eastAsia="zh-CN"/>
              </w:rPr>
            </w:pPr>
            <w:r>
              <w:rPr>
                <w:rFonts w:hint="eastAsia" w:ascii="宋体" w:hAnsi="宋体" w:cs="宋体"/>
                <w:color w:val="000000"/>
                <w:kern w:val="0"/>
                <w:sz w:val="15"/>
                <w:szCs w:val="15"/>
                <w:lang w:eastAsia="zh-CN"/>
              </w:rPr>
              <w:t>思想道德与法治</w:t>
            </w:r>
          </w:p>
        </w:tc>
        <w:tc>
          <w:tcPr>
            <w:tcW w:w="918"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3</w:t>
            </w:r>
          </w:p>
        </w:tc>
        <w:tc>
          <w:tcPr>
            <w:tcW w:w="572"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5"/>
                <w:szCs w:val="15"/>
              </w:rPr>
            </w:pPr>
            <w:r>
              <w:rPr>
                <w:rFonts w:hint="eastAsia" w:ascii="宋体" w:hAnsi="宋体" w:cs="宋体"/>
                <w:kern w:val="0"/>
                <w:sz w:val="15"/>
                <w:szCs w:val="15"/>
              </w:rPr>
              <w:t>考查</w:t>
            </w:r>
          </w:p>
        </w:tc>
        <w:tc>
          <w:tcPr>
            <w:tcW w:w="918"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42</w:t>
            </w:r>
          </w:p>
        </w:tc>
        <w:tc>
          <w:tcPr>
            <w:tcW w:w="742"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42</w:t>
            </w:r>
          </w:p>
        </w:tc>
        <w:tc>
          <w:tcPr>
            <w:tcW w:w="742"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　</w:t>
            </w:r>
          </w:p>
        </w:tc>
        <w:tc>
          <w:tcPr>
            <w:tcW w:w="607"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　</w:t>
            </w:r>
          </w:p>
        </w:tc>
        <w:tc>
          <w:tcPr>
            <w:tcW w:w="568"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3</w:t>
            </w:r>
          </w:p>
        </w:tc>
        <w:tc>
          <w:tcPr>
            <w:tcW w:w="818" w:type="dxa"/>
            <w:tcBorders>
              <w:top w:val="single" w:color="auto" w:sz="4" w:space="0"/>
              <w:left w:val="single" w:color="auto" w:sz="4" w:space="0"/>
              <w:bottom w:val="single" w:color="auto" w:sz="4" w:space="0"/>
              <w:right w:val="single" w:color="auto" w:sz="4" w:space="0"/>
            </w:tcBorders>
            <w:noWrap w:val="0"/>
            <w:vAlign w:val="center"/>
          </w:tcPr>
          <w:p>
            <w:pPr>
              <w:widowControl/>
              <w:jc w:val="left"/>
              <w:rPr>
                <w:rFonts w:hint="eastAsia" w:ascii="宋体" w:hAnsi="宋体" w:cs="宋体"/>
                <w:kern w:val="0"/>
                <w:sz w:val="18"/>
                <w:szCs w:val="18"/>
              </w:rPr>
            </w:pPr>
            <w:r>
              <w:rPr>
                <w:rFonts w:hint="eastAsia" w:ascii="宋体" w:hAnsi="宋体" w:cs="宋体"/>
                <w:kern w:val="0"/>
                <w:sz w:val="18"/>
                <w:szCs w:val="18"/>
              </w:rPr>
              <w:t>　</w:t>
            </w:r>
          </w:p>
        </w:tc>
      </w:tr>
      <w:tr>
        <w:tblPrEx>
          <w:tblCellMar>
            <w:top w:w="0" w:type="dxa"/>
            <w:left w:w="108" w:type="dxa"/>
            <w:bottom w:w="0" w:type="dxa"/>
            <w:right w:w="108" w:type="dxa"/>
          </w:tblCellMar>
        </w:tblPrEx>
        <w:trPr>
          <w:trHeight w:val="285" w:hRule="atLeast"/>
        </w:trPr>
        <w:tc>
          <w:tcPr>
            <w:tcW w:w="666" w:type="dxa"/>
            <w:vMerge w:val="continue"/>
            <w:tcBorders>
              <w:top w:val="single" w:color="auto" w:sz="4" w:space="0"/>
              <w:left w:val="single" w:color="auto" w:sz="4" w:space="0"/>
              <w:bottom w:val="single" w:color="auto" w:sz="4" w:space="0"/>
              <w:right w:val="single" w:color="auto" w:sz="4" w:space="0"/>
            </w:tcBorders>
            <w:noWrap w:val="0"/>
            <w:vAlign w:val="center"/>
          </w:tcPr>
          <w:p>
            <w:pPr>
              <w:widowControl/>
              <w:jc w:val="left"/>
              <w:rPr>
                <w:rFonts w:ascii="宋体" w:hAnsi="宋体" w:cs="宋体"/>
                <w:kern w:val="0"/>
                <w:sz w:val="18"/>
                <w:szCs w:val="18"/>
              </w:rPr>
            </w:pPr>
          </w:p>
        </w:tc>
        <w:tc>
          <w:tcPr>
            <w:tcW w:w="426"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5</w:t>
            </w:r>
          </w:p>
        </w:tc>
        <w:tc>
          <w:tcPr>
            <w:tcW w:w="946"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公共基础课</w:t>
            </w:r>
          </w:p>
        </w:tc>
        <w:tc>
          <w:tcPr>
            <w:tcW w:w="556"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必修</w:t>
            </w:r>
          </w:p>
        </w:tc>
        <w:tc>
          <w:tcPr>
            <w:tcW w:w="1267"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高等数学Ⅰ</w:t>
            </w:r>
          </w:p>
        </w:tc>
        <w:tc>
          <w:tcPr>
            <w:tcW w:w="918"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eastAsia="宋体" w:cs="宋体"/>
                <w:kern w:val="0"/>
                <w:sz w:val="18"/>
                <w:szCs w:val="18"/>
                <w:lang w:eastAsia="zh-CN"/>
              </w:rPr>
            </w:pPr>
            <w:r>
              <w:rPr>
                <w:rFonts w:hint="eastAsia" w:ascii="宋体" w:hAnsi="宋体" w:cs="宋体"/>
                <w:kern w:val="0"/>
                <w:sz w:val="18"/>
                <w:szCs w:val="18"/>
                <w:lang w:val="en-US" w:eastAsia="zh-CN"/>
              </w:rPr>
              <w:t>2</w:t>
            </w:r>
          </w:p>
        </w:tc>
        <w:tc>
          <w:tcPr>
            <w:tcW w:w="572"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5"/>
                <w:szCs w:val="15"/>
              </w:rPr>
            </w:pPr>
            <w:r>
              <w:rPr>
                <w:rFonts w:hint="eastAsia" w:ascii="宋体" w:hAnsi="宋体" w:cs="宋体"/>
                <w:kern w:val="0"/>
                <w:sz w:val="15"/>
                <w:szCs w:val="15"/>
              </w:rPr>
              <w:t>考试</w:t>
            </w:r>
          </w:p>
        </w:tc>
        <w:tc>
          <w:tcPr>
            <w:tcW w:w="918"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28</w:t>
            </w:r>
          </w:p>
        </w:tc>
        <w:tc>
          <w:tcPr>
            <w:tcW w:w="742"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28</w:t>
            </w:r>
          </w:p>
        </w:tc>
        <w:tc>
          <w:tcPr>
            <w:tcW w:w="742"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　</w:t>
            </w:r>
          </w:p>
        </w:tc>
        <w:tc>
          <w:tcPr>
            <w:tcW w:w="607"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　</w:t>
            </w:r>
          </w:p>
        </w:tc>
        <w:tc>
          <w:tcPr>
            <w:tcW w:w="568"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2</w:t>
            </w:r>
          </w:p>
        </w:tc>
        <w:tc>
          <w:tcPr>
            <w:tcW w:w="818" w:type="dxa"/>
            <w:tcBorders>
              <w:top w:val="single" w:color="auto" w:sz="4" w:space="0"/>
              <w:left w:val="single" w:color="auto" w:sz="4" w:space="0"/>
              <w:bottom w:val="single" w:color="auto" w:sz="4" w:space="0"/>
              <w:right w:val="single" w:color="auto" w:sz="4" w:space="0"/>
            </w:tcBorders>
            <w:noWrap w:val="0"/>
            <w:vAlign w:val="center"/>
          </w:tcPr>
          <w:p>
            <w:pPr>
              <w:widowControl/>
              <w:jc w:val="left"/>
              <w:rPr>
                <w:rFonts w:hint="eastAsia" w:ascii="宋体" w:hAnsi="宋体" w:cs="宋体"/>
                <w:kern w:val="0"/>
                <w:sz w:val="18"/>
                <w:szCs w:val="18"/>
              </w:rPr>
            </w:pPr>
            <w:r>
              <w:rPr>
                <w:rFonts w:hint="eastAsia" w:ascii="宋体" w:hAnsi="宋体" w:cs="宋体"/>
                <w:kern w:val="0"/>
                <w:sz w:val="18"/>
                <w:szCs w:val="18"/>
              </w:rPr>
              <w:t>　</w:t>
            </w:r>
          </w:p>
        </w:tc>
      </w:tr>
      <w:tr>
        <w:tblPrEx>
          <w:tblCellMar>
            <w:top w:w="0" w:type="dxa"/>
            <w:left w:w="108" w:type="dxa"/>
            <w:bottom w:w="0" w:type="dxa"/>
            <w:right w:w="108" w:type="dxa"/>
          </w:tblCellMar>
        </w:tblPrEx>
        <w:trPr>
          <w:trHeight w:val="285" w:hRule="atLeast"/>
        </w:trPr>
        <w:tc>
          <w:tcPr>
            <w:tcW w:w="666" w:type="dxa"/>
            <w:vMerge w:val="continue"/>
            <w:tcBorders>
              <w:top w:val="single" w:color="auto" w:sz="4" w:space="0"/>
              <w:left w:val="single" w:color="auto" w:sz="4" w:space="0"/>
              <w:bottom w:val="single" w:color="auto" w:sz="4" w:space="0"/>
              <w:right w:val="single" w:color="auto" w:sz="4" w:space="0"/>
            </w:tcBorders>
            <w:noWrap w:val="0"/>
            <w:vAlign w:val="center"/>
          </w:tcPr>
          <w:p>
            <w:pPr>
              <w:widowControl/>
              <w:jc w:val="left"/>
              <w:rPr>
                <w:rFonts w:ascii="宋体" w:hAnsi="宋体" w:cs="宋体"/>
                <w:kern w:val="0"/>
                <w:sz w:val="18"/>
                <w:szCs w:val="18"/>
              </w:rPr>
            </w:pPr>
          </w:p>
        </w:tc>
        <w:tc>
          <w:tcPr>
            <w:tcW w:w="426"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6</w:t>
            </w:r>
          </w:p>
        </w:tc>
        <w:tc>
          <w:tcPr>
            <w:tcW w:w="946"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公共基础课</w:t>
            </w:r>
          </w:p>
        </w:tc>
        <w:tc>
          <w:tcPr>
            <w:tcW w:w="556"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必修</w:t>
            </w:r>
          </w:p>
        </w:tc>
        <w:tc>
          <w:tcPr>
            <w:tcW w:w="1267"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color w:val="000000"/>
                <w:kern w:val="0"/>
                <w:sz w:val="18"/>
                <w:szCs w:val="18"/>
              </w:rPr>
            </w:pPr>
            <w:r>
              <w:rPr>
                <w:rFonts w:hint="eastAsia" w:ascii="宋体" w:hAnsi="宋体" w:cs="宋体"/>
                <w:color w:val="000000"/>
                <w:kern w:val="0"/>
                <w:sz w:val="18"/>
                <w:szCs w:val="18"/>
              </w:rPr>
              <w:t>大学英语Ⅰ</w:t>
            </w:r>
          </w:p>
        </w:tc>
        <w:tc>
          <w:tcPr>
            <w:tcW w:w="918"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eastAsia="宋体" w:cs="宋体"/>
                <w:kern w:val="0"/>
                <w:sz w:val="18"/>
                <w:szCs w:val="18"/>
                <w:lang w:eastAsia="zh-CN"/>
              </w:rPr>
            </w:pPr>
            <w:r>
              <w:rPr>
                <w:rFonts w:hint="eastAsia" w:ascii="宋体" w:hAnsi="宋体" w:cs="宋体"/>
                <w:kern w:val="0"/>
                <w:sz w:val="18"/>
                <w:szCs w:val="18"/>
                <w:lang w:val="en-US" w:eastAsia="zh-CN"/>
              </w:rPr>
              <w:t>2</w:t>
            </w:r>
          </w:p>
        </w:tc>
        <w:tc>
          <w:tcPr>
            <w:tcW w:w="572"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5"/>
                <w:szCs w:val="15"/>
              </w:rPr>
            </w:pPr>
            <w:r>
              <w:rPr>
                <w:rFonts w:hint="eastAsia" w:ascii="宋体" w:hAnsi="宋体" w:cs="宋体"/>
                <w:kern w:val="0"/>
                <w:sz w:val="15"/>
                <w:szCs w:val="15"/>
              </w:rPr>
              <w:t>考试</w:t>
            </w:r>
          </w:p>
        </w:tc>
        <w:tc>
          <w:tcPr>
            <w:tcW w:w="918"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default" w:ascii="宋体" w:hAnsi="宋体" w:eastAsia="宋体" w:cs="宋体"/>
                <w:kern w:val="0"/>
                <w:sz w:val="18"/>
                <w:szCs w:val="18"/>
                <w:lang w:val="en-US" w:eastAsia="zh-CN"/>
              </w:rPr>
            </w:pPr>
            <w:r>
              <w:rPr>
                <w:rFonts w:hint="eastAsia" w:ascii="宋体" w:hAnsi="宋体" w:cs="宋体"/>
                <w:kern w:val="0"/>
                <w:sz w:val="18"/>
                <w:szCs w:val="18"/>
                <w:lang w:val="en-US" w:eastAsia="zh-CN"/>
              </w:rPr>
              <w:t>28</w:t>
            </w:r>
          </w:p>
        </w:tc>
        <w:tc>
          <w:tcPr>
            <w:tcW w:w="742"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default" w:ascii="宋体" w:hAnsi="宋体" w:eastAsia="宋体" w:cs="宋体"/>
                <w:kern w:val="0"/>
                <w:sz w:val="18"/>
                <w:szCs w:val="18"/>
                <w:lang w:val="en-US" w:eastAsia="zh-CN"/>
              </w:rPr>
            </w:pPr>
            <w:r>
              <w:rPr>
                <w:rFonts w:hint="eastAsia" w:ascii="宋体" w:hAnsi="宋体" w:cs="宋体"/>
                <w:kern w:val="0"/>
                <w:sz w:val="18"/>
                <w:szCs w:val="18"/>
                <w:lang w:val="en-US" w:eastAsia="zh-CN"/>
              </w:rPr>
              <w:t>28</w:t>
            </w:r>
          </w:p>
        </w:tc>
        <w:tc>
          <w:tcPr>
            <w:tcW w:w="742"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　</w:t>
            </w:r>
          </w:p>
        </w:tc>
        <w:tc>
          <w:tcPr>
            <w:tcW w:w="607"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　</w:t>
            </w:r>
          </w:p>
        </w:tc>
        <w:tc>
          <w:tcPr>
            <w:tcW w:w="568"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eastAsia="宋体" w:cs="宋体"/>
                <w:kern w:val="0"/>
                <w:sz w:val="18"/>
                <w:szCs w:val="18"/>
                <w:lang w:eastAsia="zh-CN"/>
              </w:rPr>
            </w:pPr>
            <w:r>
              <w:rPr>
                <w:rFonts w:hint="eastAsia" w:ascii="宋体" w:hAnsi="宋体" w:cs="宋体"/>
                <w:kern w:val="0"/>
                <w:sz w:val="18"/>
                <w:szCs w:val="18"/>
                <w:lang w:val="en-US" w:eastAsia="zh-CN"/>
              </w:rPr>
              <w:t>2</w:t>
            </w:r>
          </w:p>
        </w:tc>
        <w:tc>
          <w:tcPr>
            <w:tcW w:w="818" w:type="dxa"/>
            <w:tcBorders>
              <w:top w:val="single" w:color="auto" w:sz="4" w:space="0"/>
              <w:left w:val="single" w:color="auto" w:sz="4" w:space="0"/>
              <w:bottom w:val="single" w:color="auto" w:sz="4" w:space="0"/>
              <w:right w:val="single" w:color="auto" w:sz="4" w:space="0"/>
            </w:tcBorders>
            <w:noWrap w:val="0"/>
            <w:vAlign w:val="center"/>
          </w:tcPr>
          <w:p>
            <w:pPr>
              <w:widowControl/>
              <w:jc w:val="left"/>
              <w:rPr>
                <w:rFonts w:hint="eastAsia" w:ascii="宋体" w:hAnsi="宋体" w:cs="宋体"/>
                <w:kern w:val="0"/>
                <w:sz w:val="18"/>
                <w:szCs w:val="18"/>
              </w:rPr>
            </w:pPr>
            <w:r>
              <w:rPr>
                <w:rFonts w:hint="eastAsia" w:ascii="宋体" w:hAnsi="宋体" w:cs="宋体"/>
                <w:kern w:val="0"/>
                <w:sz w:val="18"/>
                <w:szCs w:val="18"/>
              </w:rPr>
              <w:t>　</w:t>
            </w:r>
          </w:p>
        </w:tc>
      </w:tr>
      <w:tr>
        <w:tblPrEx>
          <w:tblCellMar>
            <w:top w:w="0" w:type="dxa"/>
            <w:left w:w="108" w:type="dxa"/>
            <w:bottom w:w="0" w:type="dxa"/>
            <w:right w:w="108" w:type="dxa"/>
          </w:tblCellMar>
        </w:tblPrEx>
        <w:trPr>
          <w:trHeight w:val="285" w:hRule="atLeast"/>
        </w:trPr>
        <w:tc>
          <w:tcPr>
            <w:tcW w:w="666" w:type="dxa"/>
            <w:vMerge w:val="continue"/>
            <w:tcBorders>
              <w:top w:val="single" w:color="auto" w:sz="4" w:space="0"/>
              <w:left w:val="single" w:color="auto" w:sz="4" w:space="0"/>
              <w:bottom w:val="single" w:color="auto" w:sz="4" w:space="0"/>
              <w:right w:val="single" w:color="auto" w:sz="4" w:space="0"/>
            </w:tcBorders>
            <w:noWrap w:val="0"/>
            <w:vAlign w:val="center"/>
          </w:tcPr>
          <w:p>
            <w:pPr>
              <w:widowControl/>
              <w:jc w:val="left"/>
              <w:rPr>
                <w:rFonts w:ascii="宋体" w:hAnsi="宋体" w:cs="宋体"/>
                <w:kern w:val="0"/>
                <w:sz w:val="18"/>
                <w:szCs w:val="18"/>
              </w:rPr>
            </w:pPr>
          </w:p>
        </w:tc>
        <w:tc>
          <w:tcPr>
            <w:tcW w:w="426"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ascii="宋体" w:hAnsi="宋体" w:cs="宋体"/>
                <w:kern w:val="0"/>
                <w:sz w:val="18"/>
                <w:szCs w:val="18"/>
              </w:rPr>
              <w:t>7</w:t>
            </w:r>
          </w:p>
        </w:tc>
        <w:tc>
          <w:tcPr>
            <w:tcW w:w="946"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公共基础课</w:t>
            </w:r>
          </w:p>
        </w:tc>
        <w:tc>
          <w:tcPr>
            <w:tcW w:w="556"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必修</w:t>
            </w:r>
          </w:p>
        </w:tc>
        <w:tc>
          <w:tcPr>
            <w:tcW w:w="1267"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color w:val="000000"/>
                <w:kern w:val="0"/>
                <w:sz w:val="18"/>
                <w:szCs w:val="18"/>
              </w:rPr>
            </w:pPr>
            <w:r>
              <w:rPr>
                <w:rFonts w:hint="eastAsia" w:ascii="宋体" w:hAnsi="宋体" w:cs="宋体"/>
                <w:color w:val="000000"/>
                <w:kern w:val="0"/>
                <w:sz w:val="18"/>
                <w:szCs w:val="18"/>
              </w:rPr>
              <w:t>大学体育Ⅰ</w:t>
            </w:r>
          </w:p>
        </w:tc>
        <w:tc>
          <w:tcPr>
            <w:tcW w:w="918"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2</w:t>
            </w:r>
          </w:p>
        </w:tc>
        <w:tc>
          <w:tcPr>
            <w:tcW w:w="572"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5"/>
                <w:szCs w:val="15"/>
              </w:rPr>
            </w:pPr>
            <w:r>
              <w:rPr>
                <w:rFonts w:hint="eastAsia" w:ascii="宋体" w:hAnsi="宋体" w:cs="宋体"/>
                <w:kern w:val="0"/>
                <w:sz w:val="15"/>
                <w:szCs w:val="15"/>
              </w:rPr>
              <w:t>考查</w:t>
            </w:r>
          </w:p>
        </w:tc>
        <w:tc>
          <w:tcPr>
            <w:tcW w:w="918"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36</w:t>
            </w:r>
          </w:p>
        </w:tc>
        <w:tc>
          <w:tcPr>
            <w:tcW w:w="742"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2</w:t>
            </w:r>
          </w:p>
        </w:tc>
        <w:tc>
          <w:tcPr>
            <w:tcW w:w="742"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34</w:t>
            </w:r>
          </w:p>
        </w:tc>
        <w:tc>
          <w:tcPr>
            <w:tcW w:w="607"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　</w:t>
            </w:r>
          </w:p>
        </w:tc>
        <w:tc>
          <w:tcPr>
            <w:tcW w:w="568"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2</w:t>
            </w:r>
          </w:p>
        </w:tc>
        <w:tc>
          <w:tcPr>
            <w:tcW w:w="818" w:type="dxa"/>
            <w:tcBorders>
              <w:top w:val="single" w:color="auto" w:sz="4" w:space="0"/>
              <w:left w:val="single" w:color="auto" w:sz="4" w:space="0"/>
              <w:bottom w:val="single" w:color="auto" w:sz="4" w:space="0"/>
              <w:right w:val="single" w:color="auto" w:sz="4" w:space="0"/>
            </w:tcBorders>
            <w:noWrap w:val="0"/>
            <w:vAlign w:val="center"/>
          </w:tcPr>
          <w:p>
            <w:pPr>
              <w:widowControl/>
              <w:jc w:val="left"/>
              <w:rPr>
                <w:rFonts w:hint="eastAsia" w:ascii="宋体" w:hAnsi="宋体" w:cs="宋体"/>
                <w:kern w:val="0"/>
                <w:sz w:val="18"/>
                <w:szCs w:val="18"/>
              </w:rPr>
            </w:pPr>
            <w:r>
              <w:rPr>
                <w:rFonts w:hint="eastAsia" w:ascii="宋体" w:hAnsi="宋体" w:cs="宋体"/>
                <w:kern w:val="0"/>
                <w:sz w:val="18"/>
                <w:szCs w:val="18"/>
              </w:rPr>
              <w:t>　</w:t>
            </w:r>
          </w:p>
        </w:tc>
      </w:tr>
      <w:tr>
        <w:tblPrEx>
          <w:tblCellMar>
            <w:top w:w="0" w:type="dxa"/>
            <w:left w:w="108" w:type="dxa"/>
            <w:bottom w:w="0" w:type="dxa"/>
            <w:right w:w="108" w:type="dxa"/>
          </w:tblCellMar>
        </w:tblPrEx>
        <w:trPr>
          <w:trHeight w:val="450" w:hRule="atLeast"/>
        </w:trPr>
        <w:tc>
          <w:tcPr>
            <w:tcW w:w="666" w:type="dxa"/>
            <w:vMerge w:val="continue"/>
            <w:tcBorders>
              <w:top w:val="single" w:color="auto" w:sz="4" w:space="0"/>
              <w:left w:val="single" w:color="auto" w:sz="4" w:space="0"/>
              <w:bottom w:val="single" w:color="auto" w:sz="4" w:space="0"/>
              <w:right w:val="single" w:color="auto" w:sz="4" w:space="0"/>
            </w:tcBorders>
            <w:noWrap w:val="0"/>
            <w:vAlign w:val="center"/>
          </w:tcPr>
          <w:p>
            <w:pPr>
              <w:widowControl/>
              <w:jc w:val="left"/>
              <w:rPr>
                <w:rFonts w:ascii="宋体" w:hAnsi="宋体" w:cs="宋体"/>
                <w:kern w:val="0"/>
                <w:sz w:val="18"/>
                <w:szCs w:val="18"/>
              </w:rPr>
            </w:pPr>
          </w:p>
        </w:tc>
        <w:tc>
          <w:tcPr>
            <w:tcW w:w="426"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8</w:t>
            </w:r>
          </w:p>
        </w:tc>
        <w:tc>
          <w:tcPr>
            <w:tcW w:w="946"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公共基础课</w:t>
            </w:r>
          </w:p>
        </w:tc>
        <w:tc>
          <w:tcPr>
            <w:tcW w:w="556"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必修</w:t>
            </w:r>
          </w:p>
        </w:tc>
        <w:tc>
          <w:tcPr>
            <w:tcW w:w="1267"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color w:val="000000"/>
                <w:kern w:val="0"/>
                <w:sz w:val="18"/>
                <w:szCs w:val="18"/>
              </w:rPr>
            </w:pPr>
            <w:r>
              <w:rPr>
                <w:rFonts w:hint="eastAsia" w:ascii="宋体" w:hAnsi="宋体" w:cs="宋体"/>
                <w:color w:val="000000"/>
                <w:kern w:val="0"/>
                <w:sz w:val="18"/>
                <w:szCs w:val="18"/>
              </w:rPr>
              <w:t>大学生礼仪规范</w:t>
            </w:r>
          </w:p>
        </w:tc>
        <w:tc>
          <w:tcPr>
            <w:tcW w:w="918"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1</w:t>
            </w:r>
          </w:p>
        </w:tc>
        <w:tc>
          <w:tcPr>
            <w:tcW w:w="572"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5"/>
                <w:szCs w:val="15"/>
              </w:rPr>
            </w:pPr>
            <w:r>
              <w:rPr>
                <w:rFonts w:hint="eastAsia" w:ascii="宋体" w:hAnsi="宋体" w:cs="宋体"/>
                <w:kern w:val="0"/>
                <w:sz w:val="15"/>
                <w:szCs w:val="15"/>
              </w:rPr>
              <w:t>考查</w:t>
            </w:r>
          </w:p>
        </w:tc>
        <w:tc>
          <w:tcPr>
            <w:tcW w:w="918"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14</w:t>
            </w:r>
          </w:p>
        </w:tc>
        <w:tc>
          <w:tcPr>
            <w:tcW w:w="742"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6</w:t>
            </w:r>
          </w:p>
        </w:tc>
        <w:tc>
          <w:tcPr>
            <w:tcW w:w="742"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8</w:t>
            </w:r>
          </w:p>
        </w:tc>
        <w:tc>
          <w:tcPr>
            <w:tcW w:w="607"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　</w:t>
            </w:r>
          </w:p>
        </w:tc>
        <w:tc>
          <w:tcPr>
            <w:tcW w:w="568"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1</w:t>
            </w:r>
          </w:p>
        </w:tc>
        <w:tc>
          <w:tcPr>
            <w:tcW w:w="818" w:type="dxa"/>
            <w:tcBorders>
              <w:top w:val="single" w:color="auto" w:sz="4" w:space="0"/>
              <w:left w:val="single" w:color="auto" w:sz="4" w:space="0"/>
              <w:bottom w:val="single" w:color="auto" w:sz="4" w:space="0"/>
              <w:right w:val="single" w:color="auto" w:sz="4" w:space="0"/>
            </w:tcBorders>
            <w:noWrap w:val="0"/>
            <w:vAlign w:val="center"/>
          </w:tcPr>
          <w:p>
            <w:pPr>
              <w:widowControl/>
              <w:jc w:val="left"/>
              <w:rPr>
                <w:rFonts w:hint="eastAsia" w:ascii="宋体" w:hAnsi="宋体" w:cs="宋体"/>
                <w:kern w:val="0"/>
                <w:sz w:val="18"/>
                <w:szCs w:val="18"/>
              </w:rPr>
            </w:pPr>
            <w:r>
              <w:rPr>
                <w:rFonts w:hint="eastAsia" w:ascii="宋体" w:hAnsi="宋体" w:cs="宋体"/>
                <w:kern w:val="0"/>
                <w:sz w:val="18"/>
                <w:szCs w:val="18"/>
              </w:rPr>
              <w:t>　</w:t>
            </w:r>
          </w:p>
        </w:tc>
      </w:tr>
      <w:tr>
        <w:tblPrEx>
          <w:tblCellMar>
            <w:top w:w="0" w:type="dxa"/>
            <w:left w:w="108" w:type="dxa"/>
            <w:bottom w:w="0" w:type="dxa"/>
            <w:right w:w="108" w:type="dxa"/>
          </w:tblCellMar>
        </w:tblPrEx>
        <w:trPr>
          <w:trHeight w:val="285" w:hRule="atLeast"/>
        </w:trPr>
        <w:tc>
          <w:tcPr>
            <w:tcW w:w="666" w:type="dxa"/>
            <w:vMerge w:val="continue"/>
            <w:tcBorders>
              <w:top w:val="single" w:color="auto" w:sz="4" w:space="0"/>
              <w:left w:val="single" w:color="auto" w:sz="4" w:space="0"/>
              <w:bottom w:val="single" w:color="auto" w:sz="4" w:space="0"/>
              <w:right w:val="single" w:color="auto" w:sz="4" w:space="0"/>
            </w:tcBorders>
            <w:noWrap w:val="0"/>
            <w:vAlign w:val="center"/>
          </w:tcPr>
          <w:p>
            <w:pPr>
              <w:widowControl/>
              <w:jc w:val="left"/>
              <w:rPr>
                <w:rFonts w:ascii="宋体" w:hAnsi="宋体" w:cs="宋体"/>
                <w:kern w:val="0"/>
                <w:sz w:val="18"/>
                <w:szCs w:val="18"/>
              </w:rPr>
            </w:pPr>
          </w:p>
        </w:tc>
        <w:tc>
          <w:tcPr>
            <w:tcW w:w="426"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9</w:t>
            </w:r>
          </w:p>
        </w:tc>
        <w:tc>
          <w:tcPr>
            <w:tcW w:w="946"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公共基础课</w:t>
            </w:r>
          </w:p>
        </w:tc>
        <w:tc>
          <w:tcPr>
            <w:tcW w:w="556"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必修</w:t>
            </w:r>
          </w:p>
        </w:tc>
        <w:tc>
          <w:tcPr>
            <w:tcW w:w="1267"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color w:val="000000"/>
                <w:kern w:val="0"/>
                <w:sz w:val="18"/>
                <w:szCs w:val="18"/>
              </w:rPr>
            </w:pPr>
            <w:r>
              <w:rPr>
                <w:rFonts w:hint="eastAsia" w:ascii="宋体" w:hAnsi="宋体" w:cs="宋体"/>
                <w:color w:val="000000"/>
                <w:kern w:val="0"/>
                <w:sz w:val="18"/>
                <w:szCs w:val="18"/>
              </w:rPr>
              <w:t>人文素质修养</w:t>
            </w:r>
          </w:p>
        </w:tc>
        <w:tc>
          <w:tcPr>
            <w:tcW w:w="918"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1</w:t>
            </w:r>
          </w:p>
        </w:tc>
        <w:tc>
          <w:tcPr>
            <w:tcW w:w="572"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5"/>
                <w:szCs w:val="15"/>
              </w:rPr>
            </w:pPr>
            <w:r>
              <w:rPr>
                <w:rFonts w:hint="eastAsia" w:ascii="宋体" w:hAnsi="宋体" w:cs="宋体"/>
                <w:kern w:val="0"/>
                <w:sz w:val="15"/>
                <w:szCs w:val="15"/>
              </w:rPr>
              <w:t>考查</w:t>
            </w:r>
          </w:p>
        </w:tc>
        <w:tc>
          <w:tcPr>
            <w:tcW w:w="918"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14</w:t>
            </w:r>
          </w:p>
        </w:tc>
        <w:tc>
          <w:tcPr>
            <w:tcW w:w="742"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14</w:t>
            </w:r>
          </w:p>
        </w:tc>
        <w:tc>
          <w:tcPr>
            <w:tcW w:w="742"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　</w:t>
            </w:r>
          </w:p>
        </w:tc>
        <w:tc>
          <w:tcPr>
            <w:tcW w:w="607"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　</w:t>
            </w:r>
          </w:p>
        </w:tc>
        <w:tc>
          <w:tcPr>
            <w:tcW w:w="568"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1</w:t>
            </w:r>
          </w:p>
        </w:tc>
        <w:tc>
          <w:tcPr>
            <w:tcW w:w="818" w:type="dxa"/>
            <w:tcBorders>
              <w:top w:val="single" w:color="auto" w:sz="4" w:space="0"/>
              <w:left w:val="single" w:color="auto" w:sz="4" w:space="0"/>
              <w:bottom w:val="single" w:color="auto" w:sz="4" w:space="0"/>
              <w:right w:val="single" w:color="auto" w:sz="4" w:space="0"/>
            </w:tcBorders>
            <w:noWrap w:val="0"/>
            <w:vAlign w:val="center"/>
          </w:tcPr>
          <w:p>
            <w:pPr>
              <w:widowControl/>
              <w:jc w:val="left"/>
              <w:rPr>
                <w:rFonts w:hint="eastAsia" w:ascii="宋体" w:hAnsi="宋体" w:cs="宋体"/>
                <w:kern w:val="0"/>
                <w:sz w:val="18"/>
                <w:szCs w:val="18"/>
              </w:rPr>
            </w:pPr>
            <w:r>
              <w:rPr>
                <w:rFonts w:hint="eastAsia" w:ascii="宋体" w:hAnsi="宋体" w:cs="宋体"/>
                <w:kern w:val="0"/>
                <w:sz w:val="18"/>
                <w:szCs w:val="18"/>
              </w:rPr>
              <w:t>　</w:t>
            </w:r>
          </w:p>
        </w:tc>
      </w:tr>
      <w:tr>
        <w:tblPrEx>
          <w:tblCellMar>
            <w:top w:w="0" w:type="dxa"/>
            <w:left w:w="108" w:type="dxa"/>
            <w:bottom w:w="0" w:type="dxa"/>
            <w:right w:w="108" w:type="dxa"/>
          </w:tblCellMar>
        </w:tblPrEx>
        <w:trPr>
          <w:trHeight w:val="465" w:hRule="atLeast"/>
        </w:trPr>
        <w:tc>
          <w:tcPr>
            <w:tcW w:w="666" w:type="dxa"/>
            <w:vMerge w:val="continue"/>
            <w:tcBorders>
              <w:top w:val="single" w:color="auto" w:sz="4" w:space="0"/>
              <w:left w:val="single" w:color="auto" w:sz="4" w:space="0"/>
              <w:bottom w:val="single" w:color="auto" w:sz="4" w:space="0"/>
              <w:right w:val="single" w:color="auto" w:sz="4" w:space="0"/>
            </w:tcBorders>
            <w:noWrap w:val="0"/>
            <w:vAlign w:val="center"/>
          </w:tcPr>
          <w:p>
            <w:pPr>
              <w:widowControl/>
              <w:jc w:val="left"/>
              <w:rPr>
                <w:rFonts w:ascii="宋体" w:hAnsi="宋体" w:cs="宋体"/>
                <w:kern w:val="0"/>
                <w:sz w:val="18"/>
                <w:szCs w:val="18"/>
              </w:rPr>
            </w:pPr>
          </w:p>
        </w:tc>
        <w:tc>
          <w:tcPr>
            <w:tcW w:w="426"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10</w:t>
            </w:r>
          </w:p>
        </w:tc>
        <w:tc>
          <w:tcPr>
            <w:tcW w:w="946"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公共基础课</w:t>
            </w:r>
          </w:p>
        </w:tc>
        <w:tc>
          <w:tcPr>
            <w:tcW w:w="556"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选修</w:t>
            </w:r>
          </w:p>
        </w:tc>
        <w:tc>
          <w:tcPr>
            <w:tcW w:w="1267"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color w:val="000000"/>
                <w:kern w:val="0"/>
                <w:sz w:val="18"/>
                <w:szCs w:val="18"/>
              </w:rPr>
            </w:pPr>
            <w:r>
              <w:rPr>
                <w:rFonts w:hint="eastAsia" w:ascii="宋体" w:hAnsi="宋体" w:cs="宋体"/>
                <w:color w:val="000000"/>
                <w:kern w:val="0"/>
                <w:sz w:val="18"/>
                <w:szCs w:val="18"/>
              </w:rPr>
              <w:t>中华优秀传统文化类公选课</w:t>
            </w:r>
          </w:p>
        </w:tc>
        <w:tc>
          <w:tcPr>
            <w:tcW w:w="918"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2</w:t>
            </w:r>
          </w:p>
        </w:tc>
        <w:tc>
          <w:tcPr>
            <w:tcW w:w="572"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5"/>
                <w:szCs w:val="15"/>
              </w:rPr>
            </w:pPr>
            <w:r>
              <w:rPr>
                <w:rFonts w:hint="eastAsia" w:ascii="宋体" w:hAnsi="宋体" w:cs="宋体"/>
                <w:kern w:val="0"/>
                <w:sz w:val="15"/>
                <w:szCs w:val="15"/>
              </w:rPr>
              <w:t>考查</w:t>
            </w:r>
          </w:p>
        </w:tc>
        <w:tc>
          <w:tcPr>
            <w:tcW w:w="918"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32</w:t>
            </w:r>
          </w:p>
        </w:tc>
        <w:tc>
          <w:tcPr>
            <w:tcW w:w="742"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32</w:t>
            </w:r>
          </w:p>
        </w:tc>
        <w:tc>
          <w:tcPr>
            <w:tcW w:w="742"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　</w:t>
            </w:r>
          </w:p>
        </w:tc>
        <w:tc>
          <w:tcPr>
            <w:tcW w:w="607"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　</w:t>
            </w:r>
          </w:p>
        </w:tc>
        <w:tc>
          <w:tcPr>
            <w:tcW w:w="568"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5"/>
                <w:szCs w:val="15"/>
              </w:rPr>
            </w:pPr>
            <w:r>
              <w:rPr>
                <w:rFonts w:hint="eastAsia" w:ascii="宋体" w:hAnsi="宋体" w:cs="宋体"/>
                <w:kern w:val="0"/>
                <w:sz w:val="15"/>
                <w:szCs w:val="15"/>
              </w:rPr>
              <w:t>●</w:t>
            </w:r>
          </w:p>
        </w:tc>
        <w:tc>
          <w:tcPr>
            <w:tcW w:w="818" w:type="dxa"/>
            <w:tcBorders>
              <w:top w:val="single" w:color="auto" w:sz="4" w:space="0"/>
              <w:left w:val="single" w:color="auto" w:sz="4" w:space="0"/>
              <w:bottom w:val="single" w:color="auto" w:sz="4" w:space="0"/>
              <w:right w:val="single" w:color="auto" w:sz="4" w:space="0"/>
            </w:tcBorders>
            <w:noWrap w:val="0"/>
            <w:vAlign w:val="center"/>
          </w:tcPr>
          <w:p>
            <w:pPr>
              <w:widowControl/>
              <w:jc w:val="left"/>
              <w:rPr>
                <w:rFonts w:hint="eastAsia" w:ascii="宋体" w:hAnsi="宋体" w:cs="宋体"/>
                <w:kern w:val="0"/>
                <w:sz w:val="18"/>
                <w:szCs w:val="18"/>
              </w:rPr>
            </w:pPr>
            <w:r>
              <w:rPr>
                <w:rFonts w:hint="eastAsia" w:ascii="宋体" w:hAnsi="宋体" w:cs="宋体"/>
                <w:kern w:val="0"/>
                <w:sz w:val="18"/>
                <w:szCs w:val="18"/>
              </w:rPr>
              <w:t>网络公选课</w:t>
            </w:r>
          </w:p>
        </w:tc>
      </w:tr>
      <w:tr>
        <w:tblPrEx>
          <w:tblCellMar>
            <w:top w:w="0" w:type="dxa"/>
            <w:left w:w="108" w:type="dxa"/>
            <w:bottom w:w="0" w:type="dxa"/>
            <w:right w:w="108" w:type="dxa"/>
          </w:tblCellMar>
        </w:tblPrEx>
        <w:trPr>
          <w:trHeight w:val="690" w:hRule="atLeast"/>
        </w:trPr>
        <w:tc>
          <w:tcPr>
            <w:tcW w:w="666" w:type="dxa"/>
            <w:vMerge w:val="continue"/>
            <w:tcBorders>
              <w:top w:val="single" w:color="auto" w:sz="4" w:space="0"/>
              <w:left w:val="single" w:color="auto" w:sz="4" w:space="0"/>
              <w:bottom w:val="single" w:color="auto" w:sz="4" w:space="0"/>
              <w:right w:val="single" w:color="auto" w:sz="4" w:space="0"/>
            </w:tcBorders>
            <w:noWrap w:val="0"/>
            <w:vAlign w:val="center"/>
          </w:tcPr>
          <w:p>
            <w:pPr>
              <w:widowControl/>
              <w:jc w:val="left"/>
              <w:rPr>
                <w:rFonts w:ascii="宋体" w:hAnsi="宋体" w:cs="宋体"/>
                <w:kern w:val="0"/>
                <w:sz w:val="18"/>
                <w:szCs w:val="18"/>
              </w:rPr>
            </w:pPr>
          </w:p>
        </w:tc>
        <w:tc>
          <w:tcPr>
            <w:tcW w:w="426"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11</w:t>
            </w:r>
          </w:p>
        </w:tc>
        <w:tc>
          <w:tcPr>
            <w:tcW w:w="946"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专业(技能）课</w:t>
            </w:r>
          </w:p>
        </w:tc>
        <w:tc>
          <w:tcPr>
            <w:tcW w:w="556"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必修</w:t>
            </w:r>
          </w:p>
        </w:tc>
        <w:tc>
          <w:tcPr>
            <w:tcW w:w="1267"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汽车机械基础（汽车零部件识图）</w:t>
            </w:r>
            <w:r>
              <w:rPr>
                <w:rFonts w:hint="eastAsia" w:ascii="仿宋_GB2312" w:hAnsi="宋体" w:eastAsia="仿宋_GB2312" w:cs="宋体"/>
                <w:kern w:val="0"/>
                <w:szCs w:val="21"/>
              </w:rPr>
              <w:t>*</w:t>
            </w:r>
          </w:p>
        </w:tc>
        <w:tc>
          <w:tcPr>
            <w:tcW w:w="918"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6</w:t>
            </w:r>
          </w:p>
        </w:tc>
        <w:tc>
          <w:tcPr>
            <w:tcW w:w="572"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5"/>
                <w:szCs w:val="15"/>
              </w:rPr>
            </w:pPr>
            <w:r>
              <w:rPr>
                <w:rFonts w:hint="eastAsia" w:ascii="宋体" w:hAnsi="宋体" w:cs="宋体"/>
                <w:kern w:val="0"/>
                <w:sz w:val="15"/>
                <w:szCs w:val="15"/>
              </w:rPr>
              <w:t>考试</w:t>
            </w:r>
          </w:p>
        </w:tc>
        <w:tc>
          <w:tcPr>
            <w:tcW w:w="918"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84</w:t>
            </w:r>
          </w:p>
        </w:tc>
        <w:tc>
          <w:tcPr>
            <w:tcW w:w="742"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default" w:ascii="宋体" w:hAnsi="宋体" w:eastAsia="宋体" w:cs="宋体"/>
                <w:kern w:val="0"/>
                <w:sz w:val="18"/>
                <w:szCs w:val="18"/>
                <w:lang w:val="en-US" w:eastAsia="zh-CN"/>
              </w:rPr>
            </w:pPr>
            <w:r>
              <w:rPr>
                <w:rFonts w:hint="eastAsia" w:ascii="宋体" w:hAnsi="宋体" w:cs="宋体"/>
                <w:kern w:val="0"/>
                <w:sz w:val="18"/>
                <w:szCs w:val="18"/>
                <w:lang w:val="en-US" w:eastAsia="zh-CN"/>
              </w:rPr>
              <w:t>56</w:t>
            </w:r>
          </w:p>
        </w:tc>
        <w:tc>
          <w:tcPr>
            <w:tcW w:w="742"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default" w:ascii="宋体" w:hAnsi="宋体" w:eastAsia="宋体" w:cs="宋体"/>
                <w:kern w:val="0"/>
                <w:sz w:val="18"/>
                <w:szCs w:val="18"/>
                <w:lang w:val="en-US" w:eastAsia="zh-CN"/>
              </w:rPr>
            </w:pPr>
            <w:r>
              <w:rPr>
                <w:rFonts w:hint="eastAsia" w:ascii="宋体" w:hAnsi="宋体" w:cs="宋体"/>
                <w:kern w:val="0"/>
                <w:sz w:val="18"/>
                <w:szCs w:val="18"/>
                <w:lang w:val="en-US" w:eastAsia="zh-CN"/>
              </w:rPr>
              <w:t>28</w:t>
            </w:r>
          </w:p>
        </w:tc>
        <w:tc>
          <w:tcPr>
            <w:tcW w:w="607"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　</w:t>
            </w:r>
          </w:p>
        </w:tc>
        <w:tc>
          <w:tcPr>
            <w:tcW w:w="568"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6</w:t>
            </w:r>
          </w:p>
        </w:tc>
        <w:tc>
          <w:tcPr>
            <w:tcW w:w="818" w:type="dxa"/>
            <w:tcBorders>
              <w:top w:val="single" w:color="auto" w:sz="4" w:space="0"/>
              <w:left w:val="single" w:color="auto" w:sz="4" w:space="0"/>
              <w:bottom w:val="single" w:color="auto" w:sz="4" w:space="0"/>
              <w:right w:val="single" w:color="auto" w:sz="4" w:space="0"/>
            </w:tcBorders>
            <w:noWrap w:val="0"/>
            <w:vAlign w:val="center"/>
          </w:tcPr>
          <w:p>
            <w:pPr>
              <w:widowControl/>
              <w:jc w:val="left"/>
              <w:rPr>
                <w:rFonts w:hint="eastAsia" w:ascii="宋体" w:hAnsi="宋体" w:cs="宋体"/>
                <w:kern w:val="0"/>
                <w:sz w:val="18"/>
                <w:szCs w:val="18"/>
              </w:rPr>
            </w:pPr>
            <w:r>
              <w:rPr>
                <w:rFonts w:hint="eastAsia" w:ascii="宋体" w:hAnsi="宋体" w:cs="宋体"/>
                <w:kern w:val="0"/>
                <w:sz w:val="18"/>
                <w:szCs w:val="18"/>
              </w:rPr>
              <w:t>　</w:t>
            </w:r>
          </w:p>
        </w:tc>
      </w:tr>
      <w:tr>
        <w:tblPrEx>
          <w:tblCellMar>
            <w:top w:w="0" w:type="dxa"/>
            <w:left w:w="108" w:type="dxa"/>
            <w:bottom w:w="0" w:type="dxa"/>
            <w:right w:w="108" w:type="dxa"/>
          </w:tblCellMar>
        </w:tblPrEx>
        <w:trPr>
          <w:trHeight w:val="465" w:hRule="atLeast"/>
        </w:trPr>
        <w:tc>
          <w:tcPr>
            <w:tcW w:w="666" w:type="dxa"/>
            <w:vMerge w:val="continue"/>
            <w:tcBorders>
              <w:top w:val="single" w:color="auto" w:sz="4" w:space="0"/>
              <w:left w:val="single" w:color="auto" w:sz="4" w:space="0"/>
              <w:bottom w:val="single" w:color="auto" w:sz="4" w:space="0"/>
              <w:right w:val="single" w:color="auto" w:sz="4" w:space="0"/>
            </w:tcBorders>
            <w:noWrap w:val="0"/>
            <w:vAlign w:val="center"/>
          </w:tcPr>
          <w:p>
            <w:pPr>
              <w:widowControl/>
              <w:jc w:val="left"/>
              <w:rPr>
                <w:rFonts w:ascii="宋体" w:hAnsi="宋体" w:cs="宋体"/>
                <w:kern w:val="0"/>
                <w:sz w:val="18"/>
                <w:szCs w:val="18"/>
              </w:rPr>
            </w:pPr>
          </w:p>
        </w:tc>
        <w:tc>
          <w:tcPr>
            <w:tcW w:w="426"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12</w:t>
            </w:r>
          </w:p>
        </w:tc>
        <w:tc>
          <w:tcPr>
            <w:tcW w:w="946"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专业(技能）课</w:t>
            </w:r>
          </w:p>
        </w:tc>
        <w:tc>
          <w:tcPr>
            <w:tcW w:w="556"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必修</w:t>
            </w:r>
          </w:p>
        </w:tc>
        <w:tc>
          <w:tcPr>
            <w:tcW w:w="1267"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default" w:ascii="宋体" w:hAnsi="宋体" w:eastAsia="宋体" w:cs="宋体"/>
                <w:kern w:val="0"/>
                <w:sz w:val="18"/>
                <w:szCs w:val="18"/>
                <w:lang w:val="en-US" w:eastAsia="zh-CN"/>
              </w:rPr>
            </w:pPr>
            <w:r>
              <w:rPr>
                <w:rFonts w:hint="eastAsia" w:ascii="宋体" w:hAnsi="宋体" w:cs="宋体"/>
                <w:kern w:val="0"/>
                <w:sz w:val="18"/>
                <w:szCs w:val="18"/>
                <w:lang w:val="en-US" w:eastAsia="zh-CN"/>
              </w:rPr>
              <w:t>汽车文化</w:t>
            </w:r>
          </w:p>
        </w:tc>
        <w:tc>
          <w:tcPr>
            <w:tcW w:w="918"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4</w:t>
            </w:r>
          </w:p>
        </w:tc>
        <w:tc>
          <w:tcPr>
            <w:tcW w:w="572"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5"/>
                <w:szCs w:val="15"/>
              </w:rPr>
            </w:pPr>
            <w:r>
              <w:rPr>
                <w:rFonts w:hint="eastAsia" w:ascii="宋体" w:hAnsi="宋体" w:cs="宋体"/>
                <w:kern w:val="0"/>
                <w:sz w:val="15"/>
                <w:szCs w:val="15"/>
              </w:rPr>
              <w:t>考试</w:t>
            </w:r>
          </w:p>
        </w:tc>
        <w:tc>
          <w:tcPr>
            <w:tcW w:w="918"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56</w:t>
            </w:r>
          </w:p>
        </w:tc>
        <w:tc>
          <w:tcPr>
            <w:tcW w:w="742"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default" w:ascii="宋体" w:hAnsi="宋体" w:eastAsia="宋体" w:cs="宋体"/>
                <w:kern w:val="0"/>
                <w:sz w:val="18"/>
                <w:szCs w:val="18"/>
                <w:lang w:val="en-US" w:eastAsia="zh-CN"/>
              </w:rPr>
            </w:pPr>
            <w:r>
              <w:rPr>
                <w:rFonts w:hint="eastAsia" w:ascii="宋体" w:hAnsi="宋体" w:cs="宋体"/>
                <w:kern w:val="0"/>
                <w:sz w:val="18"/>
                <w:szCs w:val="18"/>
                <w:lang w:val="en-US" w:eastAsia="zh-CN"/>
              </w:rPr>
              <w:t>28</w:t>
            </w:r>
          </w:p>
        </w:tc>
        <w:tc>
          <w:tcPr>
            <w:tcW w:w="742"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default" w:ascii="宋体" w:hAnsi="宋体" w:eastAsia="宋体" w:cs="宋体"/>
                <w:kern w:val="0"/>
                <w:sz w:val="18"/>
                <w:szCs w:val="18"/>
                <w:lang w:val="en-US" w:eastAsia="zh-CN"/>
              </w:rPr>
            </w:pPr>
            <w:r>
              <w:rPr>
                <w:rFonts w:hint="eastAsia" w:ascii="宋体" w:hAnsi="宋体" w:cs="宋体"/>
                <w:kern w:val="0"/>
                <w:sz w:val="18"/>
                <w:szCs w:val="18"/>
                <w:lang w:val="en-US" w:eastAsia="zh-CN"/>
              </w:rPr>
              <w:t>28</w:t>
            </w:r>
          </w:p>
        </w:tc>
        <w:tc>
          <w:tcPr>
            <w:tcW w:w="607"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　</w:t>
            </w:r>
          </w:p>
        </w:tc>
        <w:tc>
          <w:tcPr>
            <w:tcW w:w="568"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4</w:t>
            </w:r>
          </w:p>
        </w:tc>
        <w:tc>
          <w:tcPr>
            <w:tcW w:w="818" w:type="dxa"/>
            <w:tcBorders>
              <w:top w:val="single" w:color="auto" w:sz="4" w:space="0"/>
              <w:left w:val="single" w:color="auto" w:sz="4" w:space="0"/>
              <w:bottom w:val="single" w:color="auto" w:sz="4" w:space="0"/>
              <w:right w:val="single" w:color="auto" w:sz="4" w:space="0"/>
            </w:tcBorders>
            <w:noWrap w:val="0"/>
            <w:vAlign w:val="center"/>
          </w:tcPr>
          <w:p>
            <w:pPr>
              <w:widowControl/>
              <w:jc w:val="left"/>
              <w:rPr>
                <w:rFonts w:hint="eastAsia" w:ascii="宋体" w:hAnsi="宋体" w:cs="宋体"/>
                <w:kern w:val="0"/>
                <w:sz w:val="18"/>
                <w:szCs w:val="18"/>
              </w:rPr>
            </w:pPr>
            <w:r>
              <w:rPr>
                <w:rFonts w:hint="eastAsia" w:ascii="宋体" w:hAnsi="宋体" w:cs="宋体"/>
                <w:kern w:val="0"/>
                <w:sz w:val="18"/>
                <w:szCs w:val="18"/>
              </w:rPr>
              <w:t>　</w:t>
            </w:r>
          </w:p>
        </w:tc>
      </w:tr>
      <w:tr>
        <w:tblPrEx>
          <w:tblCellMar>
            <w:top w:w="0" w:type="dxa"/>
            <w:left w:w="108" w:type="dxa"/>
            <w:bottom w:w="0" w:type="dxa"/>
            <w:right w:w="108" w:type="dxa"/>
          </w:tblCellMar>
        </w:tblPrEx>
        <w:trPr>
          <w:trHeight w:val="315" w:hRule="atLeast"/>
        </w:trPr>
        <w:tc>
          <w:tcPr>
            <w:tcW w:w="666" w:type="dxa"/>
            <w:vMerge w:val="continue"/>
            <w:tcBorders>
              <w:top w:val="single" w:color="auto" w:sz="4" w:space="0"/>
              <w:left w:val="single" w:color="auto" w:sz="4" w:space="0"/>
              <w:bottom w:val="single" w:color="auto" w:sz="4" w:space="0"/>
              <w:right w:val="single" w:color="auto" w:sz="4" w:space="0"/>
            </w:tcBorders>
            <w:noWrap w:val="0"/>
            <w:vAlign w:val="center"/>
          </w:tcPr>
          <w:p>
            <w:pPr>
              <w:widowControl/>
              <w:jc w:val="left"/>
              <w:rPr>
                <w:rFonts w:ascii="宋体" w:hAnsi="宋体" w:cs="宋体"/>
                <w:kern w:val="0"/>
                <w:sz w:val="18"/>
                <w:szCs w:val="18"/>
              </w:rPr>
            </w:pPr>
          </w:p>
        </w:tc>
        <w:tc>
          <w:tcPr>
            <w:tcW w:w="3195" w:type="dxa"/>
            <w:gridSpan w:val="4"/>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小  计</w:t>
            </w:r>
          </w:p>
        </w:tc>
        <w:tc>
          <w:tcPr>
            <w:tcW w:w="918" w:type="dxa"/>
            <w:tcBorders>
              <w:top w:val="single" w:color="auto" w:sz="4" w:space="0"/>
              <w:left w:val="single" w:color="auto" w:sz="4" w:space="0"/>
              <w:bottom w:val="single" w:color="auto" w:sz="4" w:space="0"/>
              <w:right w:val="single" w:color="auto" w:sz="4" w:space="0"/>
            </w:tcBorders>
            <w:noWrap w:val="0"/>
            <w:vAlign w:val="center"/>
          </w:tcPr>
          <w:p>
            <w:pPr>
              <w:keepNext w:val="0"/>
              <w:keepLines w:val="0"/>
              <w:widowControl/>
              <w:suppressLineNumbers w:val="0"/>
              <w:jc w:val="center"/>
              <w:textAlignment w:val="center"/>
              <w:rPr>
                <w:rFonts w:hint="default" w:ascii="宋体" w:hAnsi="宋体" w:cs="宋体"/>
                <w:kern w:val="0"/>
                <w:sz w:val="18"/>
                <w:szCs w:val="18"/>
                <w:lang w:val="en-US"/>
              </w:rPr>
            </w:pPr>
            <w:r>
              <w:rPr>
                <w:rFonts w:hint="eastAsia" w:ascii="宋体" w:hAnsi="宋体" w:cs="宋体"/>
                <w:i w:val="0"/>
                <w:iCs w:val="0"/>
                <w:color w:val="000000"/>
                <w:kern w:val="0"/>
                <w:sz w:val="18"/>
                <w:szCs w:val="18"/>
                <w:u w:val="none"/>
                <w:lang w:val="en-US" w:eastAsia="zh-CN" w:bidi="ar"/>
              </w:rPr>
              <w:t>28</w:t>
            </w:r>
          </w:p>
        </w:tc>
        <w:tc>
          <w:tcPr>
            <w:tcW w:w="572" w:type="dxa"/>
            <w:tcBorders>
              <w:top w:val="single" w:color="auto" w:sz="4" w:space="0"/>
              <w:left w:val="single" w:color="auto" w:sz="4" w:space="0"/>
              <w:bottom w:val="single" w:color="auto" w:sz="4" w:space="0"/>
              <w:right w:val="single" w:color="auto" w:sz="4" w:space="0"/>
            </w:tcBorders>
            <w:noWrap w:val="0"/>
            <w:vAlign w:val="center"/>
          </w:tcPr>
          <w:p>
            <w:pPr>
              <w:jc w:val="center"/>
              <w:rPr>
                <w:rFonts w:hint="eastAsia" w:ascii="宋体" w:hAnsi="宋体" w:cs="宋体"/>
                <w:kern w:val="0"/>
                <w:sz w:val="18"/>
                <w:szCs w:val="18"/>
              </w:rPr>
            </w:pPr>
          </w:p>
        </w:tc>
        <w:tc>
          <w:tcPr>
            <w:tcW w:w="918" w:type="dxa"/>
            <w:tcBorders>
              <w:top w:val="single" w:color="auto" w:sz="4" w:space="0"/>
              <w:left w:val="single" w:color="auto" w:sz="4" w:space="0"/>
              <w:bottom w:val="single" w:color="auto" w:sz="4" w:space="0"/>
              <w:right w:val="single" w:color="auto" w:sz="4" w:space="0"/>
            </w:tcBorders>
            <w:noWrap w:val="0"/>
            <w:vAlign w:val="center"/>
          </w:tcPr>
          <w:p>
            <w:pPr>
              <w:keepNext w:val="0"/>
              <w:keepLines w:val="0"/>
              <w:widowControl/>
              <w:suppressLineNumbers w:val="0"/>
              <w:jc w:val="center"/>
              <w:textAlignment w:val="center"/>
              <w:rPr>
                <w:rFonts w:hint="default" w:ascii="宋体" w:hAnsi="宋体" w:cs="宋体"/>
                <w:kern w:val="0"/>
                <w:sz w:val="18"/>
                <w:szCs w:val="18"/>
                <w:lang w:val="en-US"/>
              </w:rPr>
            </w:pPr>
            <w:r>
              <w:rPr>
                <w:rFonts w:hint="eastAsia" w:ascii="宋体" w:hAnsi="宋体" w:cs="宋体"/>
                <w:i w:val="0"/>
                <w:iCs w:val="0"/>
                <w:color w:val="000000"/>
                <w:kern w:val="0"/>
                <w:sz w:val="18"/>
                <w:szCs w:val="18"/>
                <w:u w:val="none"/>
                <w:lang w:val="en-US" w:eastAsia="zh-CN" w:bidi="ar"/>
              </w:rPr>
              <w:t>490</w:t>
            </w:r>
          </w:p>
        </w:tc>
        <w:tc>
          <w:tcPr>
            <w:tcW w:w="742" w:type="dxa"/>
            <w:tcBorders>
              <w:top w:val="single" w:color="auto" w:sz="4" w:space="0"/>
              <w:left w:val="single" w:color="auto" w:sz="4" w:space="0"/>
              <w:bottom w:val="single" w:color="auto" w:sz="4" w:space="0"/>
              <w:right w:val="single" w:color="auto" w:sz="4" w:space="0"/>
            </w:tcBorders>
            <w:noWrap w:val="0"/>
            <w:vAlign w:val="center"/>
          </w:tcPr>
          <w:p>
            <w:pPr>
              <w:keepNext w:val="0"/>
              <w:keepLines w:val="0"/>
              <w:widowControl/>
              <w:suppressLineNumbers w:val="0"/>
              <w:jc w:val="center"/>
              <w:textAlignment w:val="center"/>
              <w:rPr>
                <w:rFonts w:hint="default" w:ascii="宋体" w:hAnsi="宋体" w:cs="宋体"/>
                <w:kern w:val="0"/>
                <w:sz w:val="18"/>
                <w:szCs w:val="18"/>
                <w:lang w:val="en-US"/>
              </w:rPr>
            </w:pPr>
            <w:r>
              <w:rPr>
                <w:rFonts w:hint="eastAsia" w:ascii="宋体" w:hAnsi="宋体" w:cs="宋体"/>
                <w:i w:val="0"/>
                <w:iCs w:val="0"/>
                <w:color w:val="000000"/>
                <w:kern w:val="0"/>
                <w:sz w:val="18"/>
                <w:szCs w:val="18"/>
                <w:u w:val="none"/>
                <w:lang w:val="en-US" w:eastAsia="zh-CN" w:bidi="ar"/>
              </w:rPr>
              <w:t>280</w:t>
            </w:r>
          </w:p>
        </w:tc>
        <w:tc>
          <w:tcPr>
            <w:tcW w:w="742" w:type="dxa"/>
            <w:tcBorders>
              <w:top w:val="single" w:color="auto" w:sz="4" w:space="0"/>
              <w:left w:val="single" w:color="auto" w:sz="4" w:space="0"/>
              <w:bottom w:val="single" w:color="auto" w:sz="4" w:space="0"/>
              <w:right w:val="single" w:color="auto" w:sz="4" w:space="0"/>
            </w:tcBorders>
            <w:noWrap w:val="0"/>
            <w:vAlign w:val="center"/>
          </w:tcPr>
          <w:p>
            <w:pPr>
              <w:keepNext w:val="0"/>
              <w:keepLines w:val="0"/>
              <w:widowControl/>
              <w:suppressLineNumbers w:val="0"/>
              <w:jc w:val="center"/>
              <w:textAlignment w:val="center"/>
              <w:rPr>
                <w:rFonts w:hint="default" w:ascii="宋体" w:hAnsi="宋体" w:cs="宋体"/>
                <w:kern w:val="0"/>
                <w:sz w:val="18"/>
                <w:szCs w:val="18"/>
                <w:lang w:val="en-US"/>
              </w:rPr>
            </w:pPr>
            <w:r>
              <w:rPr>
                <w:rFonts w:hint="eastAsia" w:ascii="宋体" w:hAnsi="宋体" w:cs="宋体"/>
                <w:i w:val="0"/>
                <w:iCs w:val="0"/>
                <w:color w:val="000000"/>
                <w:kern w:val="0"/>
                <w:sz w:val="18"/>
                <w:szCs w:val="18"/>
                <w:u w:val="none"/>
                <w:lang w:val="en-US" w:eastAsia="zh-CN" w:bidi="ar"/>
              </w:rPr>
              <w:t>210</w:t>
            </w:r>
          </w:p>
        </w:tc>
        <w:tc>
          <w:tcPr>
            <w:tcW w:w="607" w:type="dxa"/>
            <w:tcBorders>
              <w:top w:val="single" w:color="auto" w:sz="4" w:space="0"/>
              <w:left w:val="single" w:color="auto" w:sz="4" w:space="0"/>
              <w:bottom w:val="single" w:color="auto" w:sz="4" w:space="0"/>
              <w:right w:val="single" w:color="auto" w:sz="4" w:space="0"/>
            </w:tcBorders>
            <w:noWrap w:val="0"/>
            <w:vAlign w:val="center"/>
          </w:tcPr>
          <w:p>
            <w:pPr>
              <w:keepNext w:val="0"/>
              <w:keepLines w:val="0"/>
              <w:widowControl/>
              <w:suppressLineNumbers w:val="0"/>
              <w:jc w:val="center"/>
              <w:textAlignment w:val="center"/>
              <w:rPr>
                <w:rFonts w:hint="eastAsia" w:ascii="宋体" w:hAnsi="宋体" w:cs="宋体"/>
                <w:kern w:val="0"/>
                <w:sz w:val="18"/>
                <w:szCs w:val="18"/>
              </w:rPr>
            </w:pPr>
            <w:r>
              <w:rPr>
                <w:rFonts w:hint="eastAsia" w:ascii="宋体" w:hAnsi="宋体" w:eastAsia="宋体" w:cs="宋体"/>
                <w:i w:val="0"/>
                <w:iCs w:val="0"/>
                <w:color w:val="000000"/>
                <w:kern w:val="0"/>
                <w:sz w:val="18"/>
                <w:szCs w:val="18"/>
                <w:u w:val="none"/>
                <w:lang w:val="en-US" w:eastAsia="zh-CN" w:bidi="ar"/>
              </w:rPr>
              <w:t>0</w:t>
            </w:r>
          </w:p>
        </w:tc>
        <w:tc>
          <w:tcPr>
            <w:tcW w:w="568" w:type="dxa"/>
            <w:tcBorders>
              <w:top w:val="single" w:color="auto" w:sz="4" w:space="0"/>
              <w:left w:val="single" w:color="auto" w:sz="4" w:space="0"/>
              <w:bottom w:val="single" w:color="auto" w:sz="4" w:space="0"/>
              <w:right w:val="single" w:color="auto" w:sz="4" w:space="0"/>
            </w:tcBorders>
            <w:noWrap w:val="0"/>
            <w:vAlign w:val="center"/>
          </w:tcPr>
          <w:p>
            <w:pPr>
              <w:keepNext w:val="0"/>
              <w:keepLines w:val="0"/>
              <w:widowControl/>
              <w:suppressLineNumbers w:val="0"/>
              <w:jc w:val="center"/>
              <w:textAlignment w:val="center"/>
              <w:rPr>
                <w:rFonts w:hint="eastAsia" w:ascii="宋体" w:hAnsi="宋体" w:cs="宋体"/>
                <w:kern w:val="0"/>
                <w:sz w:val="18"/>
                <w:szCs w:val="18"/>
              </w:rPr>
            </w:pPr>
            <w:r>
              <w:rPr>
                <w:rFonts w:hint="eastAsia" w:ascii="宋体" w:hAnsi="宋体" w:eastAsia="宋体" w:cs="宋体"/>
                <w:i w:val="0"/>
                <w:iCs w:val="0"/>
                <w:color w:val="000000"/>
                <w:kern w:val="0"/>
                <w:sz w:val="18"/>
                <w:szCs w:val="18"/>
                <w:u w:val="none"/>
                <w:lang w:val="en-US" w:eastAsia="zh-CN" w:bidi="ar"/>
              </w:rPr>
              <w:t>2</w:t>
            </w:r>
            <w:r>
              <w:rPr>
                <w:rFonts w:hint="eastAsia" w:ascii="宋体" w:hAnsi="宋体" w:cs="宋体"/>
                <w:i w:val="0"/>
                <w:iCs w:val="0"/>
                <w:color w:val="000000"/>
                <w:kern w:val="0"/>
                <w:sz w:val="18"/>
                <w:szCs w:val="18"/>
                <w:u w:val="none"/>
                <w:lang w:val="en-US" w:eastAsia="zh-CN" w:bidi="ar"/>
              </w:rPr>
              <w:t>3</w:t>
            </w:r>
          </w:p>
        </w:tc>
        <w:tc>
          <w:tcPr>
            <w:tcW w:w="818"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　</w:t>
            </w:r>
          </w:p>
        </w:tc>
      </w:tr>
      <w:tr>
        <w:tblPrEx>
          <w:tblCellMar>
            <w:top w:w="0" w:type="dxa"/>
            <w:left w:w="108" w:type="dxa"/>
            <w:bottom w:w="0" w:type="dxa"/>
            <w:right w:w="108" w:type="dxa"/>
          </w:tblCellMar>
        </w:tblPrEx>
        <w:trPr>
          <w:trHeight w:val="285" w:hRule="atLeast"/>
        </w:trPr>
        <w:tc>
          <w:tcPr>
            <w:tcW w:w="666" w:type="dxa"/>
            <w:vMerge w:val="restart"/>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第2学期1</w:t>
            </w:r>
            <w:r>
              <w:rPr>
                <w:rFonts w:hint="eastAsia" w:ascii="宋体" w:hAnsi="宋体" w:cs="宋体"/>
                <w:kern w:val="0"/>
                <w:sz w:val="18"/>
                <w:szCs w:val="18"/>
                <w:lang w:val="en-US" w:eastAsia="zh-CN"/>
              </w:rPr>
              <w:t>7</w:t>
            </w:r>
            <w:r>
              <w:rPr>
                <w:rFonts w:hint="eastAsia" w:ascii="宋体" w:hAnsi="宋体" w:cs="宋体"/>
                <w:kern w:val="0"/>
                <w:sz w:val="18"/>
                <w:szCs w:val="18"/>
              </w:rPr>
              <w:t>/18</w:t>
            </w:r>
          </w:p>
        </w:tc>
        <w:tc>
          <w:tcPr>
            <w:tcW w:w="426"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1</w:t>
            </w:r>
          </w:p>
        </w:tc>
        <w:tc>
          <w:tcPr>
            <w:tcW w:w="946"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公共基础课</w:t>
            </w:r>
          </w:p>
        </w:tc>
        <w:tc>
          <w:tcPr>
            <w:tcW w:w="556"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必修</w:t>
            </w:r>
          </w:p>
        </w:tc>
        <w:tc>
          <w:tcPr>
            <w:tcW w:w="1267"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color w:val="000000"/>
                <w:kern w:val="0"/>
                <w:sz w:val="18"/>
                <w:szCs w:val="18"/>
              </w:rPr>
            </w:pPr>
            <w:r>
              <w:rPr>
                <w:rFonts w:hint="eastAsia" w:ascii="宋体" w:hAnsi="宋体" w:cs="宋体"/>
                <w:color w:val="000000"/>
                <w:kern w:val="0"/>
                <w:sz w:val="18"/>
                <w:szCs w:val="18"/>
              </w:rPr>
              <w:t>形势与政策</w:t>
            </w:r>
          </w:p>
        </w:tc>
        <w:tc>
          <w:tcPr>
            <w:tcW w:w="918"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eastAsia="宋体" w:cs="宋体"/>
                <w:kern w:val="0"/>
                <w:sz w:val="18"/>
                <w:szCs w:val="18"/>
                <w:lang w:eastAsia="zh-CN"/>
              </w:rPr>
            </w:pPr>
            <w:r>
              <w:rPr>
                <w:rFonts w:hint="eastAsia" w:ascii="宋体" w:hAnsi="宋体" w:cs="宋体"/>
                <w:kern w:val="0"/>
                <w:sz w:val="18"/>
                <w:szCs w:val="18"/>
                <w:lang w:val="en-US" w:eastAsia="zh-CN"/>
              </w:rPr>
              <w:t>1</w:t>
            </w:r>
          </w:p>
        </w:tc>
        <w:tc>
          <w:tcPr>
            <w:tcW w:w="572"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5"/>
                <w:szCs w:val="15"/>
              </w:rPr>
            </w:pPr>
            <w:r>
              <w:rPr>
                <w:rFonts w:hint="eastAsia" w:ascii="宋体" w:hAnsi="宋体" w:cs="宋体"/>
                <w:kern w:val="0"/>
                <w:sz w:val="15"/>
                <w:szCs w:val="15"/>
              </w:rPr>
              <w:t>考查</w:t>
            </w:r>
          </w:p>
        </w:tc>
        <w:tc>
          <w:tcPr>
            <w:tcW w:w="918"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8</w:t>
            </w:r>
          </w:p>
        </w:tc>
        <w:tc>
          <w:tcPr>
            <w:tcW w:w="742"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8</w:t>
            </w:r>
          </w:p>
        </w:tc>
        <w:tc>
          <w:tcPr>
            <w:tcW w:w="742"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　</w:t>
            </w:r>
          </w:p>
        </w:tc>
        <w:tc>
          <w:tcPr>
            <w:tcW w:w="607"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　</w:t>
            </w:r>
          </w:p>
        </w:tc>
        <w:tc>
          <w:tcPr>
            <w:tcW w:w="568"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5"/>
                <w:szCs w:val="15"/>
              </w:rPr>
            </w:pPr>
            <w:r>
              <w:rPr>
                <w:rFonts w:hint="eastAsia" w:ascii="宋体" w:hAnsi="宋体" w:cs="宋体"/>
                <w:kern w:val="0"/>
                <w:sz w:val="15"/>
                <w:szCs w:val="15"/>
              </w:rPr>
              <w:t>●</w:t>
            </w:r>
          </w:p>
        </w:tc>
        <w:tc>
          <w:tcPr>
            <w:tcW w:w="818" w:type="dxa"/>
            <w:tcBorders>
              <w:top w:val="single" w:color="auto" w:sz="4" w:space="0"/>
              <w:left w:val="single" w:color="auto" w:sz="4" w:space="0"/>
              <w:bottom w:val="single" w:color="auto" w:sz="4" w:space="0"/>
              <w:right w:val="single" w:color="auto" w:sz="4" w:space="0"/>
            </w:tcBorders>
            <w:noWrap w:val="0"/>
            <w:vAlign w:val="center"/>
          </w:tcPr>
          <w:p>
            <w:pPr>
              <w:widowControl/>
              <w:jc w:val="left"/>
              <w:rPr>
                <w:rFonts w:hint="eastAsia" w:ascii="宋体" w:hAnsi="宋体" w:cs="宋体"/>
                <w:kern w:val="0"/>
                <w:sz w:val="18"/>
                <w:szCs w:val="18"/>
              </w:rPr>
            </w:pPr>
            <w:r>
              <w:rPr>
                <w:rFonts w:hint="eastAsia" w:ascii="宋体" w:hAnsi="宋体" w:cs="宋体"/>
                <w:kern w:val="0"/>
                <w:sz w:val="18"/>
                <w:szCs w:val="18"/>
              </w:rPr>
              <w:t>　</w:t>
            </w:r>
          </w:p>
        </w:tc>
      </w:tr>
      <w:tr>
        <w:tblPrEx>
          <w:tblCellMar>
            <w:top w:w="0" w:type="dxa"/>
            <w:left w:w="108" w:type="dxa"/>
            <w:bottom w:w="0" w:type="dxa"/>
            <w:right w:w="108" w:type="dxa"/>
          </w:tblCellMar>
        </w:tblPrEx>
        <w:trPr>
          <w:trHeight w:val="630" w:hRule="atLeast"/>
        </w:trPr>
        <w:tc>
          <w:tcPr>
            <w:tcW w:w="666" w:type="dxa"/>
            <w:vMerge w:val="continue"/>
            <w:tcBorders>
              <w:top w:val="single" w:color="auto" w:sz="4" w:space="0"/>
              <w:left w:val="single" w:color="auto" w:sz="4" w:space="0"/>
              <w:bottom w:val="single" w:color="auto" w:sz="4" w:space="0"/>
              <w:right w:val="single" w:color="auto" w:sz="4" w:space="0"/>
            </w:tcBorders>
            <w:noWrap w:val="0"/>
            <w:vAlign w:val="center"/>
          </w:tcPr>
          <w:p>
            <w:pPr>
              <w:widowControl/>
              <w:jc w:val="left"/>
              <w:rPr>
                <w:rFonts w:ascii="宋体" w:hAnsi="宋体" w:cs="宋体"/>
                <w:kern w:val="0"/>
                <w:sz w:val="18"/>
                <w:szCs w:val="18"/>
              </w:rPr>
            </w:pPr>
          </w:p>
        </w:tc>
        <w:tc>
          <w:tcPr>
            <w:tcW w:w="426"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2</w:t>
            </w:r>
          </w:p>
        </w:tc>
        <w:tc>
          <w:tcPr>
            <w:tcW w:w="946"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公共基础课</w:t>
            </w:r>
          </w:p>
        </w:tc>
        <w:tc>
          <w:tcPr>
            <w:tcW w:w="556"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必修</w:t>
            </w:r>
          </w:p>
        </w:tc>
        <w:tc>
          <w:tcPr>
            <w:tcW w:w="1267"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color w:val="000000"/>
                <w:kern w:val="0"/>
                <w:sz w:val="15"/>
                <w:szCs w:val="15"/>
              </w:rPr>
            </w:pPr>
            <w:r>
              <w:rPr>
                <w:rFonts w:hint="eastAsia" w:ascii="宋体" w:hAnsi="宋体" w:cs="宋体"/>
                <w:color w:val="000000"/>
                <w:kern w:val="0"/>
                <w:sz w:val="15"/>
                <w:szCs w:val="15"/>
              </w:rPr>
              <w:t>毛泽东思想与中国特色社会主义理论体系概论Ⅰ</w:t>
            </w:r>
          </w:p>
        </w:tc>
        <w:tc>
          <w:tcPr>
            <w:tcW w:w="918"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2</w:t>
            </w:r>
          </w:p>
        </w:tc>
        <w:tc>
          <w:tcPr>
            <w:tcW w:w="572"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5"/>
                <w:szCs w:val="15"/>
              </w:rPr>
            </w:pPr>
            <w:r>
              <w:rPr>
                <w:rFonts w:hint="eastAsia" w:ascii="宋体" w:hAnsi="宋体" w:cs="宋体"/>
                <w:kern w:val="0"/>
                <w:sz w:val="15"/>
                <w:szCs w:val="15"/>
              </w:rPr>
              <w:t>考查</w:t>
            </w:r>
          </w:p>
        </w:tc>
        <w:tc>
          <w:tcPr>
            <w:tcW w:w="918"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eastAsia="宋体" w:cs="宋体"/>
                <w:kern w:val="0"/>
                <w:sz w:val="18"/>
                <w:szCs w:val="18"/>
                <w:lang w:eastAsia="zh-CN"/>
              </w:rPr>
            </w:pPr>
            <w:r>
              <w:rPr>
                <w:rFonts w:hint="eastAsia" w:ascii="宋体" w:hAnsi="宋体" w:cs="宋体"/>
                <w:kern w:val="0"/>
                <w:sz w:val="18"/>
                <w:szCs w:val="18"/>
              </w:rPr>
              <w:t>3</w:t>
            </w:r>
            <w:r>
              <w:rPr>
                <w:rFonts w:hint="eastAsia" w:ascii="宋体" w:hAnsi="宋体" w:cs="宋体"/>
                <w:kern w:val="0"/>
                <w:sz w:val="18"/>
                <w:szCs w:val="18"/>
                <w:lang w:val="en-US" w:eastAsia="zh-CN"/>
              </w:rPr>
              <w:t>4</w:t>
            </w:r>
          </w:p>
        </w:tc>
        <w:tc>
          <w:tcPr>
            <w:tcW w:w="742"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eastAsia="宋体" w:cs="宋体"/>
                <w:kern w:val="0"/>
                <w:sz w:val="18"/>
                <w:szCs w:val="18"/>
                <w:lang w:eastAsia="zh-CN"/>
              </w:rPr>
            </w:pPr>
            <w:r>
              <w:rPr>
                <w:rFonts w:hint="eastAsia" w:ascii="宋体" w:hAnsi="宋体" w:cs="宋体"/>
                <w:kern w:val="0"/>
                <w:sz w:val="18"/>
                <w:szCs w:val="18"/>
              </w:rPr>
              <w:t>3</w:t>
            </w:r>
            <w:r>
              <w:rPr>
                <w:rFonts w:hint="eastAsia" w:ascii="宋体" w:hAnsi="宋体" w:cs="宋体"/>
                <w:kern w:val="0"/>
                <w:sz w:val="18"/>
                <w:szCs w:val="18"/>
                <w:lang w:val="en-US" w:eastAsia="zh-CN"/>
              </w:rPr>
              <w:t>4</w:t>
            </w:r>
          </w:p>
        </w:tc>
        <w:tc>
          <w:tcPr>
            <w:tcW w:w="742"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　</w:t>
            </w:r>
          </w:p>
        </w:tc>
        <w:tc>
          <w:tcPr>
            <w:tcW w:w="607"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　</w:t>
            </w:r>
          </w:p>
        </w:tc>
        <w:tc>
          <w:tcPr>
            <w:tcW w:w="568"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2</w:t>
            </w:r>
          </w:p>
        </w:tc>
        <w:tc>
          <w:tcPr>
            <w:tcW w:w="818" w:type="dxa"/>
            <w:tcBorders>
              <w:top w:val="single" w:color="auto" w:sz="4" w:space="0"/>
              <w:left w:val="single" w:color="auto" w:sz="4" w:space="0"/>
              <w:bottom w:val="single" w:color="auto" w:sz="4" w:space="0"/>
              <w:right w:val="single" w:color="auto" w:sz="4" w:space="0"/>
            </w:tcBorders>
            <w:noWrap w:val="0"/>
            <w:vAlign w:val="center"/>
          </w:tcPr>
          <w:p>
            <w:pPr>
              <w:widowControl/>
              <w:jc w:val="left"/>
              <w:rPr>
                <w:rFonts w:hint="eastAsia" w:ascii="宋体" w:hAnsi="宋体" w:cs="宋体"/>
                <w:kern w:val="0"/>
                <w:sz w:val="18"/>
                <w:szCs w:val="18"/>
              </w:rPr>
            </w:pPr>
            <w:r>
              <w:rPr>
                <w:rFonts w:hint="eastAsia" w:ascii="宋体" w:hAnsi="宋体" w:cs="宋体"/>
                <w:kern w:val="0"/>
                <w:sz w:val="18"/>
                <w:szCs w:val="18"/>
              </w:rPr>
              <w:t>　</w:t>
            </w:r>
          </w:p>
        </w:tc>
      </w:tr>
      <w:tr>
        <w:tblPrEx>
          <w:tblCellMar>
            <w:top w:w="0" w:type="dxa"/>
            <w:left w:w="108" w:type="dxa"/>
            <w:bottom w:w="0" w:type="dxa"/>
            <w:right w:w="108" w:type="dxa"/>
          </w:tblCellMar>
        </w:tblPrEx>
        <w:trPr>
          <w:trHeight w:val="285" w:hRule="atLeast"/>
        </w:trPr>
        <w:tc>
          <w:tcPr>
            <w:tcW w:w="666" w:type="dxa"/>
            <w:vMerge w:val="continue"/>
            <w:tcBorders>
              <w:top w:val="single" w:color="auto" w:sz="4" w:space="0"/>
              <w:left w:val="single" w:color="auto" w:sz="4" w:space="0"/>
              <w:bottom w:val="single" w:color="auto" w:sz="4" w:space="0"/>
              <w:right w:val="single" w:color="auto" w:sz="4" w:space="0"/>
            </w:tcBorders>
            <w:noWrap w:val="0"/>
            <w:vAlign w:val="center"/>
          </w:tcPr>
          <w:p>
            <w:pPr>
              <w:widowControl/>
              <w:jc w:val="left"/>
              <w:rPr>
                <w:rFonts w:ascii="宋体" w:hAnsi="宋体" w:cs="宋体"/>
                <w:kern w:val="0"/>
                <w:sz w:val="18"/>
                <w:szCs w:val="18"/>
              </w:rPr>
            </w:pPr>
          </w:p>
        </w:tc>
        <w:tc>
          <w:tcPr>
            <w:tcW w:w="426"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3</w:t>
            </w:r>
          </w:p>
        </w:tc>
        <w:tc>
          <w:tcPr>
            <w:tcW w:w="946"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公共基础课</w:t>
            </w:r>
          </w:p>
        </w:tc>
        <w:tc>
          <w:tcPr>
            <w:tcW w:w="556"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必修</w:t>
            </w:r>
          </w:p>
        </w:tc>
        <w:tc>
          <w:tcPr>
            <w:tcW w:w="1267"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color w:val="000000"/>
                <w:kern w:val="0"/>
                <w:sz w:val="18"/>
                <w:szCs w:val="18"/>
              </w:rPr>
            </w:pPr>
            <w:r>
              <w:rPr>
                <w:rFonts w:hint="eastAsia" w:ascii="宋体" w:hAnsi="宋体" w:cs="宋体"/>
                <w:color w:val="000000"/>
                <w:kern w:val="0"/>
                <w:sz w:val="18"/>
                <w:szCs w:val="18"/>
              </w:rPr>
              <w:t>高等数学Ⅱ</w:t>
            </w:r>
          </w:p>
        </w:tc>
        <w:tc>
          <w:tcPr>
            <w:tcW w:w="918"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2</w:t>
            </w:r>
          </w:p>
        </w:tc>
        <w:tc>
          <w:tcPr>
            <w:tcW w:w="572"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5"/>
                <w:szCs w:val="15"/>
              </w:rPr>
            </w:pPr>
            <w:r>
              <w:rPr>
                <w:rFonts w:hint="eastAsia" w:ascii="宋体" w:hAnsi="宋体" w:cs="宋体"/>
                <w:kern w:val="0"/>
                <w:sz w:val="15"/>
                <w:szCs w:val="15"/>
              </w:rPr>
              <w:t>考试</w:t>
            </w:r>
          </w:p>
        </w:tc>
        <w:tc>
          <w:tcPr>
            <w:tcW w:w="918"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eastAsia="宋体" w:cs="宋体"/>
                <w:kern w:val="0"/>
                <w:sz w:val="18"/>
                <w:szCs w:val="18"/>
                <w:lang w:eastAsia="zh-CN"/>
              </w:rPr>
            </w:pPr>
            <w:r>
              <w:rPr>
                <w:rFonts w:hint="eastAsia" w:ascii="宋体" w:hAnsi="宋体" w:cs="宋体"/>
                <w:kern w:val="0"/>
                <w:sz w:val="18"/>
                <w:szCs w:val="18"/>
              </w:rPr>
              <w:t>3</w:t>
            </w:r>
            <w:r>
              <w:rPr>
                <w:rFonts w:hint="eastAsia" w:ascii="宋体" w:hAnsi="宋体" w:cs="宋体"/>
                <w:kern w:val="0"/>
                <w:sz w:val="18"/>
                <w:szCs w:val="18"/>
                <w:lang w:val="en-US" w:eastAsia="zh-CN"/>
              </w:rPr>
              <w:t>4</w:t>
            </w:r>
          </w:p>
        </w:tc>
        <w:tc>
          <w:tcPr>
            <w:tcW w:w="742"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eastAsia="宋体" w:cs="宋体"/>
                <w:kern w:val="0"/>
                <w:sz w:val="18"/>
                <w:szCs w:val="18"/>
                <w:lang w:eastAsia="zh-CN"/>
              </w:rPr>
            </w:pPr>
            <w:r>
              <w:rPr>
                <w:rFonts w:hint="eastAsia" w:ascii="宋体" w:hAnsi="宋体" w:cs="宋体"/>
                <w:kern w:val="0"/>
                <w:sz w:val="18"/>
                <w:szCs w:val="18"/>
              </w:rPr>
              <w:t>3</w:t>
            </w:r>
            <w:r>
              <w:rPr>
                <w:rFonts w:hint="eastAsia" w:ascii="宋体" w:hAnsi="宋体" w:cs="宋体"/>
                <w:kern w:val="0"/>
                <w:sz w:val="18"/>
                <w:szCs w:val="18"/>
                <w:lang w:val="en-US" w:eastAsia="zh-CN"/>
              </w:rPr>
              <w:t>4</w:t>
            </w:r>
          </w:p>
        </w:tc>
        <w:tc>
          <w:tcPr>
            <w:tcW w:w="742"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　</w:t>
            </w:r>
          </w:p>
        </w:tc>
        <w:tc>
          <w:tcPr>
            <w:tcW w:w="607"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　</w:t>
            </w:r>
          </w:p>
        </w:tc>
        <w:tc>
          <w:tcPr>
            <w:tcW w:w="568"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2</w:t>
            </w:r>
          </w:p>
        </w:tc>
        <w:tc>
          <w:tcPr>
            <w:tcW w:w="818" w:type="dxa"/>
            <w:tcBorders>
              <w:top w:val="single" w:color="auto" w:sz="4" w:space="0"/>
              <w:left w:val="single" w:color="auto" w:sz="4" w:space="0"/>
              <w:bottom w:val="single" w:color="auto" w:sz="4" w:space="0"/>
              <w:right w:val="single" w:color="auto" w:sz="4" w:space="0"/>
            </w:tcBorders>
            <w:noWrap w:val="0"/>
            <w:vAlign w:val="center"/>
          </w:tcPr>
          <w:p>
            <w:pPr>
              <w:widowControl/>
              <w:jc w:val="left"/>
              <w:rPr>
                <w:rFonts w:hint="eastAsia" w:ascii="宋体" w:hAnsi="宋体" w:cs="宋体"/>
                <w:kern w:val="0"/>
                <w:sz w:val="18"/>
                <w:szCs w:val="18"/>
              </w:rPr>
            </w:pPr>
            <w:r>
              <w:rPr>
                <w:rFonts w:hint="eastAsia" w:ascii="宋体" w:hAnsi="宋体" w:cs="宋体"/>
                <w:kern w:val="0"/>
                <w:sz w:val="18"/>
                <w:szCs w:val="18"/>
              </w:rPr>
              <w:t>　</w:t>
            </w:r>
          </w:p>
        </w:tc>
      </w:tr>
      <w:tr>
        <w:tblPrEx>
          <w:tblCellMar>
            <w:top w:w="0" w:type="dxa"/>
            <w:left w:w="108" w:type="dxa"/>
            <w:bottom w:w="0" w:type="dxa"/>
            <w:right w:w="108" w:type="dxa"/>
          </w:tblCellMar>
        </w:tblPrEx>
        <w:trPr>
          <w:trHeight w:val="285" w:hRule="atLeast"/>
        </w:trPr>
        <w:tc>
          <w:tcPr>
            <w:tcW w:w="666" w:type="dxa"/>
            <w:vMerge w:val="continue"/>
            <w:tcBorders>
              <w:top w:val="single" w:color="auto" w:sz="4" w:space="0"/>
              <w:left w:val="single" w:color="auto" w:sz="4" w:space="0"/>
              <w:bottom w:val="single" w:color="auto" w:sz="4" w:space="0"/>
              <w:right w:val="single" w:color="auto" w:sz="4" w:space="0"/>
            </w:tcBorders>
            <w:noWrap w:val="0"/>
            <w:vAlign w:val="center"/>
          </w:tcPr>
          <w:p>
            <w:pPr>
              <w:widowControl/>
              <w:jc w:val="left"/>
              <w:rPr>
                <w:rFonts w:ascii="宋体" w:hAnsi="宋体" w:cs="宋体"/>
                <w:kern w:val="0"/>
                <w:sz w:val="18"/>
                <w:szCs w:val="18"/>
              </w:rPr>
            </w:pPr>
          </w:p>
        </w:tc>
        <w:tc>
          <w:tcPr>
            <w:tcW w:w="426"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4</w:t>
            </w:r>
          </w:p>
        </w:tc>
        <w:tc>
          <w:tcPr>
            <w:tcW w:w="946"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公共基础课</w:t>
            </w:r>
          </w:p>
        </w:tc>
        <w:tc>
          <w:tcPr>
            <w:tcW w:w="556"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必修</w:t>
            </w:r>
          </w:p>
        </w:tc>
        <w:tc>
          <w:tcPr>
            <w:tcW w:w="1267"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color w:val="000000"/>
                <w:kern w:val="0"/>
                <w:sz w:val="18"/>
                <w:szCs w:val="18"/>
              </w:rPr>
            </w:pPr>
            <w:r>
              <w:rPr>
                <w:rFonts w:hint="eastAsia" w:ascii="宋体" w:hAnsi="宋体" w:cs="宋体"/>
                <w:color w:val="000000"/>
                <w:kern w:val="0"/>
                <w:sz w:val="18"/>
                <w:szCs w:val="18"/>
              </w:rPr>
              <w:t>大学英语Ⅱ</w:t>
            </w:r>
          </w:p>
        </w:tc>
        <w:tc>
          <w:tcPr>
            <w:tcW w:w="918"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eastAsia="宋体" w:cs="宋体"/>
                <w:kern w:val="0"/>
                <w:sz w:val="18"/>
                <w:szCs w:val="18"/>
                <w:lang w:eastAsia="zh-CN"/>
              </w:rPr>
            </w:pPr>
            <w:r>
              <w:rPr>
                <w:rFonts w:hint="eastAsia" w:ascii="宋体" w:hAnsi="宋体" w:cs="宋体"/>
                <w:kern w:val="0"/>
                <w:sz w:val="18"/>
                <w:szCs w:val="18"/>
                <w:lang w:val="en-US" w:eastAsia="zh-CN"/>
              </w:rPr>
              <w:t>2</w:t>
            </w:r>
          </w:p>
        </w:tc>
        <w:tc>
          <w:tcPr>
            <w:tcW w:w="572"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5"/>
                <w:szCs w:val="15"/>
              </w:rPr>
            </w:pPr>
            <w:r>
              <w:rPr>
                <w:rFonts w:hint="eastAsia" w:ascii="宋体" w:hAnsi="宋体" w:cs="宋体"/>
                <w:kern w:val="0"/>
                <w:sz w:val="15"/>
                <w:szCs w:val="15"/>
              </w:rPr>
              <w:t>考试</w:t>
            </w:r>
          </w:p>
        </w:tc>
        <w:tc>
          <w:tcPr>
            <w:tcW w:w="918"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default" w:ascii="宋体" w:hAnsi="宋体" w:eastAsia="宋体" w:cs="宋体"/>
                <w:kern w:val="0"/>
                <w:sz w:val="18"/>
                <w:szCs w:val="18"/>
                <w:lang w:val="en-US" w:eastAsia="zh-CN"/>
              </w:rPr>
            </w:pPr>
            <w:r>
              <w:rPr>
                <w:rFonts w:hint="eastAsia" w:ascii="宋体" w:hAnsi="宋体" w:cs="宋体"/>
                <w:kern w:val="0"/>
                <w:sz w:val="18"/>
                <w:szCs w:val="18"/>
                <w:lang w:val="en-US" w:eastAsia="zh-CN"/>
              </w:rPr>
              <w:t>34</w:t>
            </w:r>
          </w:p>
        </w:tc>
        <w:tc>
          <w:tcPr>
            <w:tcW w:w="742"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default" w:ascii="宋体" w:hAnsi="宋体" w:eastAsia="宋体" w:cs="宋体"/>
                <w:kern w:val="0"/>
                <w:sz w:val="18"/>
                <w:szCs w:val="18"/>
                <w:lang w:val="en-US" w:eastAsia="zh-CN"/>
              </w:rPr>
            </w:pPr>
            <w:r>
              <w:rPr>
                <w:rFonts w:hint="eastAsia" w:ascii="宋体" w:hAnsi="宋体" w:cs="宋体"/>
                <w:kern w:val="0"/>
                <w:sz w:val="18"/>
                <w:szCs w:val="18"/>
                <w:lang w:val="en-US" w:eastAsia="zh-CN"/>
              </w:rPr>
              <w:t>34</w:t>
            </w:r>
          </w:p>
        </w:tc>
        <w:tc>
          <w:tcPr>
            <w:tcW w:w="742"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　</w:t>
            </w:r>
          </w:p>
        </w:tc>
        <w:tc>
          <w:tcPr>
            <w:tcW w:w="607"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　</w:t>
            </w:r>
          </w:p>
        </w:tc>
        <w:tc>
          <w:tcPr>
            <w:tcW w:w="568"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eastAsia="宋体" w:cs="宋体"/>
                <w:kern w:val="0"/>
                <w:sz w:val="18"/>
                <w:szCs w:val="18"/>
                <w:lang w:eastAsia="zh-CN"/>
              </w:rPr>
            </w:pPr>
            <w:r>
              <w:rPr>
                <w:rFonts w:hint="eastAsia" w:ascii="宋体" w:hAnsi="宋体" w:cs="宋体"/>
                <w:kern w:val="0"/>
                <w:sz w:val="18"/>
                <w:szCs w:val="18"/>
                <w:lang w:val="en-US" w:eastAsia="zh-CN"/>
              </w:rPr>
              <w:t>2</w:t>
            </w:r>
          </w:p>
        </w:tc>
        <w:tc>
          <w:tcPr>
            <w:tcW w:w="818" w:type="dxa"/>
            <w:tcBorders>
              <w:top w:val="single" w:color="auto" w:sz="4" w:space="0"/>
              <w:left w:val="single" w:color="auto" w:sz="4" w:space="0"/>
              <w:bottom w:val="single" w:color="auto" w:sz="4" w:space="0"/>
              <w:right w:val="single" w:color="auto" w:sz="4" w:space="0"/>
            </w:tcBorders>
            <w:noWrap w:val="0"/>
            <w:vAlign w:val="center"/>
          </w:tcPr>
          <w:p>
            <w:pPr>
              <w:widowControl/>
              <w:jc w:val="left"/>
              <w:rPr>
                <w:rFonts w:hint="eastAsia" w:ascii="宋体" w:hAnsi="宋体" w:cs="宋体"/>
                <w:kern w:val="0"/>
                <w:sz w:val="18"/>
                <w:szCs w:val="18"/>
              </w:rPr>
            </w:pPr>
            <w:r>
              <w:rPr>
                <w:rFonts w:hint="eastAsia" w:ascii="宋体" w:hAnsi="宋体" w:cs="宋体"/>
                <w:kern w:val="0"/>
                <w:sz w:val="18"/>
                <w:szCs w:val="18"/>
              </w:rPr>
              <w:t>　</w:t>
            </w:r>
          </w:p>
        </w:tc>
      </w:tr>
      <w:tr>
        <w:tblPrEx>
          <w:tblCellMar>
            <w:top w:w="0" w:type="dxa"/>
            <w:left w:w="108" w:type="dxa"/>
            <w:bottom w:w="0" w:type="dxa"/>
            <w:right w:w="108" w:type="dxa"/>
          </w:tblCellMar>
        </w:tblPrEx>
        <w:trPr>
          <w:trHeight w:val="285" w:hRule="atLeast"/>
        </w:trPr>
        <w:tc>
          <w:tcPr>
            <w:tcW w:w="666" w:type="dxa"/>
            <w:vMerge w:val="continue"/>
            <w:tcBorders>
              <w:top w:val="single" w:color="auto" w:sz="4" w:space="0"/>
              <w:left w:val="single" w:color="auto" w:sz="4" w:space="0"/>
              <w:bottom w:val="single" w:color="auto" w:sz="4" w:space="0"/>
              <w:right w:val="single" w:color="auto" w:sz="4" w:space="0"/>
            </w:tcBorders>
            <w:noWrap w:val="0"/>
            <w:vAlign w:val="center"/>
          </w:tcPr>
          <w:p>
            <w:pPr>
              <w:widowControl/>
              <w:jc w:val="left"/>
              <w:rPr>
                <w:rFonts w:ascii="宋体" w:hAnsi="宋体" w:cs="宋体"/>
                <w:kern w:val="0"/>
                <w:sz w:val="18"/>
                <w:szCs w:val="18"/>
              </w:rPr>
            </w:pPr>
          </w:p>
        </w:tc>
        <w:tc>
          <w:tcPr>
            <w:tcW w:w="426"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5</w:t>
            </w:r>
          </w:p>
        </w:tc>
        <w:tc>
          <w:tcPr>
            <w:tcW w:w="946"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公共基础课</w:t>
            </w:r>
          </w:p>
        </w:tc>
        <w:tc>
          <w:tcPr>
            <w:tcW w:w="556"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必修</w:t>
            </w:r>
          </w:p>
        </w:tc>
        <w:tc>
          <w:tcPr>
            <w:tcW w:w="1267"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color w:val="000000"/>
                <w:kern w:val="0"/>
                <w:sz w:val="18"/>
                <w:szCs w:val="18"/>
              </w:rPr>
            </w:pPr>
            <w:r>
              <w:rPr>
                <w:rFonts w:hint="eastAsia" w:ascii="宋体" w:hAnsi="宋体" w:cs="宋体"/>
                <w:color w:val="000000"/>
                <w:kern w:val="0"/>
                <w:sz w:val="18"/>
                <w:szCs w:val="18"/>
              </w:rPr>
              <w:t>大学体育Ⅱ</w:t>
            </w:r>
          </w:p>
        </w:tc>
        <w:tc>
          <w:tcPr>
            <w:tcW w:w="918"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2</w:t>
            </w:r>
          </w:p>
        </w:tc>
        <w:tc>
          <w:tcPr>
            <w:tcW w:w="572"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5"/>
                <w:szCs w:val="15"/>
              </w:rPr>
            </w:pPr>
            <w:r>
              <w:rPr>
                <w:rFonts w:hint="eastAsia" w:ascii="宋体" w:hAnsi="宋体" w:cs="宋体"/>
                <w:kern w:val="0"/>
                <w:sz w:val="15"/>
                <w:szCs w:val="15"/>
              </w:rPr>
              <w:t>考查</w:t>
            </w:r>
          </w:p>
        </w:tc>
        <w:tc>
          <w:tcPr>
            <w:tcW w:w="918"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default" w:ascii="宋体" w:hAnsi="宋体" w:eastAsia="宋体" w:cs="宋体"/>
                <w:kern w:val="0"/>
                <w:sz w:val="18"/>
                <w:szCs w:val="18"/>
                <w:lang w:val="en-US" w:eastAsia="zh-CN"/>
              </w:rPr>
            </w:pPr>
            <w:r>
              <w:rPr>
                <w:rFonts w:hint="eastAsia" w:ascii="宋体" w:hAnsi="宋体" w:cs="宋体"/>
                <w:kern w:val="0"/>
                <w:sz w:val="18"/>
                <w:szCs w:val="18"/>
                <w:lang w:val="en-US" w:eastAsia="zh-CN"/>
              </w:rPr>
              <w:t>34</w:t>
            </w:r>
          </w:p>
        </w:tc>
        <w:tc>
          <w:tcPr>
            <w:tcW w:w="742"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2</w:t>
            </w:r>
          </w:p>
        </w:tc>
        <w:tc>
          <w:tcPr>
            <w:tcW w:w="742"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default" w:ascii="宋体" w:hAnsi="宋体" w:eastAsia="宋体" w:cs="宋体"/>
                <w:kern w:val="0"/>
                <w:sz w:val="18"/>
                <w:szCs w:val="18"/>
                <w:lang w:val="en-US" w:eastAsia="zh-CN"/>
              </w:rPr>
            </w:pPr>
            <w:r>
              <w:rPr>
                <w:rFonts w:hint="eastAsia" w:ascii="宋体" w:hAnsi="宋体" w:cs="宋体"/>
                <w:kern w:val="0"/>
                <w:sz w:val="18"/>
                <w:szCs w:val="18"/>
                <w:lang w:val="en-US" w:eastAsia="zh-CN"/>
              </w:rPr>
              <w:t>32</w:t>
            </w:r>
          </w:p>
        </w:tc>
        <w:tc>
          <w:tcPr>
            <w:tcW w:w="607"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　</w:t>
            </w:r>
          </w:p>
        </w:tc>
        <w:tc>
          <w:tcPr>
            <w:tcW w:w="568"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2</w:t>
            </w:r>
          </w:p>
        </w:tc>
        <w:tc>
          <w:tcPr>
            <w:tcW w:w="818" w:type="dxa"/>
            <w:tcBorders>
              <w:top w:val="single" w:color="auto" w:sz="4" w:space="0"/>
              <w:left w:val="single" w:color="auto" w:sz="4" w:space="0"/>
              <w:bottom w:val="single" w:color="auto" w:sz="4" w:space="0"/>
              <w:right w:val="single" w:color="auto" w:sz="4" w:space="0"/>
            </w:tcBorders>
            <w:noWrap w:val="0"/>
            <w:vAlign w:val="center"/>
          </w:tcPr>
          <w:p>
            <w:pPr>
              <w:widowControl/>
              <w:jc w:val="left"/>
              <w:rPr>
                <w:rFonts w:hint="eastAsia" w:ascii="宋体" w:hAnsi="宋体" w:cs="宋体"/>
                <w:kern w:val="0"/>
                <w:sz w:val="18"/>
                <w:szCs w:val="18"/>
              </w:rPr>
            </w:pPr>
            <w:r>
              <w:rPr>
                <w:rFonts w:hint="eastAsia" w:ascii="宋体" w:hAnsi="宋体" w:cs="宋体"/>
                <w:kern w:val="0"/>
                <w:sz w:val="18"/>
                <w:szCs w:val="18"/>
              </w:rPr>
              <w:t>　</w:t>
            </w:r>
          </w:p>
        </w:tc>
      </w:tr>
      <w:tr>
        <w:tblPrEx>
          <w:tblCellMar>
            <w:top w:w="0" w:type="dxa"/>
            <w:left w:w="108" w:type="dxa"/>
            <w:bottom w:w="0" w:type="dxa"/>
            <w:right w:w="108" w:type="dxa"/>
          </w:tblCellMar>
        </w:tblPrEx>
        <w:trPr>
          <w:trHeight w:val="450" w:hRule="atLeast"/>
        </w:trPr>
        <w:tc>
          <w:tcPr>
            <w:tcW w:w="666" w:type="dxa"/>
            <w:vMerge w:val="continue"/>
            <w:tcBorders>
              <w:top w:val="single" w:color="auto" w:sz="4" w:space="0"/>
              <w:left w:val="single" w:color="auto" w:sz="4" w:space="0"/>
              <w:bottom w:val="single" w:color="auto" w:sz="4" w:space="0"/>
              <w:right w:val="single" w:color="auto" w:sz="4" w:space="0"/>
            </w:tcBorders>
            <w:noWrap w:val="0"/>
            <w:vAlign w:val="center"/>
          </w:tcPr>
          <w:p>
            <w:pPr>
              <w:widowControl/>
              <w:jc w:val="left"/>
              <w:rPr>
                <w:rFonts w:ascii="宋体" w:hAnsi="宋体" w:cs="宋体"/>
                <w:kern w:val="0"/>
                <w:sz w:val="18"/>
                <w:szCs w:val="18"/>
              </w:rPr>
            </w:pPr>
          </w:p>
        </w:tc>
        <w:tc>
          <w:tcPr>
            <w:tcW w:w="426"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6</w:t>
            </w:r>
          </w:p>
        </w:tc>
        <w:tc>
          <w:tcPr>
            <w:tcW w:w="946"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公共基础课</w:t>
            </w:r>
          </w:p>
        </w:tc>
        <w:tc>
          <w:tcPr>
            <w:tcW w:w="556"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必修</w:t>
            </w:r>
          </w:p>
        </w:tc>
        <w:tc>
          <w:tcPr>
            <w:tcW w:w="1267"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color w:val="000000"/>
                <w:kern w:val="0"/>
                <w:sz w:val="18"/>
                <w:szCs w:val="18"/>
              </w:rPr>
            </w:pPr>
            <w:r>
              <w:rPr>
                <w:rFonts w:hint="eastAsia" w:ascii="宋体" w:hAnsi="宋体" w:cs="宋体"/>
                <w:color w:val="000000"/>
                <w:kern w:val="0"/>
                <w:sz w:val="18"/>
                <w:szCs w:val="18"/>
              </w:rPr>
              <w:t>创新创业就业教育</w:t>
            </w:r>
          </w:p>
        </w:tc>
        <w:tc>
          <w:tcPr>
            <w:tcW w:w="918"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1</w:t>
            </w:r>
          </w:p>
        </w:tc>
        <w:tc>
          <w:tcPr>
            <w:tcW w:w="572"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5"/>
                <w:szCs w:val="15"/>
              </w:rPr>
            </w:pPr>
            <w:r>
              <w:rPr>
                <w:rFonts w:hint="eastAsia" w:ascii="宋体" w:hAnsi="宋体" w:cs="宋体"/>
                <w:kern w:val="0"/>
                <w:sz w:val="15"/>
                <w:szCs w:val="15"/>
              </w:rPr>
              <w:t>考查</w:t>
            </w:r>
          </w:p>
        </w:tc>
        <w:tc>
          <w:tcPr>
            <w:tcW w:w="918"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eastAsia="宋体" w:cs="宋体"/>
                <w:kern w:val="0"/>
                <w:sz w:val="18"/>
                <w:szCs w:val="18"/>
                <w:lang w:eastAsia="zh-CN"/>
              </w:rPr>
            </w:pPr>
            <w:r>
              <w:rPr>
                <w:rFonts w:hint="eastAsia" w:ascii="宋体" w:hAnsi="宋体" w:cs="宋体"/>
                <w:kern w:val="0"/>
                <w:sz w:val="18"/>
                <w:szCs w:val="18"/>
              </w:rPr>
              <w:t>1</w:t>
            </w:r>
            <w:r>
              <w:rPr>
                <w:rFonts w:hint="eastAsia" w:ascii="宋体" w:hAnsi="宋体" w:cs="宋体"/>
                <w:kern w:val="0"/>
                <w:sz w:val="18"/>
                <w:szCs w:val="18"/>
                <w:lang w:val="en-US" w:eastAsia="zh-CN"/>
              </w:rPr>
              <w:t>7</w:t>
            </w:r>
          </w:p>
        </w:tc>
        <w:tc>
          <w:tcPr>
            <w:tcW w:w="742"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default" w:ascii="宋体" w:hAnsi="宋体" w:eastAsia="宋体" w:cs="宋体"/>
                <w:kern w:val="0"/>
                <w:sz w:val="18"/>
                <w:szCs w:val="18"/>
                <w:lang w:val="en-US" w:eastAsia="zh-CN"/>
              </w:rPr>
            </w:pPr>
            <w:r>
              <w:rPr>
                <w:rFonts w:hint="eastAsia" w:ascii="宋体" w:hAnsi="宋体" w:cs="宋体"/>
                <w:kern w:val="0"/>
                <w:sz w:val="18"/>
                <w:szCs w:val="18"/>
                <w:lang w:val="en-US" w:eastAsia="zh-CN"/>
              </w:rPr>
              <w:t>17</w:t>
            </w:r>
          </w:p>
        </w:tc>
        <w:tc>
          <w:tcPr>
            <w:tcW w:w="742"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　</w:t>
            </w:r>
          </w:p>
        </w:tc>
        <w:tc>
          <w:tcPr>
            <w:tcW w:w="607"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　</w:t>
            </w:r>
          </w:p>
        </w:tc>
        <w:tc>
          <w:tcPr>
            <w:tcW w:w="568"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1</w:t>
            </w:r>
          </w:p>
        </w:tc>
        <w:tc>
          <w:tcPr>
            <w:tcW w:w="818" w:type="dxa"/>
            <w:tcBorders>
              <w:top w:val="single" w:color="auto" w:sz="4" w:space="0"/>
              <w:left w:val="single" w:color="auto" w:sz="4" w:space="0"/>
              <w:bottom w:val="single" w:color="auto" w:sz="4" w:space="0"/>
              <w:right w:val="single" w:color="auto" w:sz="4" w:space="0"/>
            </w:tcBorders>
            <w:noWrap w:val="0"/>
            <w:vAlign w:val="center"/>
          </w:tcPr>
          <w:p>
            <w:pPr>
              <w:widowControl/>
              <w:jc w:val="left"/>
              <w:rPr>
                <w:rFonts w:hint="eastAsia" w:ascii="宋体" w:hAnsi="宋体" w:cs="宋体"/>
                <w:kern w:val="0"/>
                <w:sz w:val="18"/>
                <w:szCs w:val="18"/>
              </w:rPr>
            </w:pPr>
            <w:r>
              <w:rPr>
                <w:rFonts w:hint="eastAsia" w:ascii="宋体" w:hAnsi="宋体" w:cs="宋体"/>
                <w:kern w:val="0"/>
                <w:sz w:val="18"/>
                <w:szCs w:val="18"/>
              </w:rPr>
              <w:t>　</w:t>
            </w:r>
          </w:p>
        </w:tc>
      </w:tr>
      <w:tr>
        <w:tblPrEx>
          <w:tblCellMar>
            <w:top w:w="0" w:type="dxa"/>
            <w:left w:w="108" w:type="dxa"/>
            <w:bottom w:w="0" w:type="dxa"/>
            <w:right w:w="108" w:type="dxa"/>
          </w:tblCellMar>
        </w:tblPrEx>
        <w:trPr>
          <w:trHeight w:val="285" w:hRule="atLeast"/>
        </w:trPr>
        <w:tc>
          <w:tcPr>
            <w:tcW w:w="666" w:type="dxa"/>
            <w:vMerge w:val="continue"/>
            <w:tcBorders>
              <w:top w:val="single" w:color="auto" w:sz="4" w:space="0"/>
              <w:left w:val="single" w:color="auto" w:sz="4" w:space="0"/>
              <w:bottom w:val="single" w:color="auto" w:sz="4" w:space="0"/>
              <w:right w:val="single" w:color="auto" w:sz="4" w:space="0"/>
            </w:tcBorders>
            <w:noWrap w:val="0"/>
            <w:vAlign w:val="center"/>
          </w:tcPr>
          <w:p>
            <w:pPr>
              <w:widowControl/>
              <w:jc w:val="left"/>
              <w:rPr>
                <w:rFonts w:ascii="宋体" w:hAnsi="宋体" w:cs="宋体"/>
                <w:kern w:val="0"/>
                <w:sz w:val="18"/>
                <w:szCs w:val="18"/>
              </w:rPr>
            </w:pPr>
          </w:p>
        </w:tc>
        <w:tc>
          <w:tcPr>
            <w:tcW w:w="426"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7</w:t>
            </w:r>
          </w:p>
        </w:tc>
        <w:tc>
          <w:tcPr>
            <w:tcW w:w="946"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highlight w:val="none"/>
              </w:rPr>
            </w:pPr>
            <w:r>
              <w:rPr>
                <w:rFonts w:hint="eastAsia" w:ascii="宋体" w:hAnsi="宋体" w:cs="宋体"/>
                <w:kern w:val="0"/>
                <w:sz w:val="18"/>
                <w:szCs w:val="18"/>
                <w:highlight w:val="none"/>
              </w:rPr>
              <w:t>公共基础课</w:t>
            </w:r>
          </w:p>
        </w:tc>
        <w:tc>
          <w:tcPr>
            <w:tcW w:w="556"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highlight w:val="none"/>
              </w:rPr>
            </w:pPr>
            <w:r>
              <w:rPr>
                <w:rFonts w:hint="eastAsia" w:ascii="宋体" w:hAnsi="宋体" w:cs="宋体"/>
                <w:kern w:val="0"/>
                <w:sz w:val="18"/>
                <w:szCs w:val="18"/>
                <w:highlight w:val="none"/>
              </w:rPr>
              <w:t>必修</w:t>
            </w:r>
          </w:p>
        </w:tc>
        <w:tc>
          <w:tcPr>
            <w:tcW w:w="1267" w:type="dxa"/>
            <w:tcBorders>
              <w:top w:val="single" w:color="auto" w:sz="4" w:space="0"/>
              <w:left w:val="single" w:color="auto" w:sz="4" w:space="0"/>
              <w:bottom w:val="single" w:color="auto" w:sz="4" w:space="0"/>
              <w:right w:val="single" w:color="auto" w:sz="4" w:space="0"/>
            </w:tcBorders>
            <w:noWrap w:val="0"/>
            <w:vAlign w:val="center"/>
          </w:tcPr>
          <w:p>
            <w:pPr>
              <w:keepNext w:val="0"/>
              <w:keepLines w:val="0"/>
              <w:widowControl/>
              <w:suppressLineNumbers w:val="0"/>
              <w:jc w:val="center"/>
              <w:textAlignment w:val="center"/>
              <w:rPr>
                <w:rFonts w:hint="eastAsia" w:ascii="宋体" w:hAnsi="宋体" w:cs="宋体"/>
                <w:color w:val="000000"/>
                <w:kern w:val="0"/>
                <w:sz w:val="18"/>
                <w:szCs w:val="18"/>
                <w:highlight w:val="none"/>
              </w:rPr>
            </w:pPr>
            <w:r>
              <w:rPr>
                <w:rFonts w:hint="eastAsia" w:ascii="宋体" w:hAnsi="宋体" w:eastAsia="宋体" w:cs="宋体"/>
                <w:i w:val="0"/>
                <w:iCs w:val="0"/>
                <w:color w:val="000000"/>
                <w:kern w:val="0"/>
                <w:sz w:val="18"/>
                <w:szCs w:val="18"/>
                <w:highlight w:val="none"/>
                <w:u w:val="none"/>
                <w:lang w:val="en-US" w:eastAsia="zh-CN" w:bidi="ar"/>
              </w:rPr>
              <w:t>职业发展与就业指导</w:t>
            </w:r>
          </w:p>
        </w:tc>
        <w:tc>
          <w:tcPr>
            <w:tcW w:w="918" w:type="dxa"/>
            <w:tcBorders>
              <w:top w:val="single" w:color="auto" w:sz="4" w:space="0"/>
              <w:left w:val="single" w:color="auto" w:sz="4" w:space="0"/>
              <w:bottom w:val="single" w:color="auto" w:sz="4" w:space="0"/>
              <w:right w:val="single" w:color="auto" w:sz="4" w:space="0"/>
            </w:tcBorders>
            <w:noWrap w:val="0"/>
            <w:vAlign w:val="center"/>
          </w:tcPr>
          <w:p>
            <w:pPr>
              <w:keepNext w:val="0"/>
              <w:keepLines w:val="0"/>
              <w:widowControl/>
              <w:suppressLineNumbers w:val="0"/>
              <w:jc w:val="center"/>
              <w:textAlignment w:val="center"/>
              <w:rPr>
                <w:rFonts w:hint="eastAsia" w:ascii="宋体" w:hAnsi="宋体" w:cs="宋体"/>
                <w:kern w:val="0"/>
                <w:sz w:val="18"/>
                <w:szCs w:val="18"/>
                <w:highlight w:val="none"/>
              </w:rPr>
            </w:pPr>
            <w:r>
              <w:rPr>
                <w:rFonts w:hint="eastAsia" w:ascii="宋体" w:hAnsi="宋体" w:cs="宋体"/>
                <w:i w:val="0"/>
                <w:iCs w:val="0"/>
                <w:color w:val="000000"/>
                <w:kern w:val="0"/>
                <w:sz w:val="18"/>
                <w:szCs w:val="18"/>
                <w:highlight w:val="none"/>
                <w:u w:val="none"/>
                <w:lang w:val="en-US" w:eastAsia="zh-CN" w:bidi="ar"/>
              </w:rPr>
              <w:t>3</w:t>
            </w:r>
          </w:p>
        </w:tc>
        <w:tc>
          <w:tcPr>
            <w:tcW w:w="572" w:type="dxa"/>
            <w:tcBorders>
              <w:top w:val="single" w:color="auto" w:sz="4" w:space="0"/>
              <w:left w:val="single" w:color="auto" w:sz="4" w:space="0"/>
              <w:bottom w:val="single" w:color="auto" w:sz="4" w:space="0"/>
              <w:right w:val="single" w:color="auto" w:sz="4" w:space="0"/>
            </w:tcBorders>
            <w:noWrap w:val="0"/>
            <w:vAlign w:val="center"/>
          </w:tcPr>
          <w:p>
            <w:pPr>
              <w:keepNext w:val="0"/>
              <w:keepLines w:val="0"/>
              <w:widowControl/>
              <w:suppressLineNumbers w:val="0"/>
              <w:jc w:val="center"/>
              <w:textAlignment w:val="center"/>
              <w:rPr>
                <w:rFonts w:hint="eastAsia" w:ascii="宋体" w:hAnsi="宋体" w:cs="宋体"/>
                <w:kern w:val="0"/>
                <w:sz w:val="15"/>
                <w:szCs w:val="15"/>
                <w:highlight w:val="none"/>
              </w:rPr>
            </w:pPr>
            <w:r>
              <w:rPr>
                <w:rFonts w:hint="eastAsia" w:ascii="宋体" w:hAnsi="宋体" w:eastAsia="宋体" w:cs="宋体"/>
                <w:i w:val="0"/>
                <w:iCs w:val="0"/>
                <w:color w:val="000000"/>
                <w:kern w:val="0"/>
                <w:sz w:val="15"/>
                <w:szCs w:val="15"/>
                <w:highlight w:val="none"/>
                <w:u w:val="none"/>
                <w:lang w:val="en-US" w:eastAsia="zh-CN" w:bidi="ar"/>
              </w:rPr>
              <w:t>考查</w:t>
            </w:r>
          </w:p>
        </w:tc>
        <w:tc>
          <w:tcPr>
            <w:tcW w:w="918" w:type="dxa"/>
            <w:tcBorders>
              <w:top w:val="single" w:color="auto" w:sz="4" w:space="0"/>
              <w:left w:val="single" w:color="auto" w:sz="4" w:space="0"/>
              <w:bottom w:val="single" w:color="auto" w:sz="4" w:space="0"/>
              <w:right w:val="single" w:color="auto" w:sz="4" w:space="0"/>
            </w:tcBorders>
            <w:noWrap w:val="0"/>
            <w:vAlign w:val="center"/>
          </w:tcPr>
          <w:p>
            <w:pPr>
              <w:keepNext w:val="0"/>
              <w:keepLines w:val="0"/>
              <w:widowControl/>
              <w:suppressLineNumbers w:val="0"/>
              <w:jc w:val="center"/>
              <w:textAlignment w:val="center"/>
              <w:rPr>
                <w:rFonts w:hint="eastAsia" w:ascii="宋体" w:hAnsi="宋体" w:cs="宋体"/>
                <w:kern w:val="0"/>
                <w:sz w:val="18"/>
                <w:szCs w:val="18"/>
                <w:highlight w:val="none"/>
              </w:rPr>
            </w:pPr>
            <w:r>
              <w:rPr>
                <w:rFonts w:hint="eastAsia" w:ascii="宋体" w:hAnsi="宋体" w:eastAsia="宋体" w:cs="宋体"/>
                <w:i w:val="0"/>
                <w:iCs w:val="0"/>
                <w:color w:val="000000"/>
                <w:kern w:val="0"/>
                <w:sz w:val="18"/>
                <w:szCs w:val="18"/>
                <w:highlight w:val="none"/>
                <w:u w:val="none"/>
                <w:lang w:val="en-US" w:eastAsia="zh-CN" w:bidi="ar"/>
              </w:rPr>
              <w:t>4</w:t>
            </w:r>
            <w:r>
              <w:rPr>
                <w:rFonts w:hint="eastAsia" w:ascii="宋体" w:hAnsi="宋体" w:cs="宋体"/>
                <w:i w:val="0"/>
                <w:iCs w:val="0"/>
                <w:color w:val="000000"/>
                <w:kern w:val="0"/>
                <w:sz w:val="18"/>
                <w:szCs w:val="18"/>
                <w:highlight w:val="none"/>
                <w:u w:val="none"/>
                <w:lang w:val="en-US" w:eastAsia="zh-CN" w:bidi="ar"/>
              </w:rPr>
              <w:t>8</w:t>
            </w:r>
          </w:p>
        </w:tc>
        <w:tc>
          <w:tcPr>
            <w:tcW w:w="742" w:type="dxa"/>
            <w:tcBorders>
              <w:top w:val="single" w:color="auto" w:sz="4" w:space="0"/>
              <w:left w:val="single" w:color="auto" w:sz="4" w:space="0"/>
              <w:bottom w:val="single" w:color="auto" w:sz="4" w:space="0"/>
              <w:right w:val="single" w:color="auto" w:sz="4" w:space="0"/>
            </w:tcBorders>
            <w:noWrap w:val="0"/>
            <w:vAlign w:val="center"/>
          </w:tcPr>
          <w:p>
            <w:pPr>
              <w:keepNext w:val="0"/>
              <w:keepLines w:val="0"/>
              <w:widowControl/>
              <w:suppressLineNumbers w:val="0"/>
              <w:jc w:val="center"/>
              <w:textAlignment w:val="center"/>
              <w:rPr>
                <w:rFonts w:hint="eastAsia" w:ascii="宋体" w:hAnsi="宋体" w:cs="宋体"/>
                <w:kern w:val="0"/>
                <w:sz w:val="18"/>
                <w:szCs w:val="18"/>
                <w:highlight w:val="none"/>
              </w:rPr>
            </w:pPr>
            <w:r>
              <w:rPr>
                <w:rFonts w:hint="eastAsia" w:ascii="宋体" w:hAnsi="宋体" w:eastAsia="宋体" w:cs="宋体"/>
                <w:i w:val="0"/>
                <w:iCs w:val="0"/>
                <w:color w:val="000000"/>
                <w:kern w:val="0"/>
                <w:sz w:val="18"/>
                <w:szCs w:val="18"/>
                <w:highlight w:val="none"/>
                <w:u w:val="none"/>
                <w:lang w:val="en-US" w:eastAsia="zh-CN" w:bidi="ar"/>
              </w:rPr>
              <w:t>4</w:t>
            </w:r>
            <w:r>
              <w:rPr>
                <w:rFonts w:hint="eastAsia" w:ascii="宋体" w:hAnsi="宋体" w:cs="宋体"/>
                <w:i w:val="0"/>
                <w:iCs w:val="0"/>
                <w:color w:val="000000"/>
                <w:kern w:val="0"/>
                <w:sz w:val="18"/>
                <w:szCs w:val="18"/>
                <w:highlight w:val="none"/>
                <w:u w:val="none"/>
                <w:lang w:val="en-US" w:eastAsia="zh-CN" w:bidi="ar"/>
              </w:rPr>
              <w:t>8</w:t>
            </w:r>
          </w:p>
        </w:tc>
        <w:tc>
          <w:tcPr>
            <w:tcW w:w="742" w:type="dxa"/>
            <w:tcBorders>
              <w:top w:val="single" w:color="auto" w:sz="4" w:space="0"/>
              <w:left w:val="single" w:color="auto" w:sz="4" w:space="0"/>
              <w:bottom w:val="single" w:color="auto" w:sz="4" w:space="0"/>
              <w:right w:val="single" w:color="auto" w:sz="4" w:space="0"/>
            </w:tcBorders>
            <w:noWrap w:val="0"/>
            <w:vAlign w:val="center"/>
          </w:tcPr>
          <w:p>
            <w:pPr>
              <w:jc w:val="center"/>
              <w:rPr>
                <w:rFonts w:hint="eastAsia" w:ascii="宋体" w:hAnsi="宋体" w:cs="宋体"/>
                <w:kern w:val="0"/>
                <w:sz w:val="18"/>
                <w:szCs w:val="18"/>
                <w:highlight w:val="none"/>
              </w:rPr>
            </w:pPr>
          </w:p>
        </w:tc>
        <w:tc>
          <w:tcPr>
            <w:tcW w:w="607" w:type="dxa"/>
            <w:tcBorders>
              <w:top w:val="single" w:color="auto" w:sz="4" w:space="0"/>
              <w:left w:val="single" w:color="auto" w:sz="4" w:space="0"/>
              <w:bottom w:val="single" w:color="auto" w:sz="4" w:space="0"/>
              <w:right w:val="single" w:color="auto" w:sz="4" w:space="0"/>
            </w:tcBorders>
            <w:noWrap w:val="0"/>
            <w:vAlign w:val="center"/>
          </w:tcPr>
          <w:p>
            <w:pPr>
              <w:jc w:val="center"/>
              <w:rPr>
                <w:rFonts w:hint="eastAsia" w:ascii="宋体" w:hAnsi="宋体" w:cs="宋体"/>
                <w:kern w:val="0"/>
                <w:sz w:val="18"/>
                <w:szCs w:val="18"/>
                <w:highlight w:val="none"/>
              </w:rPr>
            </w:pPr>
          </w:p>
        </w:tc>
        <w:tc>
          <w:tcPr>
            <w:tcW w:w="568" w:type="dxa"/>
            <w:tcBorders>
              <w:top w:val="single" w:color="auto" w:sz="4" w:space="0"/>
              <w:left w:val="single" w:color="auto" w:sz="4" w:space="0"/>
              <w:bottom w:val="single" w:color="auto" w:sz="4" w:space="0"/>
              <w:right w:val="single" w:color="auto" w:sz="4" w:space="0"/>
            </w:tcBorders>
            <w:noWrap w:val="0"/>
            <w:vAlign w:val="center"/>
          </w:tcPr>
          <w:p>
            <w:pPr>
              <w:keepNext w:val="0"/>
              <w:keepLines w:val="0"/>
              <w:widowControl/>
              <w:suppressLineNumbers w:val="0"/>
              <w:jc w:val="center"/>
              <w:textAlignment w:val="center"/>
              <w:rPr>
                <w:rFonts w:hint="eastAsia" w:ascii="宋体" w:hAnsi="宋体" w:cs="宋体"/>
                <w:kern w:val="0"/>
                <w:sz w:val="18"/>
                <w:szCs w:val="18"/>
                <w:highlight w:val="none"/>
              </w:rPr>
            </w:pPr>
            <w:r>
              <w:rPr>
                <w:rFonts w:hint="eastAsia" w:ascii="宋体" w:hAnsi="宋体" w:cs="宋体"/>
                <w:i w:val="0"/>
                <w:iCs w:val="0"/>
                <w:color w:val="000000"/>
                <w:kern w:val="0"/>
                <w:sz w:val="18"/>
                <w:szCs w:val="18"/>
                <w:highlight w:val="none"/>
                <w:u w:val="none"/>
                <w:lang w:val="en-US" w:eastAsia="zh-CN" w:bidi="ar"/>
              </w:rPr>
              <w:t>1</w:t>
            </w:r>
          </w:p>
        </w:tc>
        <w:tc>
          <w:tcPr>
            <w:tcW w:w="818" w:type="dxa"/>
            <w:tcBorders>
              <w:top w:val="single" w:color="auto" w:sz="4" w:space="0"/>
              <w:left w:val="single" w:color="auto" w:sz="4" w:space="0"/>
              <w:bottom w:val="single" w:color="auto" w:sz="4" w:space="0"/>
              <w:right w:val="single" w:color="auto" w:sz="4" w:space="0"/>
            </w:tcBorders>
            <w:noWrap w:val="0"/>
            <w:vAlign w:val="center"/>
          </w:tcPr>
          <w:p>
            <w:pPr>
              <w:widowControl/>
              <w:jc w:val="left"/>
              <w:rPr>
                <w:rFonts w:hint="eastAsia" w:ascii="宋体" w:hAnsi="宋体" w:cs="宋体"/>
                <w:kern w:val="0"/>
                <w:sz w:val="18"/>
                <w:szCs w:val="18"/>
              </w:rPr>
            </w:pPr>
            <w:r>
              <w:rPr>
                <w:rFonts w:hint="eastAsia" w:ascii="宋体" w:hAnsi="宋体" w:cs="宋体"/>
                <w:kern w:val="0"/>
                <w:sz w:val="18"/>
                <w:szCs w:val="18"/>
              </w:rPr>
              <w:t>　</w:t>
            </w:r>
          </w:p>
        </w:tc>
      </w:tr>
      <w:tr>
        <w:tblPrEx>
          <w:tblCellMar>
            <w:top w:w="0" w:type="dxa"/>
            <w:left w:w="108" w:type="dxa"/>
            <w:bottom w:w="0" w:type="dxa"/>
            <w:right w:w="108" w:type="dxa"/>
          </w:tblCellMar>
        </w:tblPrEx>
        <w:trPr>
          <w:trHeight w:val="285" w:hRule="atLeast"/>
        </w:trPr>
        <w:tc>
          <w:tcPr>
            <w:tcW w:w="666" w:type="dxa"/>
            <w:vMerge w:val="continue"/>
            <w:tcBorders>
              <w:top w:val="single" w:color="auto" w:sz="4" w:space="0"/>
              <w:left w:val="single" w:color="auto" w:sz="4" w:space="0"/>
              <w:bottom w:val="single" w:color="auto" w:sz="4" w:space="0"/>
              <w:right w:val="single" w:color="auto" w:sz="4" w:space="0"/>
            </w:tcBorders>
            <w:noWrap w:val="0"/>
            <w:vAlign w:val="center"/>
          </w:tcPr>
          <w:p>
            <w:pPr>
              <w:widowControl/>
              <w:jc w:val="left"/>
              <w:rPr>
                <w:rFonts w:ascii="宋体" w:hAnsi="宋体" w:cs="宋体"/>
                <w:kern w:val="0"/>
                <w:sz w:val="18"/>
                <w:szCs w:val="18"/>
              </w:rPr>
            </w:pPr>
          </w:p>
        </w:tc>
        <w:tc>
          <w:tcPr>
            <w:tcW w:w="426"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8</w:t>
            </w:r>
          </w:p>
        </w:tc>
        <w:tc>
          <w:tcPr>
            <w:tcW w:w="946"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公共基础课</w:t>
            </w:r>
          </w:p>
        </w:tc>
        <w:tc>
          <w:tcPr>
            <w:tcW w:w="556"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必修</w:t>
            </w:r>
          </w:p>
        </w:tc>
        <w:tc>
          <w:tcPr>
            <w:tcW w:w="1267"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color w:val="000000"/>
                <w:kern w:val="0"/>
                <w:sz w:val="18"/>
                <w:szCs w:val="18"/>
              </w:rPr>
            </w:pPr>
            <w:r>
              <w:rPr>
                <w:rFonts w:hint="eastAsia" w:ascii="宋体" w:hAnsi="宋体" w:cs="宋体"/>
                <w:color w:val="000000"/>
                <w:kern w:val="0"/>
                <w:sz w:val="18"/>
                <w:szCs w:val="18"/>
              </w:rPr>
              <w:t>心理健康指导</w:t>
            </w:r>
          </w:p>
        </w:tc>
        <w:tc>
          <w:tcPr>
            <w:tcW w:w="918"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2</w:t>
            </w:r>
          </w:p>
        </w:tc>
        <w:tc>
          <w:tcPr>
            <w:tcW w:w="572"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5"/>
                <w:szCs w:val="15"/>
              </w:rPr>
            </w:pPr>
            <w:r>
              <w:rPr>
                <w:rFonts w:hint="eastAsia" w:ascii="宋体" w:hAnsi="宋体" w:cs="宋体"/>
                <w:kern w:val="0"/>
                <w:sz w:val="15"/>
                <w:szCs w:val="15"/>
              </w:rPr>
              <w:t>考查</w:t>
            </w:r>
          </w:p>
        </w:tc>
        <w:tc>
          <w:tcPr>
            <w:tcW w:w="918"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eastAsia="宋体" w:cs="宋体"/>
                <w:kern w:val="0"/>
                <w:sz w:val="18"/>
                <w:szCs w:val="18"/>
                <w:lang w:eastAsia="zh-CN"/>
              </w:rPr>
            </w:pPr>
            <w:r>
              <w:rPr>
                <w:rFonts w:hint="eastAsia" w:ascii="宋体" w:hAnsi="宋体" w:cs="宋体"/>
                <w:kern w:val="0"/>
                <w:sz w:val="18"/>
                <w:szCs w:val="18"/>
              </w:rPr>
              <w:t>3</w:t>
            </w:r>
            <w:r>
              <w:rPr>
                <w:rFonts w:hint="eastAsia" w:ascii="宋体" w:hAnsi="宋体" w:cs="宋体"/>
                <w:kern w:val="0"/>
                <w:sz w:val="18"/>
                <w:szCs w:val="18"/>
                <w:lang w:val="en-US" w:eastAsia="zh-CN"/>
              </w:rPr>
              <w:t>4</w:t>
            </w:r>
          </w:p>
        </w:tc>
        <w:tc>
          <w:tcPr>
            <w:tcW w:w="742"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eastAsia="宋体" w:cs="宋体"/>
                <w:kern w:val="0"/>
                <w:sz w:val="18"/>
                <w:szCs w:val="18"/>
                <w:lang w:eastAsia="zh-CN"/>
              </w:rPr>
            </w:pPr>
            <w:r>
              <w:rPr>
                <w:rFonts w:hint="eastAsia" w:ascii="宋体" w:hAnsi="宋体" w:cs="宋体"/>
                <w:kern w:val="0"/>
                <w:sz w:val="18"/>
                <w:szCs w:val="18"/>
              </w:rPr>
              <w:t>3</w:t>
            </w:r>
            <w:r>
              <w:rPr>
                <w:rFonts w:hint="eastAsia" w:ascii="宋体" w:hAnsi="宋体" w:cs="宋体"/>
                <w:kern w:val="0"/>
                <w:sz w:val="18"/>
                <w:szCs w:val="18"/>
                <w:lang w:val="en-US" w:eastAsia="zh-CN"/>
              </w:rPr>
              <w:t>4</w:t>
            </w:r>
          </w:p>
        </w:tc>
        <w:tc>
          <w:tcPr>
            <w:tcW w:w="742"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　</w:t>
            </w:r>
          </w:p>
        </w:tc>
        <w:tc>
          <w:tcPr>
            <w:tcW w:w="607"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　</w:t>
            </w:r>
          </w:p>
        </w:tc>
        <w:tc>
          <w:tcPr>
            <w:tcW w:w="568"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2</w:t>
            </w:r>
          </w:p>
        </w:tc>
        <w:tc>
          <w:tcPr>
            <w:tcW w:w="818" w:type="dxa"/>
            <w:tcBorders>
              <w:top w:val="single" w:color="auto" w:sz="4" w:space="0"/>
              <w:left w:val="single" w:color="auto" w:sz="4" w:space="0"/>
              <w:bottom w:val="single" w:color="auto" w:sz="4" w:space="0"/>
              <w:right w:val="single" w:color="auto" w:sz="4" w:space="0"/>
            </w:tcBorders>
            <w:noWrap w:val="0"/>
            <w:vAlign w:val="center"/>
          </w:tcPr>
          <w:p>
            <w:pPr>
              <w:widowControl/>
              <w:jc w:val="left"/>
              <w:rPr>
                <w:rFonts w:hint="eastAsia" w:ascii="宋体" w:hAnsi="宋体" w:cs="宋体"/>
                <w:kern w:val="0"/>
                <w:sz w:val="18"/>
                <w:szCs w:val="18"/>
              </w:rPr>
            </w:pPr>
            <w:r>
              <w:rPr>
                <w:rFonts w:hint="eastAsia" w:ascii="宋体" w:hAnsi="宋体" w:cs="宋体"/>
                <w:kern w:val="0"/>
                <w:sz w:val="18"/>
                <w:szCs w:val="18"/>
              </w:rPr>
              <w:t>　</w:t>
            </w:r>
          </w:p>
        </w:tc>
      </w:tr>
      <w:tr>
        <w:tblPrEx>
          <w:tblCellMar>
            <w:top w:w="0" w:type="dxa"/>
            <w:left w:w="108" w:type="dxa"/>
            <w:bottom w:w="0" w:type="dxa"/>
            <w:right w:w="108" w:type="dxa"/>
          </w:tblCellMar>
        </w:tblPrEx>
        <w:trPr>
          <w:trHeight w:val="285" w:hRule="atLeast"/>
        </w:trPr>
        <w:tc>
          <w:tcPr>
            <w:tcW w:w="666" w:type="dxa"/>
            <w:vMerge w:val="continue"/>
            <w:tcBorders>
              <w:top w:val="single" w:color="auto" w:sz="4" w:space="0"/>
              <w:left w:val="single" w:color="auto" w:sz="4" w:space="0"/>
              <w:bottom w:val="single" w:color="auto" w:sz="4" w:space="0"/>
              <w:right w:val="single" w:color="auto" w:sz="4" w:space="0"/>
            </w:tcBorders>
            <w:noWrap w:val="0"/>
            <w:vAlign w:val="center"/>
          </w:tcPr>
          <w:p>
            <w:pPr>
              <w:widowControl/>
              <w:jc w:val="left"/>
              <w:rPr>
                <w:rFonts w:ascii="宋体" w:hAnsi="宋体" w:cs="宋体"/>
                <w:kern w:val="0"/>
                <w:sz w:val="18"/>
                <w:szCs w:val="18"/>
              </w:rPr>
            </w:pPr>
          </w:p>
        </w:tc>
        <w:tc>
          <w:tcPr>
            <w:tcW w:w="426"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9</w:t>
            </w:r>
          </w:p>
        </w:tc>
        <w:tc>
          <w:tcPr>
            <w:tcW w:w="946"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公共基础课</w:t>
            </w:r>
          </w:p>
        </w:tc>
        <w:tc>
          <w:tcPr>
            <w:tcW w:w="556"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选修</w:t>
            </w:r>
          </w:p>
        </w:tc>
        <w:tc>
          <w:tcPr>
            <w:tcW w:w="1267"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color w:val="000000"/>
                <w:kern w:val="0"/>
                <w:sz w:val="18"/>
                <w:szCs w:val="18"/>
              </w:rPr>
            </w:pPr>
            <w:r>
              <w:rPr>
                <w:rFonts w:hint="eastAsia" w:ascii="宋体" w:hAnsi="宋体" w:cs="宋体"/>
                <w:color w:val="000000"/>
                <w:kern w:val="0"/>
                <w:sz w:val="18"/>
                <w:szCs w:val="18"/>
              </w:rPr>
              <w:t>国学</w:t>
            </w:r>
          </w:p>
        </w:tc>
        <w:tc>
          <w:tcPr>
            <w:tcW w:w="918"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0.5</w:t>
            </w:r>
          </w:p>
        </w:tc>
        <w:tc>
          <w:tcPr>
            <w:tcW w:w="572"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5"/>
                <w:szCs w:val="15"/>
              </w:rPr>
            </w:pPr>
            <w:r>
              <w:rPr>
                <w:rFonts w:hint="eastAsia" w:ascii="宋体" w:hAnsi="宋体" w:cs="宋体"/>
                <w:kern w:val="0"/>
                <w:sz w:val="15"/>
                <w:szCs w:val="15"/>
              </w:rPr>
              <w:t>考查</w:t>
            </w:r>
          </w:p>
        </w:tc>
        <w:tc>
          <w:tcPr>
            <w:tcW w:w="918"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8</w:t>
            </w:r>
          </w:p>
        </w:tc>
        <w:tc>
          <w:tcPr>
            <w:tcW w:w="742"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8</w:t>
            </w:r>
          </w:p>
        </w:tc>
        <w:tc>
          <w:tcPr>
            <w:tcW w:w="742"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　</w:t>
            </w:r>
          </w:p>
        </w:tc>
        <w:tc>
          <w:tcPr>
            <w:tcW w:w="607"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　</w:t>
            </w:r>
          </w:p>
        </w:tc>
        <w:tc>
          <w:tcPr>
            <w:tcW w:w="568"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5"/>
                <w:szCs w:val="15"/>
              </w:rPr>
            </w:pPr>
            <w:r>
              <w:rPr>
                <w:rFonts w:hint="eastAsia" w:ascii="宋体" w:hAnsi="宋体" w:cs="宋体"/>
                <w:kern w:val="0"/>
                <w:sz w:val="15"/>
                <w:szCs w:val="15"/>
              </w:rPr>
              <w:t>●</w:t>
            </w:r>
          </w:p>
        </w:tc>
        <w:tc>
          <w:tcPr>
            <w:tcW w:w="818" w:type="dxa"/>
            <w:tcBorders>
              <w:top w:val="single" w:color="auto" w:sz="4" w:space="0"/>
              <w:left w:val="single" w:color="auto" w:sz="4" w:space="0"/>
              <w:bottom w:val="single" w:color="auto" w:sz="4" w:space="0"/>
              <w:right w:val="single" w:color="auto" w:sz="4" w:space="0"/>
            </w:tcBorders>
            <w:noWrap w:val="0"/>
            <w:vAlign w:val="center"/>
          </w:tcPr>
          <w:p>
            <w:pPr>
              <w:widowControl/>
              <w:jc w:val="left"/>
              <w:rPr>
                <w:rFonts w:hint="eastAsia" w:ascii="宋体" w:hAnsi="宋体" w:cs="宋体"/>
                <w:kern w:val="0"/>
                <w:sz w:val="18"/>
                <w:szCs w:val="18"/>
              </w:rPr>
            </w:pPr>
            <w:r>
              <w:rPr>
                <w:rFonts w:hint="eastAsia" w:ascii="宋体" w:hAnsi="宋体" w:cs="宋体"/>
                <w:kern w:val="0"/>
                <w:sz w:val="18"/>
                <w:szCs w:val="18"/>
              </w:rPr>
              <w:t>　</w:t>
            </w:r>
          </w:p>
        </w:tc>
      </w:tr>
      <w:tr>
        <w:tblPrEx>
          <w:tblCellMar>
            <w:top w:w="0" w:type="dxa"/>
            <w:left w:w="108" w:type="dxa"/>
            <w:bottom w:w="0" w:type="dxa"/>
            <w:right w:w="108" w:type="dxa"/>
          </w:tblCellMar>
        </w:tblPrEx>
        <w:trPr>
          <w:trHeight w:val="465" w:hRule="atLeast"/>
        </w:trPr>
        <w:tc>
          <w:tcPr>
            <w:tcW w:w="666" w:type="dxa"/>
            <w:vMerge w:val="continue"/>
            <w:tcBorders>
              <w:top w:val="single" w:color="auto" w:sz="4" w:space="0"/>
              <w:left w:val="single" w:color="auto" w:sz="4" w:space="0"/>
              <w:bottom w:val="single" w:color="auto" w:sz="4" w:space="0"/>
              <w:right w:val="single" w:color="auto" w:sz="4" w:space="0"/>
            </w:tcBorders>
            <w:noWrap w:val="0"/>
            <w:vAlign w:val="center"/>
          </w:tcPr>
          <w:p>
            <w:pPr>
              <w:widowControl/>
              <w:jc w:val="left"/>
              <w:rPr>
                <w:rFonts w:ascii="宋体" w:hAnsi="宋体" w:cs="宋体"/>
                <w:kern w:val="0"/>
                <w:sz w:val="18"/>
                <w:szCs w:val="18"/>
              </w:rPr>
            </w:pPr>
          </w:p>
        </w:tc>
        <w:tc>
          <w:tcPr>
            <w:tcW w:w="426"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10</w:t>
            </w:r>
          </w:p>
        </w:tc>
        <w:tc>
          <w:tcPr>
            <w:tcW w:w="946"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公共基础课</w:t>
            </w:r>
          </w:p>
        </w:tc>
        <w:tc>
          <w:tcPr>
            <w:tcW w:w="556"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选修</w:t>
            </w:r>
          </w:p>
        </w:tc>
        <w:tc>
          <w:tcPr>
            <w:tcW w:w="1267"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color w:val="000000"/>
                <w:kern w:val="0"/>
                <w:sz w:val="18"/>
                <w:szCs w:val="18"/>
              </w:rPr>
            </w:pPr>
            <w:r>
              <w:rPr>
                <w:rFonts w:hint="eastAsia" w:ascii="宋体" w:hAnsi="宋体" w:cs="宋体"/>
                <w:color w:val="000000"/>
                <w:kern w:val="0"/>
                <w:sz w:val="18"/>
                <w:szCs w:val="18"/>
              </w:rPr>
              <w:t>美育类公选课</w:t>
            </w:r>
          </w:p>
        </w:tc>
        <w:tc>
          <w:tcPr>
            <w:tcW w:w="918"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2</w:t>
            </w:r>
          </w:p>
        </w:tc>
        <w:tc>
          <w:tcPr>
            <w:tcW w:w="572"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5"/>
                <w:szCs w:val="15"/>
              </w:rPr>
            </w:pPr>
            <w:r>
              <w:rPr>
                <w:rFonts w:hint="eastAsia" w:ascii="宋体" w:hAnsi="宋体" w:cs="宋体"/>
                <w:kern w:val="0"/>
                <w:sz w:val="15"/>
                <w:szCs w:val="15"/>
              </w:rPr>
              <w:t>考查</w:t>
            </w:r>
          </w:p>
        </w:tc>
        <w:tc>
          <w:tcPr>
            <w:tcW w:w="918"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32</w:t>
            </w:r>
          </w:p>
        </w:tc>
        <w:tc>
          <w:tcPr>
            <w:tcW w:w="742"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32</w:t>
            </w:r>
          </w:p>
        </w:tc>
        <w:tc>
          <w:tcPr>
            <w:tcW w:w="742"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　</w:t>
            </w:r>
          </w:p>
        </w:tc>
        <w:tc>
          <w:tcPr>
            <w:tcW w:w="607"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　</w:t>
            </w:r>
          </w:p>
        </w:tc>
        <w:tc>
          <w:tcPr>
            <w:tcW w:w="568"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5"/>
                <w:szCs w:val="15"/>
              </w:rPr>
            </w:pPr>
            <w:r>
              <w:rPr>
                <w:rFonts w:hint="eastAsia" w:ascii="宋体" w:hAnsi="宋体" w:cs="宋体"/>
                <w:kern w:val="0"/>
                <w:sz w:val="15"/>
                <w:szCs w:val="15"/>
              </w:rPr>
              <w:t>●</w:t>
            </w:r>
          </w:p>
        </w:tc>
        <w:tc>
          <w:tcPr>
            <w:tcW w:w="818" w:type="dxa"/>
            <w:tcBorders>
              <w:top w:val="single" w:color="auto" w:sz="4" w:space="0"/>
              <w:left w:val="single" w:color="auto" w:sz="4" w:space="0"/>
              <w:bottom w:val="single" w:color="auto" w:sz="4" w:space="0"/>
              <w:right w:val="single" w:color="auto" w:sz="4" w:space="0"/>
            </w:tcBorders>
            <w:noWrap w:val="0"/>
            <w:vAlign w:val="center"/>
          </w:tcPr>
          <w:p>
            <w:pPr>
              <w:widowControl/>
              <w:jc w:val="left"/>
              <w:rPr>
                <w:rFonts w:hint="eastAsia" w:ascii="宋体" w:hAnsi="宋体" w:cs="宋体"/>
                <w:kern w:val="0"/>
                <w:sz w:val="18"/>
                <w:szCs w:val="18"/>
              </w:rPr>
            </w:pPr>
            <w:r>
              <w:rPr>
                <w:rFonts w:hint="eastAsia" w:ascii="宋体" w:hAnsi="宋体" w:cs="宋体"/>
                <w:kern w:val="0"/>
                <w:sz w:val="18"/>
                <w:szCs w:val="18"/>
              </w:rPr>
              <w:t>网络公选课</w:t>
            </w:r>
          </w:p>
        </w:tc>
      </w:tr>
      <w:tr>
        <w:tblPrEx>
          <w:tblCellMar>
            <w:top w:w="0" w:type="dxa"/>
            <w:left w:w="108" w:type="dxa"/>
            <w:bottom w:w="0" w:type="dxa"/>
            <w:right w:w="108" w:type="dxa"/>
          </w:tblCellMar>
        </w:tblPrEx>
        <w:trPr>
          <w:trHeight w:val="532" w:hRule="atLeast"/>
        </w:trPr>
        <w:tc>
          <w:tcPr>
            <w:tcW w:w="666" w:type="dxa"/>
            <w:vMerge w:val="continue"/>
            <w:tcBorders>
              <w:top w:val="single" w:color="auto" w:sz="4" w:space="0"/>
              <w:left w:val="single" w:color="auto" w:sz="4" w:space="0"/>
              <w:bottom w:val="single" w:color="auto" w:sz="4" w:space="0"/>
              <w:right w:val="single" w:color="auto" w:sz="4" w:space="0"/>
            </w:tcBorders>
            <w:noWrap w:val="0"/>
            <w:vAlign w:val="center"/>
          </w:tcPr>
          <w:p>
            <w:pPr>
              <w:widowControl/>
              <w:jc w:val="left"/>
              <w:rPr>
                <w:rFonts w:ascii="宋体" w:hAnsi="宋体" w:cs="宋体"/>
                <w:kern w:val="0"/>
                <w:sz w:val="18"/>
                <w:szCs w:val="18"/>
              </w:rPr>
            </w:pPr>
          </w:p>
        </w:tc>
        <w:tc>
          <w:tcPr>
            <w:tcW w:w="426"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11</w:t>
            </w:r>
          </w:p>
        </w:tc>
        <w:tc>
          <w:tcPr>
            <w:tcW w:w="946"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公共基础课</w:t>
            </w:r>
          </w:p>
        </w:tc>
        <w:tc>
          <w:tcPr>
            <w:tcW w:w="556"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必修</w:t>
            </w:r>
          </w:p>
        </w:tc>
        <w:tc>
          <w:tcPr>
            <w:tcW w:w="1267" w:type="dxa"/>
            <w:tcBorders>
              <w:top w:val="single" w:color="auto" w:sz="4" w:space="0"/>
              <w:left w:val="single" w:color="auto" w:sz="4" w:space="0"/>
              <w:bottom w:val="single" w:color="auto" w:sz="4" w:space="0"/>
              <w:right w:val="single" w:color="auto" w:sz="4" w:space="0"/>
            </w:tcBorders>
            <w:noWrap w:val="0"/>
            <w:vAlign w:val="center"/>
          </w:tcPr>
          <w:p>
            <w:pPr>
              <w:keepNext w:val="0"/>
              <w:keepLines w:val="0"/>
              <w:widowControl/>
              <w:suppressLineNumbers w:val="0"/>
              <w:jc w:val="center"/>
              <w:textAlignment w:val="center"/>
              <w:rPr>
                <w:rFonts w:hint="eastAsia" w:ascii="宋体" w:hAnsi="宋体" w:cs="宋体"/>
                <w:color w:val="000000"/>
                <w:kern w:val="0"/>
                <w:sz w:val="18"/>
                <w:szCs w:val="18"/>
              </w:rPr>
            </w:pPr>
            <w:r>
              <w:rPr>
                <w:rFonts w:hint="eastAsia" w:ascii="宋体" w:hAnsi="宋体" w:cs="宋体"/>
                <w:i w:val="0"/>
                <w:iCs w:val="0"/>
                <w:color w:val="000000"/>
                <w:kern w:val="0"/>
                <w:sz w:val="18"/>
                <w:szCs w:val="18"/>
                <w:u w:val="none"/>
                <w:lang w:val="en-US" w:eastAsia="zh-CN" w:bidi="ar"/>
              </w:rPr>
              <w:t>信息技术</w:t>
            </w:r>
          </w:p>
        </w:tc>
        <w:tc>
          <w:tcPr>
            <w:tcW w:w="918" w:type="dxa"/>
            <w:tcBorders>
              <w:top w:val="single" w:color="auto" w:sz="4" w:space="0"/>
              <w:left w:val="single" w:color="auto" w:sz="4" w:space="0"/>
              <w:bottom w:val="single" w:color="auto" w:sz="4" w:space="0"/>
              <w:right w:val="single" w:color="auto" w:sz="4" w:space="0"/>
            </w:tcBorders>
            <w:noWrap w:val="0"/>
            <w:vAlign w:val="center"/>
          </w:tcPr>
          <w:p>
            <w:pPr>
              <w:keepNext w:val="0"/>
              <w:keepLines w:val="0"/>
              <w:widowControl/>
              <w:suppressLineNumbers w:val="0"/>
              <w:jc w:val="center"/>
              <w:textAlignment w:val="center"/>
              <w:rPr>
                <w:rFonts w:hint="eastAsia" w:ascii="宋体" w:hAnsi="宋体" w:cs="宋体"/>
                <w:kern w:val="0"/>
                <w:sz w:val="18"/>
                <w:szCs w:val="18"/>
              </w:rPr>
            </w:pPr>
            <w:r>
              <w:rPr>
                <w:rFonts w:hint="eastAsia" w:ascii="宋体" w:hAnsi="宋体" w:eastAsia="宋体" w:cs="宋体"/>
                <w:i w:val="0"/>
                <w:iCs w:val="0"/>
                <w:color w:val="000000"/>
                <w:kern w:val="0"/>
                <w:sz w:val="18"/>
                <w:szCs w:val="18"/>
                <w:u w:val="none"/>
                <w:lang w:val="en-US" w:eastAsia="zh-CN" w:bidi="ar"/>
              </w:rPr>
              <w:t>4</w:t>
            </w:r>
          </w:p>
        </w:tc>
        <w:tc>
          <w:tcPr>
            <w:tcW w:w="572" w:type="dxa"/>
            <w:tcBorders>
              <w:top w:val="single" w:color="auto" w:sz="4" w:space="0"/>
              <w:left w:val="single" w:color="auto" w:sz="4" w:space="0"/>
              <w:bottom w:val="single" w:color="auto" w:sz="4" w:space="0"/>
              <w:right w:val="single" w:color="auto" w:sz="4" w:space="0"/>
            </w:tcBorders>
            <w:noWrap w:val="0"/>
            <w:vAlign w:val="center"/>
          </w:tcPr>
          <w:p>
            <w:pPr>
              <w:keepNext w:val="0"/>
              <w:keepLines w:val="0"/>
              <w:widowControl/>
              <w:suppressLineNumbers w:val="0"/>
              <w:jc w:val="center"/>
              <w:textAlignment w:val="center"/>
              <w:rPr>
                <w:rFonts w:hint="eastAsia" w:ascii="宋体" w:hAnsi="宋体" w:cs="宋体"/>
                <w:kern w:val="0"/>
                <w:sz w:val="15"/>
                <w:szCs w:val="15"/>
              </w:rPr>
            </w:pPr>
            <w:r>
              <w:rPr>
                <w:rFonts w:hint="eastAsia" w:ascii="宋体" w:hAnsi="宋体" w:eastAsia="宋体" w:cs="宋体"/>
                <w:i w:val="0"/>
                <w:iCs w:val="0"/>
                <w:color w:val="000000"/>
                <w:kern w:val="0"/>
                <w:sz w:val="15"/>
                <w:szCs w:val="15"/>
                <w:u w:val="none"/>
                <w:lang w:val="en-US" w:eastAsia="zh-CN" w:bidi="ar"/>
              </w:rPr>
              <w:t>考查</w:t>
            </w:r>
          </w:p>
        </w:tc>
        <w:tc>
          <w:tcPr>
            <w:tcW w:w="918" w:type="dxa"/>
            <w:tcBorders>
              <w:top w:val="single" w:color="auto" w:sz="4" w:space="0"/>
              <w:left w:val="single" w:color="auto" w:sz="4" w:space="0"/>
              <w:bottom w:val="single" w:color="auto" w:sz="4" w:space="0"/>
              <w:right w:val="single" w:color="auto" w:sz="4" w:space="0"/>
            </w:tcBorders>
            <w:noWrap w:val="0"/>
            <w:vAlign w:val="center"/>
          </w:tcPr>
          <w:p>
            <w:pPr>
              <w:keepNext w:val="0"/>
              <w:keepLines w:val="0"/>
              <w:widowControl/>
              <w:suppressLineNumbers w:val="0"/>
              <w:jc w:val="center"/>
              <w:textAlignment w:val="center"/>
              <w:rPr>
                <w:rFonts w:hint="default" w:ascii="宋体" w:hAnsi="宋体" w:cs="宋体"/>
                <w:kern w:val="0"/>
                <w:sz w:val="18"/>
                <w:szCs w:val="18"/>
                <w:lang w:val="en-US"/>
              </w:rPr>
            </w:pPr>
            <w:r>
              <w:rPr>
                <w:rFonts w:hint="eastAsia" w:ascii="宋体" w:hAnsi="宋体" w:cs="宋体"/>
                <w:i w:val="0"/>
                <w:iCs w:val="0"/>
                <w:color w:val="000000"/>
                <w:kern w:val="0"/>
                <w:sz w:val="18"/>
                <w:szCs w:val="18"/>
                <w:u w:val="none"/>
                <w:lang w:val="en-US" w:eastAsia="zh-CN" w:bidi="ar"/>
              </w:rPr>
              <w:t>68</w:t>
            </w:r>
          </w:p>
        </w:tc>
        <w:tc>
          <w:tcPr>
            <w:tcW w:w="742" w:type="dxa"/>
            <w:tcBorders>
              <w:top w:val="single" w:color="auto" w:sz="4" w:space="0"/>
              <w:left w:val="single" w:color="auto" w:sz="4" w:space="0"/>
              <w:bottom w:val="single" w:color="auto" w:sz="4" w:space="0"/>
              <w:right w:val="single" w:color="auto" w:sz="4" w:space="0"/>
            </w:tcBorders>
            <w:noWrap w:val="0"/>
            <w:vAlign w:val="center"/>
          </w:tcPr>
          <w:p>
            <w:pPr>
              <w:keepNext w:val="0"/>
              <w:keepLines w:val="0"/>
              <w:widowControl/>
              <w:suppressLineNumbers w:val="0"/>
              <w:jc w:val="center"/>
              <w:textAlignment w:val="center"/>
              <w:rPr>
                <w:rFonts w:hint="default" w:ascii="宋体" w:hAnsi="宋体" w:cs="宋体"/>
                <w:kern w:val="0"/>
                <w:sz w:val="18"/>
                <w:szCs w:val="18"/>
                <w:lang w:val="en-US"/>
              </w:rPr>
            </w:pPr>
            <w:r>
              <w:rPr>
                <w:rFonts w:hint="eastAsia" w:ascii="宋体" w:hAnsi="宋体" w:cs="宋体"/>
                <w:i w:val="0"/>
                <w:iCs w:val="0"/>
                <w:color w:val="000000"/>
                <w:kern w:val="0"/>
                <w:sz w:val="18"/>
                <w:szCs w:val="18"/>
                <w:u w:val="none"/>
                <w:lang w:val="en-US" w:eastAsia="zh-CN" w:bidi="ar"/>
              </w:rPr>
              <w:t>34</w:t>
            </w:r>
          </w:p>
        </w:tc>
        <w:tc>
          <w:tcPr>
            <w:tcW w:w="742" w:type="dxa"/>
            <w:tcBorders>
              <w:top w:val="single" w:color="auto" w:sz="4" w:space="0"/>
              <w:left w:val="single" w:color="auto" w:sz="4" w:space="0"/>
              <w:bottom w:val="single" w:color="auto" w:sz="4" w:space="0"/>
              <w:right w:val="single" w:color="auto" w:sz="4" w:space="0"/>
            </w:tcBorders>
            <w:noWrap w:val="0"/>
            <w:vAlign w:val="center"/>
          </w:tcPr>
          <w:p>
            <w:pPr>
              <w:keepNext w:val="0"/>
              <w:keepLines w:val="0"/>
              <w:widowControl/>
              <w:suppressLineNumbers w:val="0"/>
              <w:jc w:val="center"/>
              <w:textAlignment w:val="center"/>
              <w:rPr>
                <w:rFonts w:hint="default" w:ascii="宋体" w:hAnsi="宋体" w:cs="宋体"/>
                <w:kern w:val="0"/>
                <w:sz w:val="18"/>
                <w:szCs w:val="18"/>
                <w:lang w:val="en-US"/>
              </w:rPr>
            </w:pPr>
            <w:r>
              <w:rPr>
                <w:rFonts w:hint="eastAsia" w:ascii="宋体" w:hAnsi="宋体" w:cs="宋体"/>
                <w:i w:val="0"/>
                <w:iCs w:val="0"/>
                <w:color w:val="000000"/>
                <w:kern w:val="0"/>
                <w:sz w:val="18"/>
                <w:szCs w:val="18"/>
                <w:u w:val="none"/>
                <w:lang w:val="en-US" w:eastAsia="zh-CN" w:bidi="ar"/>
              </w:rPr>
              <w:t>34</w:t>
            </w:r>
          </w:p>
        </w:tc>
        <w:tc>
          <w:tcPr>
            <w:tcW w:w="607" w:type="dxa"/>
            <w:tcBorders>
              <w:top w:val="single" w:color="auto" w:sz="4" w:space="0"/>
              <w:left w:val="single" w:color="auto" w:sz="4" w:space="0"/>
              <w:bottom w:val="single" w:color="auto" w:sz="4" w:space="0"/>
              <w:right w:val="single" w:color="auto" w:sz="4" w:space="0"/>
            </w:tcBorders>
            <w:noWrap w:val="0"/>
            <w:vAlign w:val="center"/>
          </w:tcPr>
          <w:p>
            <w:pPr>
              <w:jc w:val="center"/>
              <w:rPr>
                <w:rFonts w:hint="eastAsia" w:ascii="宋体" w:hAnsi="宋体" w:cs="宋体"/>
                <w:kern w:val="0"/>
                <w:sz w:val="18"/>
                <w:szCs w:val="18"/>
              </w:rPr>
            </w:pPr>
          </w:p>
        </w:tc>
        <w:tc>
          <w:tcPr>
            <w:tcW w:w="568" w:type="dxa"/>
            <w:tcBorders>
              <w:top w:val="single" w:color="auto" w:sz="4" w:space="0"/>
              <w:left w:val="single" w:color="auto" w:sz="4" w:space="0"/>
              <w:bottom w:val="single" w:color="auto" w:sz="4" w:space="0"/>
              <w:right w:val="single" w:color="auto" w:sz="4" w:space="0"/>
            </w:tcBorders>
            <w:noWrap w:val="0"/>
            <w:vAlign w:val="center"/>
          </w:tcPr>
          <w:p>
            <w:pPr>
              <w:keepNext w:val="0"/>
              <w:keepLines w:val="0"/>
              <w:widowControl/>
              <w:suppressLineNumbers w:val="0"/>
              <w:jc w:val="center"/>
              <w:textAlignment w:val="center"/>
              <w:rPr>
                <w:rFonts w:hint="eastAsia" w:ascii="宋体" w:hAnsi="宋体" w:cs="宋体"/>
                <w:kern w:val="0"/>
                <w:sz w:val="18"/>
                <w:szCs w:val="18"/>
              </w:rPr>
            </w:pPr>
            <w:r>
              <w:rPr>
                <w:rFonts w:hint="eastAsia" w:ascii="宋体" w:hAnsi="宋体" w:eastAsia="宋体" w:cs="宋体"/>
                <w:i w:val="0"/>
                <w:iCs w:val="0"/>
                <w:color w:val="000000"/>
                <w:kern w:val="0"/>
                <w:sz w:val="18"/>
                <w:szCs w:val="18"/>
                <w:u w:val="none"/>
                <w:lang w:val="en-US" w:eastAsia="zh-CN" w:bidi="ar"/>
              </w:rPr>
              <w:t>4</w:t>
            </w:r>
          </w:p>
        </w:tc>
        <w:tc>
          <w:tcPr>
            <w:tcW w:w="818" w:type="dxa"/>
            <w:tcBorders>
              <w:top w:val="single" w:color="auto" w:sz="4" w:space="0"/>
              <w:left w:val="single" w:color="auto" w:sz="4" w:space="0"/>
              <w:bottom w:val="single" w:color="auto" w:sz="4" w:space="0"/>
              <w:right w:val="single" w:color="auto" w:sz="4" w:space="0"/>
            </w:tcBorders>
            <w:noWrap w:val="0"/>
            <w:vAlign w:val="center"/>
          </w:tcPr>
          <w:p>
            <w:pPr>
              <w:widowControl/>
              <w:jc w:val="left"/>
              <w:rPr>
                <w:rFonts w:hint="eastAsia" w:ascii="宋体" w:hAnsi="宋体" w:cs="宋体"/>
                <w:kern w:val="0"/>
                <w:sz w:val="18"/>
                <w:szCs w:val="18"/>
              </w:rPr>
            </w:pPr>
            <w:r>
              <w:rPr>
                <w:rFonts w:hint="eastAsia" w:ascii="宋体" w:hAnsi="宋体" w:cs="宋体"/>
                <w:kern w:val="0"/>
                <w:sz w:val="18"/>
                <w:szCs w:val="18"/>
              </w:rPr>
              <w:t>　</w:t>
            </w:r>
          </w:p>
        </w:tc>
      </w:tr>
      <w:tr>
        <w:tblPrEx>
          <w:tblCellMar>
            <w:top w:w="0" w:type="dxa"/>
            <w:left w:w="108" w:type="dxa"/>
            <w:bottom w:w="0" w:type="dxa"/>
            <w:right w:w="108" w:type="dxa"/>
          </w:tblCellMar>
        </w:tblPrEx>
        <w:trPr>
          <w:trHeight w:val="465" w:hRule="atLeast"/>
        </w:trPr>
        <w:tc>
          <w:tcPr>
            <w:tcW w:w="666" w:type="dxa"/>
            <w:vMerge w:val="continue"/>
            <w:tcBorders>
              <w:top w:val="single" w:color="auto" w:sz="4" w:space="0"/>
              <w:left w:val="single" w:color="auto" w:sz="4" w:space="0"/>
              <w:bottom w:val="single" w:color="auto" w:sz="4" w:space="0"/>
              <w:right w:val="single" w:color="auto" w:sz="4" w:space="0"/>
            </w:tcBorders>
            <w:noWrap w:val="0"/>
            <w:vAlign w:val="center"/>
          </w:tcPr>
          <w:p>
            <w:pPr>
              <w:widowControl/>
              <w:jc w:val="left"/>
              <w:rPr>
                <w:rFonts w:ascii="宋体" w:hAnsi="宋体" w:cs="宋体"/>
                <w:kern w:val="0"/>
                <w:sz w:val="18"/>
                <w:szCs w:val="18"/>
              </w:rPr>
            </w:pPr>
          </w:p>
        </w:tc>
        <w:tc>
          <w:tcPr>
            <w:tcW w:w="426"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12　</w:t>
            </w:r>
          </w:p>
        </w:tc>
        <w:tc>
          <w:tcPr>
            <w:tcW w:w="946"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专业(技能）课</w:t>
            </w:r>
          </w:p>
        </w:tc>
        <w:tc>
          <w:tcPr>
            <w:tcW w:w="556"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lang w:val="en-US" w:eastAsia="zh-CN"/>
              </w:rPr>
              <w:t>必修</w:t>
            </w:r>
            <w:r>
              <w:rPr>
                <w:rFonts w:hint="eastAsia" w:ascii="宋体" w:hAnsi="宋体" w:cs="宋体"/>
                <w:kern w:val="0"/>
                <w:sz w:val="18"/>
                <w:szCs w:val="18"/>
              </w:rPr>
              <w:t>　</w:t>
            </w:r>
          </w:p>
        </w:tc>
        <w:tc>
          <w:tcPr>
            <w:tcW w:w="1267"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发动机机械系统检修</w:t>
            </w:r>
            <w:r>
              <w:rPr>
                <w:rFonts w:hint="eastAsia" w:ascii="仿宋_GB2312" w:hAnsi="宋体" w:eastAsia="仿宋_GB2312" w:cs="宋体"/>
                <w:kern w:val="0"/>
                <w:szCs w:val="21"/>
              </w:rPr>
              <w:t>*</w:t>
            </w:r>
          </w:p>
        </w:tc>
        <w:tc>
          <w:tcPr>
            <w:tcW w:w="918"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4</w:t>
            </w:r>
          </w:p>
        </w:tc>
        <w:tc>
          <w:tcPr>
            <w:tcW w:w="572"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5"/>
                <w:szCs w:val="15"/>
              </w:rPr>
            </w:pPr>
            <w:r>
              <w:rPr>
                <w:rFonts w:hint="eastAsia" w:ascii="宋体" w:hAnsi="宋体" w:cs="宋体"/>
                <w:kern w:val="0"/>
                <w:sz w:val="15"/>
                <w:szCs w:val="15"/>
              </w:rPr>
              <w:t>考试</w:t>
            </w:r>
          </w:p>
        </w:tc>
        <w:tc>
          <w:tcPr>
            <w:tcW w:w="918"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default" w:ascii="宋体" w:hAnsi="宋体" w:eastAsia="宋体" w:cs="宋体"/>
                <w:kern w:val="0"/>
                <w:sz w:val="18"/>
                <w:szCs w:val="18"/>
                <w:lang w:val="en-US" w:eastAsia="zh-CN"/>
              </w:rPr>
            </w:pPr>
            <w:r>
              <w:rPr>
                <w:rFonts w:hint="eastAsia" w:ascii="宋体" w:hAnsi="宋体" w:cs="宋体"/>
                <w:kern w:val="0"/>
                <w:sz w:val="18"/>
                <w:szCs w:val="18"/>
                <w:lang w:val="en-US" w:eastAsia="zh-CN"/>
              </w:rPr>
              <w:t>68</w:t>
            </w:r>
          </w:p>
        </w:tc>
        <w:tc>
          <w:tcPr>
            <w:tcW w:w="742"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default" w:ascii="宋体" w:hAnsi="宋体" w:eastAsia="宋体" w:cs="宋体"/>
                <w:kern w:val="0"/>
                <w:sz w:val="18"/>
                <w:szCs w:val="18"/>
                <w:lang w:val="en-US" w:eastAsia="zh-CN"/>
              </w:rPr>
            </w:pPr>
            <w:r>
              <w:rPr>
                <w:rFonts w:hint="eastAsia" w:ascii="宋体" w:hAnsi="宋体" w:cs="宋体"/>
                <w:kern w:val="0"/>
                <w:sz w:val="18"/>
                <w:szCs w:val="18"/>
                <w:lang w:val="en-US" w:eastAsia="zh-CN"/>
              </w:rPr>
              <w:t>34</w:t>
            </w:r>
          </w:p>
        </w:tc>
        <w:tc>
          <w:tcPr>
            <w:tcW w:w="742"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default" w:ascii="宋体" w:hAnsi="宋体" w:eastAsia="宋体" w:cs="宋体"/>
                <w:kern w:val="0"/>
                <w:sz w:val="18"/>
                <w:szCs w:val="18"/>
                <w:lang w:val="en-US" w:eastAsia="zh-CN"/>
              </w:rPr>
            </w:pPr>
            <w:r>
              <w:rPr>
                <w:rFonts w:hint="eastAsia" w:ascii="宋体" w:hAnsi="宋体" w:cs="宋体"/>
                <w:kern w:val="0"/>
                <w:sz w:val="18"/>
                <w:szCs w:val="18"/>
                <w:lang w:val="en-US" w:eastAsia="zh-CN"/>
              </w:rPr>
              <w:t>34</w:t>
            </w:r>
          </w:p>
        </w:tc>
        <w:tc>
          <w:tcPr>
            <w:tcW w:w="607"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　</w:t>
            </w:r>
          </w:p>
        </w:tc>
        <w:tc>
          <w:tcPr>
            <w:tcW w:w="568"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4</w:t>
            </w:r>
          </w:p>
        </w:tc>
        <w:tc>
          <w:tcPr>
            <w:tcW w:w="818" w:type="dxa"/>
            <w:tcBorders>
              <w:top w:val="single" w:color="auto" w:sz="4" w:space="0"/>
              <w:left w:val="single" w:color="auto" w:sz="4" w:space="0"/>
              <w:bottom w:val="single" w:color="auto" w:sz="4" w:space="0"/>
              <w:right w:val="single" w:color="auto" w:sz="4" w:space="0"/>
            </w:tcBorders>
            <w:noWrap w:val="0"/>
            <w:vAlign w:val="center"/>
          </w:tcPr>
          <w:p>
            <w:pPr>
              <w:widowControl/>
              <w:jc w:val="left"/>
              <w:rPr>
                <w:rFonts w:hint="eastAsia" w:ascii="宋体" w:hAnsi="宋体" w:cs="宋体"/>
                <w:kern w:val="0"/>
                <w:sz w:val="18"/>
                <w:szCs w:val="18"/>
              </w:rPr>
            </w:pPr>
            <w:r>
              <w:rPr>
                <w:rFonts w:hint="eastAsia" w:ascii="宋体" w:hAnsi="宋体" w:cs="宋体"/>
                <w:kern w:val="0"/>
                <w:sz w:val="18"/>
                <w:szCs w:val="18"/>
              </w:rPr>
              <w:t>　</w:t>
            </w:r>
          </w:p>
        </w:tc>
      </w:tr>
      <w:tr>
        <w:tblPrEx>
          <w:tblCellMar>
            <w:top w:w="0" w:type="dxa"/>
            <w:left w:w="108" w:type="dxa"/>
            <w:bottom w:w="0" w:type="dxa"/>
            <w:right w:w="108" w:type="dxa"/>
          </w:tblCellMar>
        </w:tblPrEx>
        <w:trPr>
          <w:trHeight w:val="915" w:hRule="atLeast"/>
        </w:trPr>
        <w:tc>
          <w:tcPr>
            <w:tcW w:w="666" w:type="dxa"/>
            <w:vMerge w:val="continue"/>
            <w:tcBorders>
              <w:top w:val="single" w:color="auto" w:sz="4" w:space="0"/>
              <w:left w:val="single" w:color="auto" w:sz="4" w:space="0"/>
              <w:bottom w:val="single" w:color="auto" w:sz="4" w:space="0"/>
              <w:right w:val="single" w:color="auto" w:sz="4" w:space="0"/>
            </w:tcBorders>
            <w:noWrap w:val="0"/>
            <w:vAlign w:val="center"/>
          </w:tcPr>
          <w:p>
            <w:pPr>
              <w:widowControl/>
              <w:jc w:val="left"/>
              <w:rPr>
                <w:rFonts w:ascii="宋体" w:hAnsi="宋体" w:cs="宋体"/>
                <w:kern w:val="0"/>
                <w:sz w:val="18"/>
                <w:szCs w:val="18"/>
              </w:rPr>
            </w:pPr>
          </w:p>
        </w:tc>
        <w:tc>
          <w:tcPr>
            <w:tcW w:w="426"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13　</w:t>
            </w:r>
          </w:p>
        </w:tc>
        <w:tc>
          <w:tcPr>
            <w:tcW w:w="946"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专业(技能）课</w:t>
            </w:r>
          </w:p>
        </w:tc>
        <w:tc>
          <w:tcPr>
            <w:tcW w:w="556"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eastAsia="宋体" w:cs="宋体"/>
                <w:kern w:val="0"/>
                <w:sz w:val="18"/>
                <w:szCs w:val="18"/>
                <w:lang w:val="en-US" w:eastAsia="zh-CN"/>
              </w:rPr>
            </w:pPr>
            <w:r>
              <w:rPr>
                <w:rFonts w:hint="eastAsia" w:ascii="宋体" w:hAnsi="宋体" w:cs="宋体"/>
                <w:kern w:val="0"/>
                <w:sz w:val="18"/>
                <w:szCs w:val="18"/>
              </w:rPr>
              <w:t>　</w:t>
            </w:r>
            <w:r>
              <w:rPr>
                <w:rFonts w:hint="eastAsia" w:ascii="宋体" w:hAnsi="宋体" w:cs="宋体"/>
                <w:kern w:val="0"/>
                <w:sz w:val="18"/>
                <w:szCs w:val="18"/>
                <w:lang w:val="en-US" w:eastAsia="zh-CN"/>
              </w:rPr>
              <w:t>必修</w:t>
            </w:r>
          </w:p>
        </w:tc>
        <w:tc>
          <w:tcPr>
            <w:tcW w:w="1267"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default" w:ascii="宋体" w:hAnsi="宋体" w:eastAsia="宋体" w:cs="宋体"/>
                <w:color w:val="000000"/>
                <w:kern w:val="0"/>
                <w:sz w:val="18"/>
                <w:szCs w:val="18"/>
                <w:lang w:val="en-US" w:eastAsia="zh-CN"/>
              </w:rPr>
            </w:pPr>
            <w:r>
              <w:rPr>
                <w:rFonts w:hint="eastAsia" w:ascii="宋体" w:hAnsi="宋体" w:cs="宋体"/>
                <w:color w:val="000000"/>
                <w:kern w:val="0"/>
                <w:sz w:val="18"/>
                <w:szCs w:val="18"/>
                <w:lang w:val="en-US" w:eastAsia="zh-CN"/>
              </w:rPr>
              <w:t>汽车电工电子</w:t>
            </w:r>
            <w:r>
              <w:rPr>
                <w:rFonts w:hint="eastAsia" w:ascii="仿宋_GB2312" w:hAnsi="宋体" w:eastAsia="仿宋_GB2312" w:cs="宋体"/>
                <w:kern w:val="0"/>
                <w:szCs w:val="21"/>
              </w:rPr>
              <w:t>*</w:t>
            </w:r>
          </w:p>
        </w:tc>
        <w:tc>
          <w:tcPr>
            <w:tcW w:w="918"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eastAsia="宋体" w:cs="宋体"/>
                <w:kern w:val="0"/>
                <w:sz w:val="18"/>
                <w:szCs w:val="18"/>
                <w:lang w:eastAsia="zh-CN"/>
              </w:rPr>
            </w:pPr>
            <w:r>
              <w:rPr>
                <w:rFonts w:hint="eastAsia" w:ascii="宋体" w:hAnsi="宋体" w:cs="宋体"/>
                <w:kern w:val="0"/>
                <w:sz w:val="18"/>
                <w:szCs w:val="18"/>
                <w:lang w:val="en-US" w:eastAsia="zh-CN"/>
              </w:rPr>
              <w:t>4</w:t>
            </w:r>
          </w:p>
        </w:tc>
        <w:tc>
          <w:tcPr>
            <w:tcW w:w="572"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5"/>
                <w:szCs w:val="15"/>
              </w:rPr>
            </w:pPr>
            <w:r>
              <w:rPr>
                <w:rFonts w:hint="eastAsia" w:ascii="宋体" w:hAnsi="宋体" w:cs="宋体"/>
                <w:kern w:val="0"/>
                <w:sz w:val="15"/>
                <w:szCs w:val="15"/>
              </w:rPr>
              <w:t>考试</w:t>
            </w:r>
          </w:p>
        </w:tc>
        <w:tc>
          <w:tcPr>
            <w:tcW w:w="918"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default" w:ascii="宋体" w:hAnsi="宋体" w:eastAsia="宋体" w:cs="宋体"/>
                <w:kern w:val="0"/>
                <w:sz w:val="18"/>
                <w:szCs w:val="18"/>
                <w:lang w:val="en-US" w:eastAsia="zh-CN"/>
              </w:rPr>
            </w:pPr>
            <w:r>
              <w:rPr>
                <w:rFonts w:hint="eastAsia" w:ascii="宋体" w:hAnsi="宋体" w:cs="宋体"/>
                <w:kern w:val="0"/>
                <w:sz w:val="18"/>
                <w:szCs w:val="18"/>
                <w:lang w:val="en-US" w:eastAsia="zh-CN"/>
              </w:rPr>
              <w:t>68</w:t>
            </w:r>
          </w:p>
        </w:tc>
        <w:tc>
          <w:tcPr>
            <w:tcW w:w="742"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default" w:ascii="宋体" w:hAnsi="宋体" w:eastAsia="宋体" w:cs="宋体"/>
                <w:kern w:val="0"/>
                <w:sz w:val="18"/>
                <w:szCs w:val="18"/>
                <w:lang w:val="en-US" w:eastAsia="zh-CN"/>
              </w:rPr>
            </w:pPr>
            <w:r>
              <w:rPr>
                <w:rFonts w:hint="eastAsia" w:ascii="宋体" w:hAnsi="宋体" w:cs="宋体"/>
                <w:kern w:val="0"/>
                <w:sz w:val="18"/>
                <w:szCs w:val="18"/>
                <w:lang w:val="en-US" w:eastAsia="zh-CN"/>
              </w:rPr>
              <w:t>34</w:t>
            </w:r>
          </w:p>
        </w:tc>
        <w:tc>
          <w:tcPr>
            <w:tcW w:w="742"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default" w:ascii="宋体" w:hAnsi="宋体" w:eastAsia="宋体" w:cs="宋体"/>
                <w:kern w:val="0"/>
                <w:sz w:val="18"/>
                <w:szCs w:val="18"/>
                <w:lang w:val="en-US" w:eastAsia="zh-CN"/>
              </w:rPr>
            </w:pPr>
            <w:r>
              <w:rPr>
                <w:rFonts w:hint="eastAsia" w:ascii="宋体" w:hAnsi="宋体" w:cs="宋体"/>
                <w:kern w:val="0"/>
                <w:sz w:val="18"/>
                <w:szCs w:val="18"/>
                <w:lang w:val="en-US" w:eastAsia="zh-CN"/>
              </w:rPr>
              <w:t>34</w:t>
            </w:r>
          </w:p>
        </w:tc>
        <w:tc>
          <w:tcPr>
            <w:tcW w:w="607"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　</w:t>
            </w:r>
          </w:p>
        </w:tc>
        <w:tc>
          <w:tcPr>
            <w:tcW w:w="568"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eastAsia="宋体" w:cs="宋体"/>
                <w:kern w:val="0"/>
                <w:sz w:val="18"/>
                <w:szCs w:val="18"/>
                <w:lang w:eastAsia="zh-CN"/>
              </w:rPr>
            </w:pPr>
            <w:r>
              <w:rPr>
                <w:rFonts w:hint="eastAsia" w:ascii="宋体" w:hAnsi="宋体" w:cs="宋体"/>
                <w:kern w:val="0"/>
                <w:sz w:val="18"/>
                <w:szCs w:val="18"/>
                <w:lang w:val="en-US" w:eastAsia="zh-CN"/>
              </w:rPr>
              <w:t>4</w:t>
            </w:r>
          </w:p>
        </w:tc>
        <w:tc>
          <w:tcPr>
            <w:tcW w:w="818" w:type="dxa"/>
            <w:tcBorders>
              <w:top w:val="single" w:color="auto" w:sz="4" w:space="0"/>
              <w:left w:val="single" w:color="auto" w:sz="4" w:space="0"/>
              <w:bottom w:val="single" w:color="auto" w:sz="4" w:space="0"/>
              <w:right w:val="single" w:color="auto" w:sz="4" w:space="0"/>
            </w:tcBorders>
            <w:noWrap w:val="0"/>
            <w:vAlign w:val="center"/>
          </w:tcPr>
          <w:p>
            <w:pPr>
              <w:widowControl/>
              <w:jc w:val="left"/>
              <w:rPr>
                <w:rFonts w:hint="eastAsia" w:ascii="宋体" w:hAnsi="宋体" w:cs="宋体"/>
                <w:kern w:val="0"/>
                <w:sz w:val="18"/>
                <w:szCs w:val="18"/>
              </w:rPr>
            </w:pPr>
            <w:r>
              <w:rPr>
                <w:rFonts w:hint="eastAsia" w:ascii="宋体" w:hAnsi="宋体" w:cs="宋体"/>
                <w:kern w:val="0"/>
                <w:sz w:val="18"/>
                <w:szCs w:val="18"/>
              </w:rPr>
              <w:t>　</w:t>
            </w:r>
          </w:p>
        </w:tc>
      </w:tr>
      <w:tr>
        <w:tblPrEx>
          <w:tblCellMar>
            <w:top w:w="0" w:type="dxa"/>
            <w:left w:w="108" w:type="dxa"/>
            <w:bottom w:w="0" w:type="dxa"/>
            <w:right w:w="108" w:type="dxa"/>
          </w:tblCellMar>
        </w:tblPrEx>
        <w:trPr>
          <w:trHeight w:val="465" w:hRule="atLeast"/>
        </w:trPr>
        <w:tc>
          <w:tcPr>
            <w:tcW w:w="666" w:type="dxa"/>
            <w:vMerge w:val="continue"/>
            <w:tcBorders>
              <w:top w:val="single" w:color="auto" w:sz="4" w:space="0"/>
              <w:left w:val="single" w:color="auto" w:sz="4" w:space="0"/>
              <w:bottom w:val="single" w:color="auto" w:sz="4" w:space="0"/>
              <w:right w:val="single" w:color="auto" w:sz="4" w:space="0"/>
            </w:tcBorders>
            <w:noWrap w:val="0"/>
            <w:vAlign w:val="center"/>
          </w:tcPr>
          <w:p>
            <w:pPr>
              <w:widowControl/>
              <w:jc w:val="left"/>
              <w:rPr>
                <w:rFonts w:ascii="宋体" w:hAnsi="宋体" w:cs="宋体"/>
                <w:kern w:val="0"/>
                <w:sz w:val="18"/>
                <w:szCs w:val="18"/>
              </w:rPr>
            </w:pPr>
          </w:p>
        </w:tc>
        <w:tc>
          <w:tcPr>
            <w:tcW w:w="426"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14　</w:t>
            </w:r>
          </w:p>
        </w:tc>
        <w:tc>
          <w:tcPr>
            <w:tcW w:w="946"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专业(技能）课</w:t>
            </w:r>
          </w:p>
        </w:tc>
        <w:tc>
          <w:tcPr>
            <w:tcW w:w="556"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lang w:val="en-US" w:eastAsia="zh-CN"/>
              </w:rPr>
              <w:t>必修</w:t>
            </w:r>
            <w:r>
              <w:rPr>
                <w:rFonts w:hint="eastAsia" w:ascii="宋体" w:hAnsi="宋体" w:cs="宋体"/>
                <w:kern w:val="0"/>
                <w:sz w:val="18"/>
                <w:szCs w:val="18"/>
              </w:rPr>
              <w:t>　</w:t>
            </w:r>
          </w:p>
        </w:tc>
        <w:tc>
          <w:tcPr>
            <w:tcW w:w="1267"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color w:val="000000"/>
                <w:kern w:val="0"/>
                <w:sz w:val="18"/>
                <w:szCs w:val="18"/>
              </w:rPr>
            </w:pPr>
            <w:r>
              <w:rPr>
                <w:rFonts w:hint="eastAsia" w:ascii="宋体" w:hAnsi="宋体" w:cs="宋体"/>
                <w:color w:val="000000"/>
                <w:kern w:val="0"/>
                <w:sz w:val="18"/>
                <w:szCs w:val="18"/>
              </w:rPr>
              <w:t>发动机拆装实习</w:t>
            </w:r>
          </w:p>
        </w:tc>
        <w:tc>
          <w:tcPr>
            <w:tcW w:w="918"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1</w:t>
            </w:r>
          </w:p>
        </w:tc>
        <w:tc>
          <w:tcPr>
            <w:tcW w:w="572"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5"/>
                <w:szCs w:val="15"/>
              </w:rPr>
            </w:pPr>
            <w:r>
              <w:rPr>
                <w:rFonts w:hint="eastAsia" w:ascii="宋体" w:hAnsi="宋体" w:cs="宋体"/>
                <w:kern w:val="0"/>
                <w:sz w:val="15"/>
                <w:szCs w:val="15"/>
              </w:rPr>
              <w:t>考查</w:t>
            </w:r>
          </w:p>
        </w:tc>
        <w:tc>
          <w:tcPr>
            <w:tcW w:w="918"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30</w:t>
            </w:r>
          </w:p>
        </w:tc>
        <w:tc>
          <w:tcPr>
            <w:tcW w:w="742"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　</w:t>
            </w:r>
          </w:p>
        </w:tc>
        <w:tc>
          <w:tcPr>
            <w:tcW w:w="742"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　</w:t>
            </w:r>
          </w:p>
        </w:tc>
        <w:tc>
          <w:tcPr>
            <w:tcW w:w="607"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30</w:t>
            </w:r>
          </w:p>
        </w:tc>
        <w:tc>
          <w:tcPr>
            <w:tcW w:w="568"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　</w:t>
            </w:r>
          </w:p>
        </w:tc>
        <w:tc>
          <w:tcPr>
            <w:tcW w:w="818" w:type="dxa"/>
            <w:tcBorders>
              <w:top w:val="single" w:color="auto" w:sz="4" w:space="0"/>
              <w:left w:val="single" w:color="auto" w:sz="4" w:space="0"/>
              <w:bottom w:val="single" w:color="auto" w:sz="4" w:space="0"/>
              <w:right w:val="single" w:color="auto" w:sz="4" w:space="0"/>
            </w:tcBorders>
            <w:noWrap w:val="0"/>
            <w:vAlign w:val="center"/>
          </w:tcPr>
          <w:p>
            <w:pPr>
              <w:widowControl/>
              <w:jc w:val="left"/>
              <w:rPr>
                <w:rFonts w:hint="eastAsia" w:ascii="宋体" w:hAnsi="宋体" w:cs="宋体"/>
                <w:kern w:val="0"/>
                <w:sz w:val="18"/>
                <w:szCs w:val="18"/>
              </w:rPr>
            </w:pPr>
            <w:r>
              <w:rPr>
                <w:rFonts w:hint="eastAsia" w:ascii="宋体" w:hAnsi="宋体" w:cs="宋体"/>
                <w:kern w:val="0"/>
                <w:sz w:val="18"/>
                <w:szCs w:val="18"/>
              </w:rPr>
              <w:t>　</w:t>
            </w:r>
          </w:p>
        </w:tc>
      </w:tr>
      <w:tr>
        <w:tblPrEx>
          <w:tblCellMar>
            <w:top w:w="0" w:type="dxa"/>
            <w:left w:w="108" w:type="dxa"/>
            <w:bottom w:w="0" w:type="dxa"/>
            <w:right w:w="108" w:type="dxa"/>
          </w:tblCellMar>
        </w:tblPrEx>
        <w:trPr>
          <w:trHeight w:val="90" w:hRule="atLeast"/>
        </w:trPr>
        <w:tc>
          <w:tcPr>
            <w:tcW w:w="666" w:type="dxa"/>
            <w:vMerge w:val="continue"/>
            <w:tcBorders>
              <w:top w:val="single" w:color="auto" w:sz="4" w:space="0"/>
              <w:left w:val="single" w:color="auto" w:sz="4" w:space="0"/>
              <w:bottom w:val="single" w:color="auto" w:sz="4" w:space="0"/>
              <w:right w:val="single" w:color="auto" w:sz="4" w:space="0"/>
            </w:tcBorders>
            <w:noWrap w:val="0"/>
            <w:vAlign w:val="center"/>
          </w:tcPr>
          <w:p>
            <w:pPr>
              <w:widowControl/>
              <w:jc w:val="left"/>
              <w:rPr>
                <w:rFonts w:ascii="宋体" w:hAnsi="宋体" w:cs="宋体"/>
                <w:kern w:val="0"/>
                <w:sz w:val="18"/>
                <w:szCs w:val="18"/>
              </w:rPr>
            </w:pPr>
          </w:p>
        </w:tc>
        <w:tc>
          <w:tcPr>
            <w:tcW w:w="426"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default" w:ascii="宋体" w:hAnsi="宋体" w:cs="宋体"/>
                <w:kern w:val="0"/>
                <w:sz w:val="18"/>
                <w:szCs w:val="18"/>
                <w:lang w:val="en-US" w:eastAsia="zh-CN"/>
              </w:rPr>
            </w:pPr>
            <w:r>
              <w:rPr>
                <w:rFonts w:hint="eastAsia" w:ascii="宋体" w:hAnsi="宋体" w:cs="宋体"/>
                <w:kern w:val="0"/>
                <w:sz w:val="18"/>
                <w:szCs w:val="18"/>
                <w:lang w:val="en-US" w:eastAsia="zh-CN"/>
              </w:rPr>
              <w:t>15</w:t>
            </w:r>
          </w:p>
        </w:tc>
        <w:tc>
          <w:tcPr>
            <w:tcW w:w="946"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lang w:val="en-US" w:eastAsia="zh-CN"/>
              </w:rPr>
            </w:pPr>
            <w:r>
              <w:rPr>
                <w:rFonts w:hint="eastAsia" w:ascii="宋体" w:hAnsi="宋体" w:cs="宋体"/>
                <w:kern w:val="0"/>
                <w:sz w:val="18"/>
                <w:szCs w:val="18"/>
              </w:rPr>
              <w:t>专业(技能）课</w:t>
            </w:r>
          </w:p>
        </w:tc>
        <w:tc>
          <w:tcPr>
            <w:tcW w:w="556"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lang w:val="en-US" w:eastAsia="zh-CN"/>
              </w:rPr>
            </w:pPr>
            <w:r>
              <w:rPr>
                <w:rFonts w:hint="eastAsia" w:ascii="宋体" w:hAnsi="宋体" w:cs="宋体"/>
                <w:kern w:val="0"/>
                <w:sz w:val="18"/>
                <w:szCs w:val="18"/>
                <w:lang w:val="en-US" w:eastAsia="zh-CN"/>
              </w:rPr>
              <w:t>必修</w:t>
            </w:r>
          </w:p>
        </w:tc>
        <w:tc>
          <w:tcPr>
            <w:tcW w:w="1267"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color w:val="000000"/>
                <w:kern w:val="0"/>
                <w:sz w:val="18"/>
                <w:szCs w:val="18"/>
                <w:lang w:val="en-US" w:eastAsia="zh-CN"/>
              </w:rPr>
            </w:pPr>
            <w:r>
              <w:rPr>
                <w:rFonts w:hint="eastAsia" w:ascii="宋体" w:hAnsi="宋体" w:cs="宋体"/>
                <w:color w:val="000000"/>
                <w:kern w:val="0"/>
                <w:sz w:val="18"/>
                <w:szCs w:val="18"/>
                <w:lang w:val="en-US" w:eastAsia="zh-CN"/>
              </w:rPr>
              <w:t>纯电动汽车能源及驱动控制系统检修</w:t>
            </w:r>
            <w:r>
              <w:rPr>
                <w:rFonts w:hint="eastAsia" w:ascii="宋体" w:hAnsi="宋体" w:cs="宋体"/>
                <w:color w:val="auto"/>
                <w:kern w:val="0"/>
                <w:sz w:val="15"/>
                <w:szCs w:val="15"/>
              </w:rPr>
              <w:t>●</w:t>
            </w:r>
          </w:p>
        </w:tc>
        <w:tc>
          <w:tcPr>
            <w:tcW w:w="918"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eastAsia="宋体" w:cs="宋体"/>
                <w:kern w:val="0"/>
                <w:sz w:val="15"/>
                <w:szCs w:val="15"/>
                <w:lang w:val="en-US" w:eastAsia="zh-CN"/>
              </w:rPr>
            </w:pPr>
            <w:r>
              <w:rPr>
                <w:rFonts w:hint="eastAsia" w:ascii="宋体" w:hAnsi="宋体" w:cs="宋体"/>
                <w:kern w:val="0"/>
                <w:sz w:val="15"/>
                <w:szCs w:val="15"/>
                <w:lang w:val="en-US" w:eastAsia="zh-CN"/>
              </w:rPr>
              <w:t>2</w:t>
            </w:r>
          </w:p>
        </w:tc>
        <w:tc>
          <w:tcPr>
            <w:tcW w:w="572"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5"/>
                <w:szCs w:val="15"/>
              </w:rPr>
            </w:pPr>
            <w:r>
              <w:rPr>
                <w:rFonts w:hint="eastAsia" w:ascii="宋体" w:hAnsi="宋体" w:cs="宋体"/>
                <w:kern w:val="0"/>
                <w:sz w:val="15"/>
                <w:szCs w:val="15"/>
              </w:rPr>
              <w:t>考查</w:t>
            </w:r>
          </w:p>
        </w:tc>
        <w:tc>
          <w:tcPr>
            <w:tcW w:w="918"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default" w:ascii="宋体" w:hAnsi="宋体" w:eastAsia="宋体" w:cs="宋体"/>
                <w:kern w:val="0"/>
                <w:sz w:val="18"/>
                <w:szCs w:val="18"/>
                <w:lang w:val="en-US" w:eastAsia="zh-CN"/>
              </w:rPr>
            </w:pPr>
            <w:r>
              <w:rPr>
                <w:rFonts w:hint="eastAsia" w:ascii="宋体" w:hAnsi="宋体" w:cs="宋体"/>
                <w:kern w:val="0"/>
                <w:sz w:val="18"/>
                <w:szCs w:val="18"/>
                <w:lang w:val="en-US" w:eastAsia="zh-CN"/>
              </w:rPr>
              <w:t>34</w:t>
            </w:r>
          </w:p>
        </w:tc>
        <w:tc>
          <w:tcPr>
            <w:tcW w:w="742"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default" w:ascii="宋体" w:hAnsi="宋体" w:eastAsia="宋体" w:cs="宋体"/>
                <w:kern w:val="0"/>
                <w:sz w:val="18"/>
                <w:szCs w:val="18"/>
                <w:lang w:val="en-US" w:eastAsia="zh-CN"/>
              </w:rPr>
            </w:pPr>
            <w:r>
              <w:rPr>
                <w:rFonts w:hint="eastAsia" w:ascii="宋体" w:hAnsi="宋体" w:cs="宋体"/>
                <w:kern w:val="0"/>
                <w:sz w:val="18"/>
                <w:szCs w:val="18"/>
                <w:lang w:val="en-US" w:eastAsia="zh-CN"/>
              </w:rPr>
              <w:t>18</w:t>
            </w:r>
          </w:p>
        </w:tc>
        <w:tc>
          <w:tcPr>
            <w:tcW w:w="742"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default" w:ascii="宋体" w:hAnsi="宋体" w:eastAsia="宋体" w:cs="宋体"/>
                <w:kern w:val="0"/>
                <w:sz w:val="18"/>
                <w:szCs w:val="18"/>
                <w:lang w:val="en-US" w:eastAsia="zh-CN"/>
              </w:rPr>
            </w:pPr>
            <w:r>
              <w:rPr>
                <w:rFonts w:hint="eastAsia" w:ascii="宋体" w:hAnsi="宋体" w:cs="宋体"/>
                <w:kern w:val="0"/>
                <w:sz w:val="18"/>
                <w:szCs w:val="18"/>
                <w:lang w:val="en-US" w:eastAsia="zh-CN"/>
              </w:rPr>
              <w:t>16</w:t>
            </w:r>
          </w:p>
        </w:tc>
        <w:tc>
          <w:tcPr>
            <w:tcW w:w="607"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p>
        </w:tc>
        <w:tc>
          <w:tcPr>
            <w:tcW w:w="568"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eastAsia="宋体" w:cs="宋体"/>
                <w:kern w:val="0"/>
                <w:sz w:val="15"/>
                <w:szCs w:val="15"/>
                <w:lang w:val="en-US" w:eastAsia="zh-CN"/>
              </w:rPr>
            </w:pPr>
            <w:r>
              <w:rPr>
                <w:rFonts w:hint="eastAsia" w:ascii="宋体" w:hAnsi="宋体" w:cs="宋体"/>
                <w:kern w:val="0"/>
                <w:sz w:val="15"/>
                <w:szCs w:val="15"/>
                <w:lang w:val="en-US" w:eastAsia="zh-CN"/>
              </w:rPr>
              <w:t>2</w:t>
            </w:r>
          </w:p>
        </w:tc>
        <w:tc>
          <w:tcPr>
            <w:tcW w:w="818" w:type="dxa"/>
            <w:tcBorders>
              <w:top w:val="single" w:color="auto" w:sz="4" w:space="0"/>
              <w:left w:val="single" w:color="auto" w:sz="4" w:space="0"/>
              <w:bottom w:val="single" w:color="auto" w:sz="4" w:space="0"/>
              <w:right w:val="single" w:color="auto" w:sz="4" w:space="0"/>
            </w:tcBorders>
            <w:noWrap w:val="0"/>
            <w:vAlign w:val="center"/>
          </w:tcPr>
          <w:p>
            <w:pPr>
              <w:widowControl/>
              <w:jc w:val="left"/>
              <w:rPr>
                <w:rFonts w:hint="eastAsia" w:ascii="宋体" w:hAnsi="宋体" w:cs="宋体"/>
                <w:kern w:val="0"/>
                <w:sz w:val="18"/>
                <w:szCs w:val="18"/>
                <w:lang w:val="en-US" w:eastAsia="zh-CN"/>
              </w:rPr>
            </w:pPr>
          </w:p>
        </w:tc>
      </w:tr>
      <w:tr>
        <w:tblPrEx>
          <w:tblCellMar>
            <w:top w:w="0" w:type="dxa"/>
            <w:left w:w="108" w:type="dxa"/>
            <w:bottom w:w="0" w:type="dxa"/>
            <w:right w:w="108" w:type="dxa"/>
          </w:tblCellMar>
        </w:tblPrEx>
        <w:trPr>
          <w:trHeight w:val="465" w:hRule="atLeast"/>
        </w:trPr>
        <w:tc>
          <w:tcPr>
            <w:tcW w:w="666" w:type="dxa"/>
            <w:vMerge w:val="continue"/>
            <w:tcBorders>
              <w:top w:val="single" w:color="auto" w:sz="4" w:space="0"/>
              <w:left w:val="single" w:color="auto" w:sz="4" w:space="0"/>
              <w:bottom w:val="single" w:color="auto" w:sz="4" w:space="0"/>
              <w:right w:val="single" w:color="auto" w:sz="4" w:space="0"/>
            </w:tcBorders>
            <w:noWrap w:val="0"/>
            <w:vAlign w:val="center"/>
          </w:tcPr>
          <w:p>
            <w:pPr>
              <w:widowControl/>
              <w:jc w:val="left"/>
              <w:rPr>
                <w:rFonts w:ascii="宋体" w:hAnsi="宋体" w:cs="宋体"/>
                <w:kern w:val="0"/>
                <w:sz w:val="18"/>
                <w:szCs w:val="18"/>
              </w:rPr>
            </w:pPr>
          </w:p>
        </w:tc>
        <w:tc>
          <w:tcPr>
            <w:tcW w:w="426"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default" w:ascii="宋体" w:hAnsi="宋体" w:eastAsia="宋体" w:cs="宋体"/>
                <w:kern w:val="0"/>
                <w:sz w:val="18"/>
                <w:szCs w:val="18"/>
                <w:lang w:val="en-US" w:eastAsia="zh-CN"/>
              </w:rPr>
            </w:pPr>
            <w:r>
              <w:rPr>
                <w:rFonts w:hint="eastAsia" w:ascii="宋体" w:hAnsi="宋体" w:cs="宋体"/>
                <w:kern w:val="0"/>
                <w:sz w:val="18"/>
                <w:szCs w:val="18"/>
                <w:lang w:val="en-US" w:eastAsia="zh-CN"/>
              </w:rPr>
              <w:t>16</w:t>
            </w:r>
          </w:p>
        </w:tc>
        <w:tc>
          <w:tcPr>
            <w:tcW w:w="946"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default" w:ascii="宋体" w:hAnsi="宋体" w:eastAsia="宋体" w:cs="宋体"/>
                <w:kern w:val="0"/>
                <w:sz w:val="18"/>
                <w:szCs w:val="18"/>
                <w:lang w:val="en-US" w:eastAsia="zh-CN"/>
              </w:rPr>
            </w:pPr>
            <w:r>
              <w:rPr>
                <w:rFonts w:hint="eastAsia" w:ascii="宋体" w:hAnsi="宋体" w:cs="宋体"/>
                <w:kern w:val="0"/>
                <w:sz w:val="18"/>
                <w:szCs w:val="18"/>
                <w:lang w:val="en-US" w:eastAsia="zh-CN"/>
              </w:rPr>
              <w:t>第二课堂</w:t>
            </w:r>
          </w:p>
        </w:tc>
        <w:tc>
          <w:tcPr>
            <w:tcW w:w="556"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eastAsia="宋体" w:cs="宋体"/>
                <w:kern w:val="0"/>
                <w:sz w:val="18"/>
                <w:szCs w:val="18"/>
                <w:lang w:val="en-US" w:eastAsia="zh-CN"/>
              </w:rPr>
            </w:pPr>
            <w:r>
              <w:rPr>
                <w:rFonts w:hint="eastAsia" w:ascii="宋体" w:hAnsi="宋体" w:cs="宋体"/>
                <w:kern w:val="0"/>
                <w:sz w:val="18"/>
                <w:szCs w:val="18"/>
                <w:lang w:val="en-US" w:eastAsia="zh-CN"/>
              </w:rPr>
              <w:t>必修</w:t>
            </w:r>
          </w:p>
        </w:tc>
        <w:tc>
          <w:tcPr>
            <w:tcW w:w="1267"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eastAsia="宋体" w:cs="宋体"/>
                <w:color w:val="000000"/>
                <w:kern w:val="0"/>
                <w:sz w:val="18"/>
                <w:szCs w:val="18"/>
                <w:lang w:val="en-US" w:eastAsia="zh-CN"/>
              </w:rPr>
            </w:pPr>
            <w:r>
              <w:rPr>
                <w:rFonts w:hint="eastAsia" w:ascii="宋体" w:hAnsi="宋体" w:cs="宋体"/>
                <w:color w:val="000000"/>
                <w:kern w:val="0"/>
                <w:sz w:val="18"/>
                <w:szCs w:val="18"/>
                <w:lang w:val="en-US" w:eastAsia="zh-CN"/>
              </w:rPr>
              <w:t>认识实习</w:t>
            </w:r>
          </w:p>
        </w:tc>
        <w:tc>
          <w:tcPr>
            <w:tcW w:w="918"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5"/>
                <w:szCs w:val="15"/>
              </w:rPr>
              <w:t>●</w:t>
            </w:r>
          </w:p>
        </w:tc>
        <w:tc>
          <w:tcPr>
            <w:tcW w:w="572"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5"/>
                <w:szCs w:val="15"/>
              </w:rPr>
            </w:pPr>
          </w:p>
        </w:tc>
        <w:tc>
          <w:tcPr>
            <w:tcW w:w="918"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p>
        </w:tc>
        <w:tc>
          <w:tcPr>
            <w:tcW w:w="742"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p>
        </w:tc>
        <w:tc>
          <w:tcPr>
            <w:tcW w:w="742"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p>
        </w:tc>
        <w:tc>
          <w:tcPr>
            <w:tcW w:w="607"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p>
        </w:tc>
        <w:tc>
          <w:tcPr>
            <w:tcW w:w="568"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5"/>
                <w:szCs w:val="15"/>
              </w:rPr>
              <w:t>●</w:t>
            </w:r>
          </w:p>
        </w:tc>
        <w:tc>
          <w:tcPr>
            <w:tcW w:w="818" w:type="dxa"/>
            <w:tcBorders>
              <w:top w:val="single" w:color="auto" w:sz="4" w:space="0"/>
              <w:left w:val="single" w:color="auto" w:sz="4" w:space="0"/>
              <w:bottom w:val="single" w:color="auto" w:sz="4" w:space="0"/>
              <w:right w:val="single" w:color="auto" w:sz="4" w:space="0"/>
            </w:tcBorders>
            <w:noWrap w:val="0"/>
            <w:vAlign w:val="center"/>
          </w:tcPr>
          <w:p>
            <w:pPr>
              <w:widowControl/>
              <w:jc w:val="left"/>
              <w:rPr>
                <w:rFonts w:hint="default" w:ascii="宋体" w:hAnsi="宋体" w:eastAsia="宋体" w:cs="宋体"/>
                <w:kern w:val="0"/>
                <w:sz w:val="18"/>
                <w:szCs w:val="18"/>
                <w:lang w:val="en-US" w:eastAsia="zh-CN"/>
              </w:rPr>
            </w:pPr>
            <w:r>
              <w:rPr>
                <w:rFonts w:hint="eastAsia" w:ascii="宋体" w:hAnsi="宋体" w:cs="宋体"/>
                <w:kern w:val="0"/>
                <w:sz w:val="18"/>
                <w:szCs w:val="18"/>
                <w:lang w:val="en-US" w:eastAsia="zh-CN"/>
              </w:rPr>
              <w:t>1-2周</w:t>
            </w:r>
          </w:p>
        </w:tc>
      </w:tr>
      <w:tr>
        <w:tblPrEx>
          <w:tblCellMar>
            <w:top w:w="0" w:type="dxa"/>
            <w:left w:w="108" w:type="dxa"/>
            <w:bottom w:w="0" w:type="dxa"/>
            <w:right w:w="108" w:type="dxa"/>
          </w:tblCellMar>
        </w:tblPrEx>
        <w:trPr>
          <w:trHeight w:val="315" w:hRule="atLeast"/>
        </w:trPr>
        <w:tc>
          <w:tcPr>
            <w:tcW w:w="666" w:type="dxa"/>
            <w:vMerge w:val="continue"/>
            <w:tcBorders>
              <w:top w:val="single" w:color="auto" w:sz="4" w:space="0"/>
              <w:left w:val="single" w:color="auto" w:sz="4" w:space="0"/>
              <w:bottom w:val="single" w:color="auto" w:sz="4" w:space="0"/>
              <w:right w:val="single" w:color="auto" w:sz="4" w:space="0"/>
            </w:tcBorders>
            <w:noWrap w:val="0"/>
            <w:vAlign w:val="center"/>
          </w:tcPr>
          <w:p>
            <w:pPr>
              <w:widowControl/>
              <w:jc w:val="left"/>
              <w:rPr>
                <w:rFonts w:ascii="宋体" w:hAnsi="宋体" w:cs="宋体"/>
                <w:kern w:val="0"/>
                <w:sz w:val="18"/>
                <w:szCs w:val="18"/>
              </w:rPr>
            </w:pPr>
          </w:p>
        </w:tc>
        <w:tc>
          <w:tcPr>
            <w:tcW w:w="3195" w:type="dxa"/>
            <w:gridSpan w:val="4"/>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小  计</w:t>
            </w:r>
          </w:p>
        </w:tc>
        <w:tc>
          <w:tcPr>
            <w:tcW w:w="918" w:type="dxa"/>
            <w:tcBorders>
              <w:top w:val="single" w:color="auto" w:sz="4" w:space="0"/>
              <w:left w:val="single" w:color="auto" w:sz="4" w:space="0"/>
              <w:bottom w:val="single" w:color="auto" w:sz="4" w:space="0"/>
              <w:right w:val="single" w:color="auto" w:sz="4" w:space="0"/>
            </w:tcBorders>
            <w:noWrap w:val="0"/>
            <w:vAlign w:val="center"/>
          </w:tcPr>
          <w:p>
            <w:pPr>
              <w:keepNext w:val="0"/>
              <w:keepLines w:val="0"/>
              <w:widowControl/>
              <w:suppressLineNumbers w:val="0"/>
              <w:jc w:val="center"/>
              <w:textAlignment w:val="center"/>
              <w:rPr>
                <w:rFonts w:hint="default" w:ascii="宋体" w:hAnsi="宋体" w:cs="宋体"/>
                <w:kern w:val="0"/>
                <w:sz w:val="18"/>
                <w:szCs w:val="18"/>
                <w:lang w:val="en-US"/>
              </w:rPr>
            </w:pPr>
            <w:r>
              <w:rPr>
                <w:rFonts w:hint="eastAsia" w:ascii="宋体" w:hAnsi="宋体" w:cs="宋体"/>
                <w:i w:val="0"/>
                <w:iCs w:val="0"/>
                <w:color w:val="000000"/>
                <w:kern w:val="0"/>
                <w:sz w:val="18"/>
                <w:szCs w:val="18"/>
                <w:u w:val="none"/>
                <w:lang w:val="en-US" w:eastAsia="zh-CN" w:bidi="ar"/>
              </w:rPr>
              <w:t>32.5</w:t>
            </w:r>
          </w:p>
        </w:tc>
        <w:tc>
          <w:tcPr>
            <w:tcW w:w="572" w:type="dxa"/>
            <w:tcBorders>
              <w:top w:val="single" w:color="auto" w:sz="4" w:space="0"/>
              <w:left w:val="single" w:color="auto" w:sz="4" w:space="0"/>
              <w:bottom w:val="single" w:color="auto" w:sz="4" w:space="0"/>
              <w:right w:val="single" w:color="auto" w:sz="4" w:space="0"/>
            </w:tcBorders>
            <w:noWrap w:val="0"/>
            <w:vAlign w:val="center"/>
          </w:tcPr>
          <w:p>
            <w:pPr>
              <w:jc w:val="center"/>
              <w:rPr>
                <w:rFonts w:hint="eastAsia" w:ascii="宋体" w:hAnsi="宋体" w:cs="宋体"/>
                <w:kern w:val="0"/>
                <w:sz w:val="18"/>
                <w:szCs w:val="18"/>
              </w:rPr>
            </w:pPr>
          </w:p>
        </w:tc>
        <w:tc>
          <w:tcPr>
            <w:tcW w:w="918" w:type="dxa"/>
            <w:tcBorders>
              <w:top w:val="single" w:color="auto" w:sz="4" w:space="0"/>
              <w:left w:val="single" w:color="auto" w:sz="4" w:space="0"/>
              <w:bottom w:val="single" w:color="auto" w:sz="4" w:space="0"/>
              <w:right w:val="single" w:color="auto" w:sz="4" w:space="0"/>
            </w:tcBorders>
            <w:noWrap w:val="0"/>
            <w:vAlign w:val="center"/>
          </w:tcPr>
          <w:p>
            <w:pPr>
              <w:keepNext w:val="0"/>
              <w:keepLines w:val="0"/>
              <w:widowControl/>
              <w:suppressLineNumbers w:val="0"/>
              <w:jc w:val="center"/>
              <w:textAlignment w:val="center"/>
              <w:rPr>
                <w:rFonts w:hint="default" w:ascii="宋体" w:hAnsi="宋体" w:cs="宋体"/>
                <w:kern w:val="0"/>
                <w:sz w:val="18"/>
                <w:szCs w:val="18"/>
                <w:lang w:val="en-US"/>
              </w:rPr>
            </w:pPr>
            <w:r>
              <w:rPr>
                <w:rFonts w:hint="eastAsia" w:ascii="宋体" w:hAnsi="宋体" w:cs="宋体"/>
                <w:i w:val="0"/>
                <w:iCs w:val="0"/>
                <w:color w:val="000000"/>
                <w:kern w:val="0"/>
                <w:sz w:val="18"/>
                <w:szCs w:val="18"/>
                <w:u w:val="none"/>
                <w:lang w:val="en-US" w:eastAsia="zh-CN" w:bidi="ar"/>
              </w:rPr>
              <w:t>551</w:t>
            </w:r>
          </w:p>
        </w:tc>
        <w:tc>
          <w:tcPr>
            <w:tcW w:w="742" w:type="dxa"/>
            <w:tcBorders>
              <w:top w:val="single" w:color="auto" w:sz="4" w:space="0"/>
              <w:left w:val="single" w:color="auto" w:sz="4" w:space="0"/>
              <w:bottom w:val="single" w:color="auto" w:sz="4" w:space="0"/>
              <w:right w:val="single" w:color="auto" w:sz="4" w:space="0"/>
            </w:tcBorders>
            <w:noWrap w:val="0"/>
            <w:vAlign w:val="center"/>
          </w:tcPr>
          <w:p>
            <w:pPr>
              <w:keepNext w:val="0"/>
              <w:keepLines w:val="0"/>
              <w:widowControl/>
              <w:suppressLineNumbers w:val="0"/>
              <w:jc w:val="center"/>
              <w:textAlignment w:val="center"/>
              <w:rPr>
                <w:rFonts w:hint="default" w:ascii="宋体" w:hAnsi="宋体" w:cs="宋体"/>
                <w:kern w:val="0"/>
                <w:sz w:val="18"/>
                <w:szCs w:val="18"/>
                <w:lang w:val="en-US"/>
              </w:rPr>
            </w:pPr>
            <w:r>
              <w:rPr>
                <w:rFonts w:hint="eastAsia" w:ascii="宋体" w:hAnsi="宋体" w:cs="宋体"/>
                <w:i w:val="0"/>
                <w:iCs w:val="0"/>
                <w:color w:val="000000"/>
                <w:kern w:val="0"/>
                <w:sz w:val="18"/>
                <w:szCs w:val="18"/>
                <w:u w:val="none"/>
                <w:lang w:val="en-US" w:eastAsia="zh-CN" w:bidi="ar"/>
              </w:rPr>
              <w:t>371</w:t>
            </w:r>
          </w:p>
        </w:tc>
        <w:tc>
          <w:tcPr>
            <w:tcW w:w="742" w:type="dxa"/>
            <w:tcBorders>
              <w:top w:val="single" w:color="auto" w:sz="4" w:space="0"/>
              <w:left w:val="single" w:color="auto" w:sz="4" w:space="0"/>
              <w:bottom w:val="single" w:color="auto" w:sz="4" w:space="0"/>
              <w:right w:val="single" w:color="auto" w:sz="4" w:space="0"/>
            </w:tcBorders>
            <w:noWrap w:val="0"/>
            <w:vAlign w:val="center"/>
          </w:tcPr>
          <w:p>
            <w:pPr>
              <w:keepNext w:val="0"/>
              <w:keepLines w:val="0"/>
              <w:widowControl/>
              <w:suppressLineNumbers w:val="0"/>
              <w:jc w:val="center"/>
              <w:textAlignment w:val="center"/>
              <w:rPr>
                <w:rFonts w:hint="default" w:ascii="宋体" w:hAnsi="宋体" w:eastAsia="宋体" w:cs="宋体"/>
                <w:kern w:val="0"/>
                <w:sz w:val="18"/>
                <w:szCs w:val="18"/>
                <w:lang w:val="en-US" w:eastAsia="zh-CN"/>
              </w:rPr>
            </w:pPr>
            <w:r>
              <w:rPr>
                <w:rFonts w:hint="eastAsia" w:ascii="宋体" w:hAnsi="宋体" w:cs="宋体"/>
                <w:kern w:val="0"/>
                <w:sz w:val="18"/>
                <w:szCs w:val="18"/>
                <w:lang w:val="en-US" w:eastAsia="zh-CN"/>
              </w:rPr>
              <w:t>150</w:t>
            </w:r>
          </w:p>
        </w:tc>
        <w:tc>
          <w:tcPr>
            <w:tcW w:w="607" w:type="dxa"/>
            <w:tcBorders>
              <w:top w:val="single" w:color="auto" w:sz="4" w:space="0"/>
              <w:left w:val="single" w:color="auto" w:sz="4" w:space="0"/>
              <w:bottom w:val="single" w:color="auto" w:sz="4" w:space="0"/>
              <w:right w:val="single" w:color="auto" w:sz="4" w:space="0"/>
            </w:tcBorders>
            <w:noWrap w:val="0"/>
            <w:vAlign w:val="center"/>
          </w:tcPr>
          <w:p>
            <w:pPr>
              <w:keepNext w:val="0"/>
              <w:keepLines w:val="0"/>
              <w:widowControl/>
              <w:suppressLineNumbers w:val="0"/>
              <w:jc w:val="center"/>
              <w:textAlignment w:val="center"/>
              <w:rPr>
                <w:rFonts w:hint="eastAsia" w:ascii="宋体" w:hAnsi="宋体" w:cs="宋体"/>
                <w:kern w:val="0"/>
                <w:sz w:val="18"/>
                <w:szCs w:val="18"/>
              </w:rPr>
            </w:pPr>
            <w:r>
              <w:rPr>
                <w:rFonts w:hint="eastAsia" w:ascii="宋体" w:hAnsi="宋体" w:eastAsia="宋体" w:cs="宋体"/>
                <w:i w:val="0"/>
                <w:iCs w:val="0"/>
                <w:color w:val="000000"/>
                <w:kern w:val="0"/>
                <w:sz w:val="18"/>
                <w:szCs w:val="18"/>
                <w:u w:val="none"/>
                <w:lang w:val="en-US" w:eastAsia="zh-CN" w:bidi="ar"/>
              </w:rPr>
              <w:t>30</w:t>
            </w:r>
          </w:p>
        </w:tc>
        <w:tc>
          <w:tcPr>
            <w:tcW w:w="568" w:type="dxa"/>
            <w:tcBorders>
              <w:top w:val="single" w:color="auto" w:sz="4" w:space="0"/>
              <w:left w:val="single" w:color="auto" w:sz="4" w:space="0"/>
              <w:bottom w:val="single" w:color="auto" w:sz="4" w:space="0"/>
              <w:right w:val="single" w:color="auto" w:sz="4" w:space="0"/>
            </w:tcBorders>
            <w:noWrap w:val="0"/>
            <w:vAlign w:val="center"/>
          </w:tcPr>
          <w:p>
            <w:pPr>
              <w:keepNext w:val="0"/>
              <w:keepLines w:val="0"/>
              <w:widowControl/>
              <w:suppressLineNumbers w:val="0"/>
              <w:jc w:val="center"/>
              <w:textAlignment w:val="center"/>
              <w:rPr>
                <w:rFonts w:hint="default" w:ascii="宋体" w:hAnsi="宋体" w:cs="宋体"/>
                <w:kern w:val="0"/>
                <w:sz w:val="18"/>
                <w:szCs w:val="18"/>
                <w:lang w:val="en-US"/>
              </w:rPr>
            </w:pPr>
            <w:r>
              <w:rPr>
                <w:rFonts w:hint="eastAsia" w:ascii="宋体" w:hAnsi="宋体" w:cs="宋体"/>
                <w:i w:val="0"/>
                <w:iCs w:val="0"/>
                <w:color w:val="000000"/>
                <w:kern w:val="0"/>
                <w:sz w:val="18"/>
                <w:szCs w:val="18"/>
                <w:u w:val="none"/>
                <w:lang w:val="en-US" w:eastAsia="zh-CN" w:bidi="ar"/>
              </w:rPr>
              <w:t>28</w:t>
            </w:r>
          </w:p>
        </w:tc>
        <w:tc>
          <w:tcPr>
            <w:tcW w:w="818" w:type="dxa"/>
            <w:tcBorders>
              <w:top w:val="single" w:color="auto" w:sz="4" w:space="0"/>
              <w:left w:val="single" w:color="auto" w:sz="4" w:space="0"/>
              <w:bottom w:val="single" w:color="auto" w:sz="4" w:space="0"/>
              <w:right w:val="single" w:color="auto" w:sz="4" w:space="0"/>
            </w:tcBorders>
            <w:noWrap w:val="0"/>
            <w:vAlign w:val="center"/>
          </w:tcPr>
          <w:p>
            <w:pPr>
              <w:widowControl/>
              <w:jc w:val="left"/>
              <w:rPr>
                <w:rFonts w:hint="eastAsia" w:ascii="宋体" w:hAnsi="宋体" w:cs="宋体"/>
                <w:kern w:val="0"/>
                <w:sz w:val="18"/>
                <w:szCs w:val="18"/>
              </w:rPr>
            </w:pPr>
            <w:r>
              <w:rPr>
                <w:rFonts w:hint="eastAsia" w:ascii="宋体" w:hAnsi="宋体" w:cs="宋体"/>
                <w:kern w:val="0"/>
                <w:sz w:val="18"/>
                <w:szCs w:val="18"/>
              </w:rPr>
              <w:t>　</w:t>
            </w:r>
          </w:p>
        </w:tc>
      </w:tr>
      <w:tr>
        <w:tblPrEx>
          <w:tblCellMar>
            <w:top w:w="0" w:type="dxa"/>
            <w:left w:w="108" w:type="dxa"/>
            <w:bottom w:w="0" w:type="dxa"/>
            <w:right w:w="108" w:type="dxa"/>
          </w:tblCellMar>
        </w:tblPrEx>
        <w:trPr>
          <w:trHeight w:val="315" w:hRule="atLeast"/>
        </w:trPr>
        <w:tc>
          <w:tcPr>
            <w:tcW w:w="3861" w:type="dxa"/>
            <w:gridSpan w:val="5"/>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合      计</w:t>
            </w:r>
          </w:p>
        </w:tc>
        <w:tc>
          <w:tcPr>
            <w:tcW w:w="918" w:type="dxa"/>
            <w:tcBorders>
              <w:top w:val="single" w:color="auto" w:sz="4" w:space="0"/>
              <w:left w:val="single" w:color="auto" w:sz="4" w:space="0"/>
              <w:bottom w:val="single" w:color="auto" w:sz="4" w:space="0"/>
              <w:right w:val="single" w:color="auto" w:sz="4" w:space="0"/>
            </w:tcBorders>
            <w:noWrap w:val="0"/>
            <w:vAlign w:val="center"/>
          </w:tcPr>
          <w:p>
            <w:pPr>
              <w:keepNext w:val="0"/>
              <w:keepLines w:val="0"/>
              <w:widowControl/>
              <w:suppressLineNumbers w:val="0"/>
              <w:jc w:val="center"/>
              <w:textAlignment w:val="center"/>
              <w:rPr>
                <w:rFonts w:hint="default" w:ascii="宋体" w:hAnsi="宋体" w:cs="宋体"/>
                <w:kern w:val="0"/>
                <w:sz w:val="18"/>
                <w:szCs w:val="18"/>
                <w:lang w:val="en-US"/>
              </w:rPr>
            </w:pPr>
            <w:r>
              <w:rPr>
                <w:rFonts w:hint="eastAsia" w:ascii="宋体" w:hAnsi="宋体" w:cs="宋体"/>
                <w:i w:val="0"/>
                <w:iCs w:val="0"/>
                <w:color w:val="000000"/>
                <w:kern w:val="0"/>
                <w:sz w:val="18"/>
                <w:szCs w:val="18"/>
                <w:u w:val="none"/>
                <w:lang w:val="en-US" w:eastAsia="zh-CN" w:bidi="ar"/>
              </w:rPr>
              <w:t>60.5</w:t>
            </w:r>
          </w:p>
        </w:tc>
        <w:tc>
          <w:tcPr>
            <w:tcW w:w="572" w:type="dxa"/>
            <w:tcBorders>
              <w:top w:val="single" w:color="auto" w:sz="4" w:space="0"/>
              <w:left w:val="single" w:color="auto" w:sz="4" w:space="0"/>
              <w:bottom w:val="single" w:color="auto" w:sz="4" w:space="0"/>
              <w:right w:val="single" w:color="auto" w:sz="4" w:space="0"/>
            </w:tcBorders>
            <w:noWrap w:val="0"/>
            <w:vAlign w:val="center"/>
          </w:tcPr>
          <w:p>
            <w:pPr>
              <w:jc w:val="center"/>
              <w:rPr>
                <w:rFonts w:hint="eastAsia" w:ascii="宋体" w:hAnsi="宋体" w:cs="宋体"/>
                <w:kern w:val="0"/>
                <w:sz w:val="18"/>
                <w:szCs w:val="18"/>
              </w:rPr>
            </w:pPr>
          </w:p>
        </w:tc>
        <w:tc>
          <w:tcPr>
            <w:tcW w:w="918" w:type="dxa"/>
            <w:tcBorders>
              <w:top w:val="single" w:color="auto" w:sz="4" w:space="0"/>
              <w:left w:val="single" w:color="auto" w:sz="4" w:space="0"/>
              <w:bottom w:val="single" w:color="auto" w:sz="4" w:space="0"/>
              <w:right w:val="single" w:color="auto" w:sz="4" w:space="0"/>
            </w:tcBorders>
            <w:noWrap w:val="0"/>
            <w:vAlign w:val="center"/>
          </w:tcPr>
          <w:p>
            <w:pPr>
              <w:keepNext w:val="0"/>
              <w:keepLines w:val="0"/>
              <w:widowControl/>
              <w:suppressLineNumbers w:val="0"/>
              <w:jc w:val="center"/>
              <w:textAlignment w:val="center"/>
              <w:rPr>
                <w:rFonts w:hint="default" w:ascii="宋体" w:hAnsi="宋体" w:cs="宋体"/>
                <w:kern w:val="0"/>
                <w:sz w:val="18"/>
                <w:szCs w:val="18"/>
                <w:lang w:val="en-US"/>
              </w:rPr>
            </w:pPr>
            <w:r>
              <w:rPr>
                <w:rFonts w:hint="eastAsia" w:ascii="宋体" w:hAnsi="宋体" w:cs="宋体"/>
                <w:i w:val="0"/>
                <w:iCs w:val="0"/>
                <w:color w:val="000000"/>
                <w:kern w:val="0"/>
                <w:sz w:val="18"/>
                <w:szCs w:val="18"/>
                <w:u w:val="none"/>
                <w:lang w:val="en-US" w:eastAsia="zh-CN" w:bidi="ar"/>
              </w:rPr>
              <w:t>1069</w:t>
            </w:r>
          </w:p>
        </w:tc>
        <w:tc>
          <w:tcPr>
            <w:tcW w:w="742" w:type="dxa"/>
            <w:tcBorders>
              <w:top w:val="single" w:color="auto" w:sz="4" w:space="0"/>
              <w:left w:val="single" w:color="auto" w:sz="4" w:space="0"/>
              <w:bottom w:val="single" w:color="auto" w:sz="4" w:space="0"/>
              <w:right w:val="single" w:color="auto" w:sz="4" w:space="0"/>
            </w:tcBorders>
            <w:noWrap w:val="0"/>
            <w:vAlign w:val="center"/>
          </w:tcPr>
          <w:p>
            <w:pPr>
              <w:keepNext w:val="0"/>
              <w:keepLines w:val="0"/>
              <w:widowControl/>
              <w:suppressLineNumbers w:val="0"/>
              <w:jc w:val="center"/>
              <w:textAlignment w:val="center"/>
              <w:rPr>
                <w:rFonts w:hint="default" w:ascii="宋体" w:hAnsi="宋体" w:cs="宋体"/>
                <w:kern w:val="0"/>
                <w:sz w:val="18"/>
                <w:szCs w:val="18"/>
                <w:lang w:val="en-US"/>
              </w:rPr>
            </w:pPr>
            <w:r>
              <w:rPr>
                <w:rFonts w:hint="eastAsia" w:ascii="宋体" w:hAnsi="宋体" w:cs="宋体"/>
                <w:i w:val="0"/>
                <w:iCs w:val="0"/>
                <w:color w:val="000000"/>
                <w:kern w:val="0"/>
                <w:sz w:val="18"/>
                <w:szCs w:val="18"/>
                <w:u w:val="none"/>
                <w:lang w:val="en-US" w:eastAsia="zh-CN" w:bidi="ar"/>
              </w:rPr>
              <w:t>679</w:t>
            </w:r>
          </w:p>
        </w:tc>
        <w:tc>
          <w:tcPr>
            <w:tcW w:w="742" w:type="dxa"/>
            <w:tcBorders>
              <w:top w:val="single" w:color="auto" w:sz="4" w:space="0"/>
              <w:left w:val="single" w:color="auto" w:sz="4" w:space="0"/>
              <w:bottom w:val="single" w:color="auto" w:sz="4" w:space="0"/>
              <w:right w:val="single" w:color="auto" w:sz="4" w:space="0"/>
            </w:tcBorders>
            <w:noWrap w:val="0"/>
            <w:vAlign w:val="center"/>
          </w:tcPr>
          <w:p>
            <w:pPr>
              <w:keepNext w:val="0"/>
              <w:keepLines w:val="0"/>
              <w:widowControl/>
              <w:suppressLineNumbers w:val="0"/>
              <w:jc w:val="center"/>
              <w:textAlignment w:val="center"/>
              <w:rPr>
                <w:rFonts w:hint="default" w:ascii="宋体" w:hAnsi="宋体" w:cs="宋体"/>
                <w:kern w:val="0"/>
                <w:sz w:val="18"/>
                <w:szCs w:val="18"/>
                <w:lang w:val="en-US"/>
              </w:rPr>
            </w:pPr>
            <w:r>
              <w:rPr>
                <w:rFonts w:hint="eastAsia" w:ascii="宋体" w:hAnsi="宋体" w:cs="宋体"/>
                <w:i w:val="0"/>
                <w:iCs w:val="0"/>
                <w:color w:val="000000"/>
                <w:kern w:val="0"/>
                <w:sz w:val="18"/>
                <w:szCs w:val="18"/>
                <w:u w:val="none"/>
                <w:lang w:val="en-US" w:eastAsia="zh-CN" w:bidi="ar"/>
              </w:rPr>
              <w:t>360</w:t>
            </w:r>
          </w:p>
        </w:tc>
        <w:tc>
          <w:tcPr>
            <w:tcW w:w="607" w:type="dxa"/>
            <w:tcBorders>
              <w:top w:val="single" w:color="auto" w:sz="4" w:space="0"/>
              <w:left w:val="single" w:color="auto" w:sz="4" w:space="0"/>
              <w:bottom w:val="single" w:color="auto" w:sz="4" w:space="0"/>
              <w:right w:val="single" w:color="auto" w:sz="4" w:space="0"/>
            </w:tcBorders>
            <w:noWrap w:val="0"/>
            <w:vAlign w:val="center"/>
          </w:tcPr>
          <w:p>
            <w:pPr>
              <w:keepNext w:val="0"/>
              <w:keepLines w:val="0"/>
              <w:widowControl/>
              <w:suppressLineNumbers w:val="0"/>
              <w:jc w:val="center"/>
              <w:textAlignment w:val="center"/>
              <w:rPr>
                <w:rFonts w:hint="eastAsia" w:ascii="宋体" w:hAnsi="宋体" w:cs="宋体"/>
                <w:kern w:val="0"/>
                <w:sz w:val="18"/>
                <w:szCs w:val="18"/>
              </w:rPr>
            </w:pPr>
            <w:r>
              <w:rPr>
                <w:rFonts w:hint="eastAsia" w:ascii="宋体" w:hAnsi="宋体" w:eastAsia="宋体" w:cs="宋体"/>
                <w:i w:val="0"/>
                <w:iCs w:val="0"/>
                <w:color w:val="000000"/>
                <w:kern w:val="0"/>
                <w:sz w:val="18"/>
                <w:szCs w:val="18"/>
                <w:u w:val="none"/>
                <w:lang w:val="en-US" w:eastAsia="zh-CN" w:bidi="ar"/>
              </w:rPr>
              <w:t>30</w:t>
            </w:r>
          </w:p>
        </w:tc>
        <w:tc>
          <w:tcPr>
            <w:tcW w:w="568" w:type="dxa"/>
            <w:tcBorders>
              <w:top w:val="single" w:color="auto" w:sz="4" w:space="0"/>
              <w:left w:val="single" w:color="auto" w:sz="4" w:space="0"/>
              <w:bottom w:val="single" w:color="auto" w:sz="4" w:space="0"/>
              <w:right w:val="single" w:color="auto" w:sz="4" w:space="0"/>
            </w:tcBorders>
            <w:noWrap w:val="0"/>
            <w:vAlign w:val="center"/>
          </w:tcPr>
          <w:p>
            <w:pPr>
              <w:keepNext w:val="0"/>
              <w:keepLines w:val="0"/>
              <w:widowControl/>
              <w:suppressLineNumbers w:val="0"/>
              <w:jc w:val="center"/>
              <w:textAlignment w:val="center"/>
              <w:rPr>
                <w:rFonts w:hint="eastAsia" w:ascii="宋体" w:hAnsi="宋体" w:cs="宋体"/>
                <w:kern w:val="0"/>
                <w:sz w:val="18"/>
                <w:szCs w:val="18"/>
              </w:rPr>
            </w:pPr>
            <w:r>
              <w:rPr>
                <w:rFonts w:hint="eastAsia" w:ascii="宋体" w:hAnsi="宋体" w:eastAsia="宋体" w:cs="宋体"/>
                <w:i w:val="0"/>
                <w:iCs w:val="0"/>
                <w:color w:val="000000"/>
                <w:kern w:val="0"/>
                <w:sz w:val="18"/>
                <w:szCs w:val="18"/>
                <w:u w:val="none"/>
                <w:lang w:val="en-US" w:eastAsia="zh-CN" w:bidi="ar"/>
              </w:rPr>
              <w:t>5</w:t>
            </w:r>
            <w:r>
              <w:rPr>
                <w:rFonts w:hint="eastAsia" w:ascii="宋体" w:hAnsi="宋体" w:cs="宋体"/>
                <w:i w:val="0"/>
                <w:iCs w:val="0"/>
                <w:color w:val="000000"/>
                <w:kern w:val="0"/>
                <w:sz w:val="18"/>
                <w:szCs w:val="18"/>
                <w:u w:val="none"/>
                <w:lang w:val="en-US" w:eastAsia="zh-CN" w:bidi="ar"/>
              </w:rPr>
              <w:t>1</w:t>
            </w:r>
          </w:p>
        </w:tc>
        <w:tc>
          <w:tcPr>
            <w:tcW w:w="818" w:type="dxa"/>
            <w:tcBorders>
              <w:top w:val="single" w:color="auto" w:sz="4" w:space="0"/>
              <w:left w:val="single" w:color="auto" w:sz="4" w:space="0"/>
              <w:bottom w:val="single" w:color="auto" w:sz="4" w:space="0"/>
              <w:right w:val="single" w:color="auto" w:sz="4" w:space="0"/>
            </w:tcBorders>
            <w:noWrap w:val="0"/>
            <w:vAlign w:val="center"/>
          </w:tcPr>
          <w:p>
            <w:pPr>
              <w:widowControl/>
              <w:jc w:val="left"/>
              <w:rPr>
                <w:rFonts w:hint="eastAsia" w:ascii="宋体" w:hAnsi="宋体" w:cs="宋体"/>
                <w:kern w:val="0"/>
                <w:sz w:val="18"/>
                <w:szCs w:val="18"/>
              </w:rPr>
            </w:pPr>
            <w:r>
              <w:rPr>
                <w:rFonts w:hint="eastAsia" w:ascii="宋体" w:hAnsi="宋体" w:cs="宋体"/>
                <w:kern w:val="0"/>
                <w:sz w:val="18"/>
                <w:szCs w:val="18"/>
              </w:rPr>
              <w:t>　</w:t>
            </w:r>
          </w:p>
        </w:tc>
      </w:tr>
      <w:tr>
        <w:tblPrEx>
          <w:tblCellMar>
            <w:top w:w="0" w:type="dxa"/>
            <w:left w:w="108" w:type="dxa"/>
            <w:bottom w:w="0" w:type="dxa"/>
            <w:right w:w="108" w:type="dxa"/>
          </w:tblCellMar>
        </w:tblPrEx>
        <w:trPr>
          <w:trHeight w:val="285" w:hRule="atLeast"/>
        </w:trPr>
        <w:tc>
          <w:tcPr>
            <w:tcW w:w="9746" w:type="dxa"/>
            <w:gridSpan w:val="13"/>
            <w:tcBorders>
              <w:top w:val="single" w:color="auto" w:sz="4" w:space="0"/>
            </w:tcBorders>
            <w:noWrap w:val="0"/>
            <w:vAlign w:val="center"/>
          </w:tcPr>
          <w:p>
            <w:pPr>
              <w:widowControl/>
              <w:jc w:val="left"/>
              <w:rPr>
                <w:rFonts w:hint="eastAsia" w:ascii="宋体" w:hAnsi="宋体" w:cs="宋体"/>
                <w:kern w:val="0"/>
                <w:sz w:val="18"/>
                <w:szCs w:val="18"/>
              </w:rPr>
            </w:pPr>
          </w:p>
        </w:tc>
      </w:tr>
      <w:tr>
        <w:tblPrEx>
          <w:tblCellMar>
            <w:top w:w="0" w:type="dxa"/>
            <w:left w:w="108" w:type="dxa"/>
            <w:bottom w:w="0" w:type="dxa"/>
            <w:right w:w="108" w:type="dxa"/>
          </w:tblCellMar>
        </w:tblPrEx>
        <w:trPr>
          <w:trHeight w:val="315" w:hRule="atLeast"/>
        </w:trPr>
        <w:tc>
          <w:tcPr>
            <w:tcW w:w="9746" w:type="dxa"/>
            <w:gridSpan w:val="13"/>
            <w:tcBorders>
              <w:bottom w:val="single" w:color="auto" w:sz="4" w:space="0"/>
            </w:tcBorders>
            <w:noWrap w:val="0"/>
            <w:vAlign w:val="center"/>
          </w:tcPr>
          <w:p>
            <w:pPr>
              <w:widowControl/>
              <w:jc w:val="center"/>
              <w:rPr>
                <w:rFonts w:ascii="仿宋_GB2312" w:hAnsi="宋体" w:eastAsia="仿宋_GB2312" w:cs="宋体"/>
                <w:b/>
                <w:bCs/>
                <w:kern w:val="0"/>
                <w:szCs w:val="21"/>
              </w:rPr>
            </w:pPr>
            <w:r>
              <w:rPr>
                <w:rFonts w:hint="eastAsia" w:ascii="仿宋_GB2312" w:hAnsi="宋体" w:eastAsia="仿宋_GB2312" w:cs="宋体"/>
                <w:b/>
                <w:bCs/>
                <w:kern w:val="0"/>
                <w:szCs w:val="21"/>
              </w:rPr>
              <w:t>新能源汽车专业方向课程设置及教学安排表(第二学年)</w:t>
            </w:r>
          </w:p>
        </w:tc>
      </w:tr>
      <w:tr>
        <w:tblPrEx>
          <w:tblCellMar>
            <w:top w:w="0" w:type="dxa"/>
            <w:left w:w="108" w:type="dxa"/>
            <w:bottom w:w="0" w:type="dxa"/>
            <w:right w:w="108" w:type="dxa"/>
          </w:tblCellMar>
        </w:tblPrEx>
        <w:trPr>
          <w:trHeight w:val="315" w:hRule="atLeast"/>
        </w:trPr>
        <w:tc>
          <w:tcPr>
            <w:tcW w:w="666" w:type="dxa"/>
            <w:vMerge w:val="restart"/>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b/>
                <w:bCs/>
                <w:kern w:val="0"/>
                <w:sz w:val="18"/>
                <w:szCs w:val="18"/>
              </w:rPr>
            </w:pPr>
            <w:r>
              <w:rPr>
                <w:rFonts w:hint="eastAsia" w:ascii="宋体" w:hAnsi="宋体" w:cs="宋体"/>
                <w:b/>
                <w:bCs/>
                <w:kern w:val="0"/>
                <w:sz w:val="18"/>
                <w:szCs w:val="18"/>
              </w:rPr>
              <w:t>学期</w:t>
            </w:r>
          </w:p>
        </w:tc>
        <w:tc>
          <w:tcPr>
            <w:tcW w:w="426"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b/>
                <w:bCs/>
                <w:kern w:val="0"/>
                <w:sz w:val="18"/>
                <w:szCs w:val="18"/>
              </w:rPr>
            </w:pPr>
            <w:r>
              <w:rPr>
                <w:rFonts w:hint="eastAsia" w:ascii="宋体" w:hAnsi="宋体" w:cs="宋体"/>
                <w:b/>
                <w:bCs/>
                <w:kern w:val="0"/>
                <w:sz w:val="18"/>
                <w:szCs w:val="18"/>
              </w:rPr>
              <w:t>序</w:t>
            </w:r>
          </w:p>
        </w:tc>
        <w:tc>
          <w:tcPr>
            <w:tcW w:w="946" w:type="dxa"/>
            <w:vMerge w:val="restart"/>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b/>
                <w:bCs/>
                <w:kern w:val="0"/>
                <w:sz w:val="18"/>
                <w:szCs w:val="18"/>
              </w:rPr>
            </w:pPr>
            <w:r>
              <w:rPr>
                <w:rFonts w:hint="eastAsia" w:ascii="宋体" w:hAnsi="宋体" w:cs="宋体"/>
                <w:b/>
                <w:bCs/>
                <w:kern w:val="0"/>
                <w:sz w:val="18"/>
                <w:szCs w:val="18"/>
              </w:rPr>
              <w:t>课程分类</w:t>
            </w:r>
          </w:p>
        </w:tc>
        <w:tc>
          <w:tcPr>
            <w:tcW w:w="556" w:type="dxa"/>
            <w:vMerge w:val="restart"/>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b/>
                <w:bCs/>
                <w:kern w:val="0"/>
                <w:sz w:val="18"/>
                <w:szCs w:val="18"/>
              </w:rPr>
            </w:pPr>
            <w:r>
              <w:rPr>
                <w:rFonts w:hint="eastAsia" w:ascii="宋体" w:hAnsi="宋体" w:cs="宋体"/>
                <w:b/>
                <w:bCs/>
                <w:kern w:val="0"/>
                <w:sz w:val="18"/>
                <w:szCs w:val="18"/>
              </w:rPr>
              <w:t>性质</w:t>
            </w:r>
          </w:p>
        </w:tc>
        <w:tc>
          <w:tcPr>
            <w:tcW w:w="1267" w:type="dxa"/>
            <w:vMerge w:val="restart"/>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b/>
                <w:bCs/>
                <w:kern w:val="0"/>
                <w:sz w:val="18"/>
                <w:szCs w:val="18"/>
              </w:rPr>
            </w:pPr>
            <w:r>
              <w:rPr>
                <w:rFonts w:hint="eastAsia" w:ascii="宋体" w:hAnsi="宋体" w:cs="宋体"/>
                <w:b/>
                <w:bCs/>
                <w:kern w:val="0"/>
                <w:sz w:val="18"/>
                <w:szCs w:val="18"/>
              </w:rPr>
              <w:t>课程名称</w:t>
            </w:r>
          </w:p>
        </w:tc>
        <w:tc>
          <w:tcPr>
            <w:tcW w:w="918" w:type="dxa"/>
            <w:vMerge w:val="restart"/>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b/>
                <w:bCs/>
                <w:kern w:val="0"/>
                <w:sz w:val="18"/>
                <w:szCs w:val="18"/>
              </w:rPr>
            </w:pPr>
            <w:r>
              <w:rPr>
                <w:rFonts w:hint="eastAsia" w:ascii="宋体" w:hAnsi="宋体" w:cs="宋体"/>
                <w:b/>
                <w:bCs/>
                <w:kern w:val="0"/>
                <w:sz w:val="18"/>
                <w:szCs w:val="18"/>
              </w:rPr>
              <w:t>学分</w:t>
            </w:r>
          </w:p>
        </w:tc>
        <w:tc>
          <w:tcPr>
            <w:tcW w:w="572"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b/>
                <w:bCs/>
                <w:kern w:val="0"/>
                <w:sz w:val="18"/>
                <w:szCs w:val="18"/>
              </w:rPr>
            </w:pPr>
            <w:r>
              <w:rPr>
                <w:rFonts w:hint="eastAsia" w:ascii="宋体" w:hAnsi="宋体" w:cs="宋体"/>
                <w:b/>
                <w:bCs/>
                <w:kern w:val="0"/>
                <w:sz w:val="18"/>
                <w:szCs w:val="18"/>
              </w:rPr>
              <w:t>考核</w:t>
            </w:r>
          </w:p>
        </w:tc>
        <w:tc>
          <w:tcPr>
            <w:tcW w:w="918"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b/>
                <w:bCs/>
                <w:kern w:val="0"/>
                <w:sz w:val="18"/>
                <w:szCs w:val="18"/>
              </w:rPr>
            </w:pPr>
            <w:r>
              <w:rPr>
                <w:rFonts w:hint="eastAsia" w:ascii="宋体" w:hAnsi="宋体" w:cs="宋体"/>
                <w:b/>
                <w:bCs/>
                <w:kern w:val="0"/>
                <w:sz w:val="18"/>
                <w:szCs w:val="18"/>
              </w:rPr>
              <w:t>总</w:t>
            </w:r>
          </w:p>
        </w:tc>
        <w:tc>
          <w:tcPr>
            <w:tcW w:w="742"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b/>
                <w:bCs/>
                <w:kern w:val="0"/>
                <w:sz w:val="18"/>
                <w:szCs w:val="18"/>
              </w:rPr>
            </w:pPr>
            <w:r>
              <w:rPr>
                <w:rFonts w:hint="eastAsia" w:ascii="宋体" w:hAnsi="宋体" w:cs="宋体"/>
                <w:b/>
                <w:bCs/>
                <w:kern w:val="0"/>
                <w:sz w:val="18"/>
                <w:szCs w:val="18"/>
              </w:rPr>
              <w:t>理论</w:t>
            </w:r>
          </w:p>
        </w:tc>
        <w:tc>
          <w:tcPr>
            <w:tcW w:w="742"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b/>
                <w:bCs/>
                <w:kern w:val="0"/>
                <w:sz w:val="18"/>
                <w:szCs w:val="18"/>
              </w:rPr>
            </w:pPr>
            <w:r>
              <w:rPr>
                <w:rFonts w:hint="eastAsia" w:ascii="宋体" w:hAnsi="宋体" w:cs="宋体"/>
                <w:b/>
                <w:bCs/>
                <w:kern w:val="0"/>
                <w:sz w:val="18"/>
                <w:szCs w:val="18"/>
              </w:rPr>
              <w:t>实训</w:t>
            </w:r>
          </w:p>
        </w:tc>
        <w:tc>
          <w:tcPr>
            <w:tcW w:w="607"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b/>
                <w:bCs/>
                <w:kern w:val="0"/>
                <w:sz w:val="18"/>
                <w:szCs w:val="18"/>
              </w:rPr>
            </w:pPr>
            <w:r>
              <w:rPr>
                <w:rFonts w:hint="eastAsia" w:ascii="宋体" w:hAnsi="宋体" w:cs="宋体"/>
                <w:b/>
                <w:bCs/>
                <w:kern w:val="0"/>
                <w:sz w:val="18"/>
                <w:szCs w:val="18"/>
              </w:rPr>
              <w:t>集中实</w:t>
            </w:r>
          </w:p>
        </w:tc>
        <w:tc>
          <w:tcPr>
            <w:tcW w:w="568"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b/>
                <w:bCs/>
                <w:kern w:val="0"/>
                <w:sz w:val="18"/>
                <w:szCs w:val="18"/>
              </w:rPr>
            </w:pPr>
            <w:r>
              <w:rPr>
                <w:rFonts w:hint="eastAsia" w:ascii="宋体" w:hAnsi="宋体" w:cs="宋体"/>
                <w:b/>
                <w:bCs/>
                <w:kern w:val="0"/>
                <w:sz w:val="18"/>
                <w:szCs w:val="18"/>
              </w:rPr>
              <w:t>周</w:t>
            </w:r>
          </w:p>
        </w:tc>
        <w:tc>
          <w:tcPr>
            <w:tcW w:w="818" w:type="dxa"/>
            <w:vMerge w:val="restart"/>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b/>
                <w:bCs/>
                <w:kern w:val="0"/>
                <w:sz w:val="18"/>
                <w:szCs w:val="18"/>
              </w:rPr>
            </w:pPr>
            <w:r>
              <w:rPr>
                <w:rFonts w:hint="eastAsia" w:ascii="宋体" w:hAnsi="宋体" w:cs="宋体"/>
                <w:b/>
                <w:bCs/>
                <w:kern w:val="0"/>
                <w:sz w:val="18"/>
                <w:szCs w:val="18"/>
              </w:rPr>
              <w:t>备注</w:t>
            </w:r>
          </w:p>
        </w:tc>
      </w:tr>
      <w:tr>
        <w:tblPrEx>
          <w:tblCellMar>
            <w:top w:w="0" w:type="dxa"/>
            <w:left w:w="108" w:type="dxa"/>
            <w:bottom w:w="0" w:type="dxa"/>
            <w:right w:w="108" w:type="dxa"/>
          </w:tblCellMar>
        </w:tblPrEx>
        <w:trPr>
          <w:trHeight w:val="285" w:hRule="atLeast"/>
        </w:trPr>
        <w:tc>
          <w:tcPr>
            <w:tcW w:w="666" w:type="dxa"/>
            <w:vMerge w:val="continue"/>
            <w:tcBorders>
              <w:top w:val="single" w:color="auto" w:sz="4" w:space="0"/>
              <w:left w:val="single" w:color="auto" w:sz="4" w:space="0"/>
              <w:bottom w:val="single" w:color="auto" w:sz="4" w:space="0"/>
              <w:right w:val="single" w:color="auto" w:sz="4" w:space="0"/>
            </w:tcBorders>
            <w:noWrap w:val="0"/>
            <w:vAlign w:val="center"/>
          </w:tcPr>
          <w:p>
            <w:pPr>
              <w:widowControl/>
              <w:jc w:val="left"/>
              <w:rPr>
                <w:rFonts w:ascii="宋体" w:hAnsi="宋体" w:cs="宋体"/>
                <w:b/>
                <w:bCs/>
                <w:kern w:val="0"/>
                <w:sz w:val="18"/>
                <w:szCs w:val="18"/>
              </w:rPr>
            </w:pPr>
          </w:p>
        </w:tc>
        <w:tc>
          <w:tcPr>
            <w:tcW w:w="426"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b/>
                <w:bCs/>
                <w:kern w:val="0"/>
                <w:sz w:val="18"/>
                <w:szCs w:val="18"/>
              </w:rPr>
            </w:pPr>
            <w:r>
              <w:rPr>
                <w:rFonts w:hint="eastAsia" w:ascii="宋体" w:hAnsi="宋体" w:cs="宋体"/>
                <w:b/>
                <w:bCs/>
                <w:kern w:val="0"/>
                <w:sz w:val="18"/>
                <w:szCs w:val="18"/>
              </w:rPr>
              <w:t>号</w:t>
            </w:r>
          </w:p>
        </w:tc>
        <w:tc>
          <w:tcPr>
            <w:tcW w:w="946" w:type="dxa"/>
            <w:vMerge w:val="continue"/>
            <w:tcBorders>
              <w:top w:val="single" w:color="auto" w:sz="4" w:space="0"/>
              <w:left w:val="single" w:color="auto" w:sz="4" w:space="0"/>
              <w:bottom w:val="single" w:color="auto" w:sz="4" w:space="0"/>
              <w:right w:val="single" w:color="auto" w:sz="4" w:space="0"/>
            </w:tcBorders>
            <w:noWrap w:val="0"/>
            <w:vAlign w:val="center"/>
          </w:tcPr>
          <w:p>
            <w:pPr>
              <w:widowControl/>
              <w:jc w:val="left"/>
              <w:rPr>
                <w:rFonts w:ascii="宋体" w:hAnsi="宋体" w:cs="宋体"/>
                <w:b/>
                <w:bCs/>
                <w:kern w:val="0"/>
                <w:sz w:val="18"/>
                <w:szCs w:val="18"/>
              </w:rPr>
            </w:pPr>
          </w:p>
        </w:tc>
        <w:tc>
          <w:tcPr>
            <w:tcW w:w="556" w:type="dxa"/>
            <w:vMerge w:val="continue"/>
            <w:tcBorders>
              <w:top w:val="single" w:color="auto" w:sz="4" w:space="0"/>
              <w:left w:val="single" w:color="auto" w:sz="4" w:space="0"/>
              <w:bottom w:val="single" w:color="auto" w:sz="4" w:space="0"/>
              <w:right w:val="single" w:color="auto" w:sz="4" w:space="0"/>
            </w:tcBorders>
            <w:noWrap w:val="0"/>
            <w:vAlign w:val="center"/>
          </w:tcPr>
          <w:p>
            <w:pPr>
              <w:widowControl/>
              <w:jc w:val="left"/>
              <w:rPr>
                <w:rFonts w:ascii="宋体" w:hAnsi="宋体" w:cs="宋体"/>
                <w:b/>
                <w:bCs/>
                <w:kern w:val="0"/>
                <w:sz w:val="18"/>
                <w:szCs w:val="18"/>
              </w:rPr>
            </w:pPr>
          </w:p>
        </w:tc>
        <w:tc>
          <w:tcPr>
            <w:tcW w:w="1267" w:type="dxa"/>
            <w:vMerge w:val="continue"/>
            <w:tcBorders>
              <w:top w:val="single" w:color="auto" w:sz="4" w:space="0"/>
              <w:left w:val="single" w:color="auto" w:sz="4" w:space="0"/>
              <w:bottom w:val="single" w:color="auto" w:sz="4" w:space="0"/>
              <w:right w:val="single" w:color="auto" w:sz="4" w:space="0"/>
            </w:tcBorders>
            <w:noWrap w:val="0"/>
            <w:vAlign w:val="center"/>
          </w:tcPr>
          <w:p>
            <w:pPr>
              <w:widowControl/>
              <w:jc w:val="left"/>
              <w:rPr>
                <w:rFonts w:ascii="宋体" w:hAnsi="宋体" w:cs="宋体"/>
                <w:b/>
                <w:bCs/>
                <w:kern w:val="0"/>
                <w:sz w:val="18"/>
                <w:szCs w:val="18"/>
              </w:rPr>
            </w:pPr>
          </w:p>
        </w:tc>
        <w:tc>
          <w:tcPr>
            <w:tcW w:w="918" w:type="dxa"/>
            <w:vMerge w:val="continue"/>
            <w:tcBorders>
              <w:top w:val="single" w:color="auto" w:sz="4" w:space="0"/>
              <w:left w:val="single" w:color="auto" w:sz="4" w:space="0"/>
              <w:bottom w:val="single" w:color="auto" w:sz="4" w:space="0"/>
              <w:right w:val="single" w:color="auto" w:sz="4" w:space="0"/>
            </w:tcBorders>
            <w:noWrap w:val="0"/>
            <w:vAlign w:val="center"/>
          </w:tcPr>
          <w:p>
            <w:pPr>
              <w:widowControl/>
              <w:jc w:val="left"/>
              <w:rPr>
                <w:rFonts w:ascii="宋体" w:hAnsi="宋体" w:cs="宋体"/>
                <w:b/>
                <w:bCs/>
                <w:kern w:val="0"/>
                <w:sz w:val="18"/>
                <w:szCs w:val="18"/>
              </w:rPr>
            </w:pPr>
          </w:p>
        </w:tc>
        <w:tc>
          <w:tcPr>
            <w:tcW w:w="572"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b/>
                <w:bCs/>
                <w:kern w:val="0"/>
                <w:sz w:val="18"/>
                <w:szCs w:val="18"/>
              </w:rPr>
            </w:pPr>
            <w:r>
              <w:rPr>
                <w:rFonts w:hint="eastAsia" w:ascii="宋体" w:hAnsi="宋体" w:cs="宋体"/>
                <w:b/>
                <w:bCs/>
                <w:kern w:val="0"/>
                <w:sz w:val="18"/>
                <w:szCs w:val="18"/>
              </w:rPr>
              <w:t>类型</w:t>
            </w:r>
          </w:p>
        </w:tc>
        <w:tc>
          <w:tcPr>
            <w:tcW w:w="918"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b/>
                <w:bCs/>
                <w:kern w:val="0"/>
                <w:sz w:val="18"/>
                <w:szCs w:val="18"/>
              </w:rPr>
            </w:pPr>
            <w:r>
              <w:rPr>
                <w:rFonts w:hint="eastAsia" w:ascii="宋体" w:hAnsi="宋体" w:cs="宋体"/>
                <w:b/>
                <w:bCs/>
                <w:kern w:val="0"/>
                <w:sz w:val="18"/>
                <w:szCs w:val="18"/>
              </w:rPr>
              <w:t>学时</w:t>
            </w:r>
          </w:p>
        </w:tc>
        <w:tc>
          <w:tcPr>
            <w:tcW w:w="742"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b/>
                <w:bCs/>
                <w:kern w:val="0"/>
                <w:sz w:val="18"/>
                <w:szCs w:val="18"/>
              </w:rPr>
            </w:pPr>
            <w:r>
              <w:rPr>
                <w:rFonts w:hint="eastAsia" w:ascii="宋体" w:hAnsi="宋体" w:cs="宋体"/>
                <w:b/>
                <w:bCs/>
                <w:kern w:val="0"/>
                <w:sz w:val="18"/>
                <w:szCs w:val="18"/>
              </w:rPr>
              <w:t>学时</w:t>
            </w:r>
          </w:p>
        </w:tc>
        <w:tc>
          <w:tcPr>
            <w:tcW w:w="742"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b/>
                <w:bCs/>
                <w:kern w:val="0"/>
                <w:sz w:val="18"/>
                <w:szCs w:val="18"/>
              </w:rPr>
            </w:pPr>
            <w:r>
              <w:rPr>
                <w:rFonts w:hint="eastAsia" w:ascii="宋体" w:hAnsi="宋体" w:cs="宋体"/>
                <w:b/>
                <w:bCs/>
                <w:kern w:val="0"/>
                <w:sz w:val="18"/>
                <w:szCs w:val="18"/>
              </w:rPr>
              <w:t>学时</w:t>
            </w:r>
          </w:p>
        </w:tc>
        <w:tc>
          <w:tcPr>
            <w:tcW w:w="607"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b/>
                <w:bCs/>
                <w:kern w:val="0"/>
                <w:sz w:val="18"/>
                <w:szCs w:val="18"/>
              </w:rPr>
            </w:pPr>
            <w:r>
              <w:rPr>
                <w:rFonts w:hint="eastAsia" w:ascii="宋体" w:hAnsi="宋体" w:cs="宋体"/>
                <w:b/>
                <w:bCs/>
                <w:kern w:val="0"/>
                <w:sz w:val="18"/>
                <w:szCs w:val="18"/>
              </w:rPr>
              <w:t>践学时</w:t>
            </w:r>
          </w:p>
        </w:tc>
        <w:tc>
          <w:tcPr>
            <w:tcW w:w="568"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b/>
                <w:bCs/>
                <w:kern w:val="0"/>
                <w:sz w:val="18"/>
                <w:szCs w:val="18"/>
              </w:rPr>
            </w:pPr>
            <w:r>
              <w:rPr>
                <w:rFonts w:hint="eastAsia" w:ascii="宋体" w:hAnsi="宋体" w:cs="宋体"/>
                <w:b/>
                <w:bCs/>
                <w:kern w:val="0"/>
                <w:sz w:val="18"/>
                <w:szCs w:val="18"/>
              </w:rPr>
              <w:t>学时</w:t>
            </w:r>
          </w:p>
        </w:tc>
        <w:tc>
          <w:tcPr>
            <w:tcW w:w="818" w:type="dxa"/>
            <w:vMerge w:val="continue"/>
            <w:tcBorders>
              <w:top w:val="single" w:color="auto" w:sz="4" w:space="0"/>
              <w:left w:val="single" w:color="auto" w:sz="4" w:space="0"/>
              <w:bottom w:val="single" w:color="auto" w:sz="4" w:space="0"/>
              <w:right w:val="single" w:color="auto" w:sz="4" w:space="0"/>
            </w:tcBorders>
            <w:noWrap w:val="0"/>
            <w:vAlign w:val="center"/>
          </w:tcPr>
          <w:p>
            <w:pPr>
              <w:widowControl/>
              <w:jc w:val="left"/>
              <w:rPr>
                <w:rFonts w:ascii="宋体" w:hAnsi="宋体" w:cs="宋体"/>
                <w:b/>
                <w:bCs/>
                <w:kern w:val="0"/>
                <w:sz w:val="18"/>
                <w:szCs w:val="18"/>
              </w:rPr>
            </w:pPr>
          </w:p>
        </w:tc>
      </w:tr>
      <w:tr>
        <w:tblPrEx>
          <w:tblCellMar>
            <w:top w:w="0" w:type="dxa"/>
            <w:left w:w="108" w:type="dxa"/>
            <w:bottom w:w="0" w:type="dxa"/>
            <w:right w:w="108" w:type="dxa"/>
          </w:tblCellMar>
        </w:tblPrEx>
        <w:trPr>
          <w:trHeight w:val="499" w:hRule="atLeast"/>
        </w:trPr>
        <w:tc>
          <w:tcPr>
            <w:tcW w:w="666" w:type="dxa"/>
            <w:vMerge w:val="restart"/>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第1学期1</w:t>
            </w:r>
            <w:r>
              <w:rPr>
                <w:rFonts w:hint="eastAsia" w:ascii="宋体" w:hAnsi="宋体" w:cs="宋体"/>
                <w:kern w:val="0"/>
                <w:sz w:val="18"/>
                <w:szCs w:val="18"/>
                <w:lang w:val="en-US" w:eastAsia="zh-CN"/>
              </w:rPr>
              <w:t>7</w:t>
            </w:r>
            <w:r>
              <w:rPr>
                <w:rFonts w:hint="eastAsia" w:ascii="宋体" w:hAnsi="宋体" w:cs="宋体"/>
                <w:kern w:val="0"/>
                <w:sz w:val="18"/>
                <w:szCs w:val="18"/>
              </w:rPr>
              <w:t>/18</w:t>
            </w:r>
          </w:p>
        </w:tc>
        <w:tc>
          <w:tcPr>
            <w:tcW w:w="426"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1</w:t>
            </w:r>
          </w:p>
        </w:tc>
        <w:tc>
          <w:tcPr>
            <w:tcW w:w="946"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公共基础课</w:t>
            </w:r>
          </w:p>
        </w:tc>
        <w:tc>
          <w:tcPr>
            <w:tcW w:w="556"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必修</w:t>
            </w:r>
          </w:p>
        </w:tc>
        <w:tc>
          <w:tcPr>
            <w:tcW w:w="1267"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color w:val="auto"/>
                <w:kern w:val="0"/>
                <w:sz w:val="18"/>
                <w:szCs w:val="18"/>
              </w:rPr>
            </w:pPr>
            <w:r>
              <w:rPr>
                <w:rFonts w:hint="eastAsia" w:ascii="宋体" w:hAnsi="宋体" w:cs="宋体"/>
                <w:color w:val="auto"/>
                <w:kern w:val="0"/>
                <w:sz w:val="18"/>
                <w:szCs w:val="18"/>
              </w:rPr>
              <w:t>形势与政策</w:t>
            </w:r>
          </w:p>
        </w:tc>
        <w:tc>
          <w:tcPr>
            <w:tcW w:w="918"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eastAsia="宋体" w:cs="宋体"/>
                <w:color w:val="auto"/>
                <w:kern w:val="0"/>
                <w:sz w:val="18"/>
                <w:szCs w:val="18"/>
                <w:lang w:eastAsia="zh-CN"/>
              </w:rPr>
            </w:pPr>
            <w:r>
              <w:rPr>
                <w:rFonts w:hint="eastAsia" w:ascii="宋体" w:hAnsi="宋体" w:cs="宋体"/>
                <w:color w:val="auto"/>
                <w:kern w:val="0"/>
                <w:sz w:val="18"/>
                <w:szCs w:val="18"/>
                <w:lang w:val="en-US" w:eastAsia="zh-CN"/>
              </w:rPr>
              <w:t>1</w:t>
            </w:r>
          </w:p>
        </w:tc>
        <w:tc>
          <w:tcPr>
            <w:tcW w:w="572"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color w:val="auto"/>
                <w:kern w:val="0"/>
                <w:sz w:val="15"/>
                <w:szCs w:val="15"/>
              </w:rPr>
            </w:pPr>
            <w:r>
              <w:rPr>
                <w:rFonts w:hint="eastAsia" w:ascii="宋体" w:hAnsi="宋体" w:cs="宋体"/>
                <w:color w:val="auto"/>
                <w:kern w:val="0"/>
                <w:sz w:val="15"/>
                <w:szCs w:val="15"/>
              </w:rPr>
              <w:t>考查</w:t>
            </w:r>
          </w:p>
        </w:tc>
        <w:tc>
          <w:tcPr>
            <w:tcW w:w="918"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color w:val="auto"/>
                <w:kern w:val="0"/>
                <w:sz w:val="18"/>
                <w:szCs w:val="18"/>
              </w:rPr>
            </w:pPr>
            <w:r>
              <w:rPr>
                <w:rFonts w:hint="eastAsia" w:ascii="宋体" w:hAnsi="宋体" w:cs="宋体"/>
                <w:color w:val="auto"/>
                <w:kern w:val="0"/>
                <w:sz w:val="18"/>
                <w:szCs w:val="18"/>
              </w:rPr>
              <w:t>8</w:t>
            </w:r>
          </w:p>
        </w:tc>
        <w:tc>
          <w:tcPr>
            <w:tcW w:w="742"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color w:val="auto"/>
                <w:kern w:val="0"/>
                <w:sz w:val="18"/>
                <w:szCs w:val="18"/>
              </w:rPr>
            </w:pPr>
            <w:r>
              <w:rPr>
                <w:rFonts w:hint="eastAsia" w:ascii="宋体" w:hAnsi="宋体" w:cs="宋体"/>
                <w:color w:val="auto"/>
                <w:kern w:val="0"/>
                <w:sz w:val="18"/>
                <w:szCs w:val="18"/>
              </w:rPr>
              <w:t>8</w:t>
            </w:r>
          </w:p>
        </w:tc>
        <w:tc>
          <w:tcPr>
            <w:tcW w:w="742"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color w:val="auto"/>
                <w:kern w:val="0"/>
                <w:sz w:val="18"/>
                <w:szCs w:val="18"/>
              </w:rPr>
            </w:pPr>
            <w:r>
              <w:rPr>
                <w:rFonts w:hint="eastAsia" w:ascii="宋体" w:hAnsi="宋体" w:cs="宋体"/>
                <w:color w:val="auto"/>
                <w:kern w:val="0"/>
                <w:sz w:val="18"/>
                <w:szCs w:val="18"/>
              </w:rPr>
              <w:t>　</w:t>
            </w:r>
          </w:p>
        </w:tc>
        <w:tc>
          <w:tcPr>
            <w:tcW w:w="607"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color w:val="auto"/>
                <w:kern w:val="0"/>
                <w:sz w:val="18"/>
                <w:szCs w:val="18"/>
              </w:rPr>
            </w:pPr>
            <w:r>
              <w:rPr>
                <w:rFonts w:hint="eastAsia" w:ascii="宋体" w:hAnsi="宋体" w:cs="宋体"/>
                <w:color w:val="auto"/>
                <w:kern w:val="0"/>
                <w:sz w:val="18"/>
                <w:szCs w:val="18"/>
              </w:rPr>
              <w:t>　</w:t>
            </w:r>
          </w:p>
        </w:tc>
        <w:tc>
          <w:tcPr>
            <w:tcW w:w="568"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color w:val="auto"/>
                <w:kern w:val="0"/>
                <w:sz w:val="15"/>
                <w:szCs w:val="15"/>
              </w:rPr>
            </w:pPr>
            <w:r>
              <w:rPr>
                <w:rFonts w:hint="eastAsia" w:ascii="宋体" w:hAnsi="宋体" w:cs="宋体"/>
                <w:color w:val="auto"/>
                <w:kern w:val="0"/>
                <w:sz w:val="15"/>
                <w:szCs w:val="15"/>
              </w:rPr>
              <w:t>●</w:t>
            </w:r>
          </w:p>
        </w:tc>
        <w:tc>
          <w:tcPr>
            <w:tcW w:w="818" w:type="dxa"/>
            <w:tcBorders>
              <w:top w:val="single" w:color="auto" w:sz="4" w:space="0"/>
              <w:left w:val="single" w:color="auto" w:sz="4" w:space="0"/>
              <w:bottom w:val="single" w:color="auto" w:sz="4" w:space="0"/>
              <w:right w:val="single" w:color="auto" w:sz="4" w:space="0"/>
            </w:tcBorders>
            <w:noWrap w:val="0"/>
            <w:vAlign w:val="center"/>
          </w:tcPr>
          <w:p>
            <w:pPr>
              <w:widowControl/>
              <w:jc w:val="left"/>
              <w:rPr>
                <w:rFonts w:hint="eastAsia" w:ascii="宋体" w:hAnsi="宋体" w:cs="宋体"/>
                <w:kern w:val="0"/>
                <w:sz w:val="18"/>
                <w:szCs w:val="18"/>
              </w:rPr>
            </w:pPr>
            <w:r>
              <w:rPr>
                <w:rFonts w:hint="eastAsia" w:ascii="宋体" w:hAnsi="宋体" w:cs="宋体"/>
                <w:kern w:val="0"/>
                <w:sz w:val="18"/>
                <w:szCs w:val="18"/>
              </w:rPr>
              <w:t>　</w:t>
            </w:r>
          </w:p>
        </w:tc>
      </w:tr>
      <w:tr>
        <w:tblPrEx>
          <w:tblCellMar>
            <w:top w:w="0" w:type="dxa"/>
            <w:left w:w="108" w:type="dxa"/>
            <w:bottom w:w="0" w:type="dxa"/>
            <w:right w:w="108" w:type="dxa"/>
          </w:tblCellMar>
        </w:tblPrEx>
        <w:trPr>
          <w:trHeight w:val="900" w:hRule="atLeast"/>
        </w:trPr>
        <w:tc>
          <w:tcPr>
            <w:tcW w:w="666" w:type="dxa"/>
            <w:vMerge w:val="continue"/>
            <w:tcBorders>
              <w:top w:val="single" w:color="auto" w:sz="4" w:space="0"/>
              <w:left w:val="single" w:color="auto" w:sz="4" w:space="0"/>
              <w:bottom w:val="single" w:color="auto" w:sz="4" w:space="0"/>
              <w:right w:val="single" w:color="auto" w:sz="4" w:space="0"/>
            </w:tcBorders>
            <w:noWrap w:val="0"/>
            <w:vAlign w:val="center"/>
          </w:tcPr>
          <w:p>
            <w:pPr>
              <w:widowControl/>
              <w:jc w:val="left"/>
              <w:rPr>
                <w:rFonts w:ascii="宋体" w:hAnsi="宋体" w:cs="宋体"/>
                <w:kern w:val="0"/>
                <w:sz w:val="18"/>
                <w:szCs w:val="18"/>
              </w:rPr>
            </w:pPr>
          </w:p>
        </w:tc>
        <w:tc>
          <w:tcPr>
            <w:tcW w:w="426"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2</w:t>
            </w:r>
          </w:p>
        </w:tc>
        <w:tc>
          <w:tcPr>
            <w:tcW w:w="946"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公共基础课</w:t>
            </w:r>
          </w:p>
        </w:tc>
        <w:tc>
          <w:tcPr>
            <w:tcW w:w="556"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选修</w:t>
            </w:r>
          </w:p>
        </w:tc>
        <w:tc>
          <w:tcPr>
            <w:tcW w:w="1267"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应用文写作</w:t>
            </w:r>
          </w:p>
        </w:tc>
        <w:tc>
          <w:tcPr>
            <w:tcW w:w="918"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2</w:t>
            </w:r>
          </w:p>
        </w:tc>
        <w:tc>
          <w:tcPr>
            <w:tcW w:w="572"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5"/>
                <w:szCs w:val="15"/>
              </w:rPr>
            </w:pPr>
            <w:r>
              <w:rPr>
                <w:rFonts w:hint="eastAsia" w:ascii="宋体" w:hAnsi="宋体" w:cs="宋体"/>
                <w:kern w:val="0"/>
                <w:sz w:val="15"/>
                <w:szCs w:val="15"/>
              </w:rPr>
              <w:t>考查</w:t>
            </w:r>
          </w:p>
        </w:tc>
        <w:tc>
          <w:tcPr>
            <w:tcW w:w="918"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default" w:ascii="宋体" w:hAnsi="宋体" w:eastAsia="宋体" w:cs="宋体"/>
                <w:kern w:val="0"/>
                <w:sz w:val="18"/>
                <w:szCs w:val="18"/>
                <w:lang w:val="en-US" w:eastAsia="zh-CN"/>
              </w:rPr>
            </w:pPr>
            <w:r>
              <w:rPr>
                <w:rFonts w:hint="eastAsia" w:ascii="宋体" w:hAnsi="宋体" w:cs="宋体"/>
                <w:kern w:val="0"/>
                <w:sz w:val="18"/>
                <w:szCs w:val="18"/>
                <w:lang w:val="en-US" w:eastAsia="zh-CN"/>
              </w:rPr>
              <w:t>34</w:t>
            </w:r>
          </w:p>
        </w:tc>
        <w:tc>
          <w:tcPr>
            <w:tcW w:w="742"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default" w:ascii="宋体" w:hAnsi="宋体" w:eastAsia="宋体" w:cs="宋体"/>
                <w:kern w:val="0"/>
                <w:sz w:val="18"/>
                <w:szCs w:val="18"/>
                <w:lang w:val="en-US" w:eastAsia="zh-CN"/>
              </w:rPr>
            </w:pPr>
            <w:r>
              <w:rPr>
                <w:rFonts w:hint="eastAsia" w:ascii="宋体" w:hAnsi="宋体" w:cs="宋体"/>
                <w:kern w:val="0"/>
                <w:sz w:val="18"/>
                <w:szCs w:val="18"/>
                <w:lang w:val="en-US" w:eastAsia="zh-CN"/>
              </w:rPr>
              <w:t>34</w:t>
            </w:r>
          </w:p>
        </w:tc>
        <w:tc>
          <w:tcPr>
            <w:tcW w:w="742" w:type="dxa"/>
            <w:tcBorders>
              <w:top w:val="single" w:color="auto" w:sz="4" w:space="0"/>
              <w:left w:val="single" w:color="auto" w:sz="4" w:space="0"/>
              <w:bottom w:val="single" w:color="auto" w:sz="4" w:space="0"/>
              <w:right w:val="single" w:color="auto" w:sz="4" w:space="0"/>
            </w:tcBorders>
            <w:noWrap w:val="0"/>
            <w:vAlign w:val="center"/>
          </w:tcPr>
          <w:p>
            <w:pPr>
              <w:widowControl/>
              <w:jc w:val="left"/>
              <w:rPr>
                <w:rFonts w:hint="eastAsia" w:ascii="宋体" w:hAnsi="宋体" w:cs="宋体"/>
                <w:kern w:val="0"/>
                <w:sz w:val="18"/>
                <w:szCs w:val="18"/>
              </w:rPr>
            </w:pPr>
            <w:r>
              <w:rPr>
                <w:rFonts w:hint="eastAsia" w:ascii="宋体" w:hAnsi="宋体" w:cs="宋体"/>
                <w:kern w:val="0"/>
                <w:sz w:val="18"/>
                <w:szCs w:val="18"/>
              </w:rPr>
              <w:t>　</w:t>
            </w:r>
          </w:p>
        </w:tc>
        <w:tc>
          <w:tcPr>
            <w:tcW w:w="607" w:type="dxa"/>
            <w:tcBorders>
              <w:top w:val="single" w:color="auto" w:sz="4" w:space="0"/>
              <w:left w:val="single" w:color="auto" w:sz="4" w:space="0"/>
              <w:bottom w:val="single" w:color="auto" w:sz="4" w:space="0"/>
              <w:right w:val="single" w:color="auto" w:sz="4" w:space="0"/>
            </w:tcBorders>
            <w:noWrap w:val="0"/>
            <w:vAlign w:val="center"/>
          </w:tcPr>
          <w:p>
            <w:pPr>
              <w:widowControl/>
              <w:jc w:val="left"/>
              <w:rPr>
                <w:rFonts w:hint="eastAsia" w:ascii="宋体" w:hAnsi="宋体" w:cs="宋体"/>
                <w:kern w:val="0"/>
                <w:sz w:val="18"/>
                <w:szCs w:val="18"/>
              </w:rPr>
            </w:pPr>
            <w:r>
              <w:rPr>
                <w:rFonts w:hint="eastAsia" w:ascii="宋体" w:hAnsi="宋体" w:cs="宋体"/>
                <w:kern w:val="0"/>
                <w:sz w:val="18"/>
                <w:szCs w:val="18"/>
              </w:rPr>
              <w:t>　</w:t>
            </w:r>
          </w:p>
        </w:tc>
        <w:tc>
          <w:tcPr>
            <w:tcW w:w="568"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2</w:t>
            </w:r>
          </w:p>
        </w:tc>
        <w:tc>
          <w:tcPr>
            <w:tcW w:w="818" w:type="dxa"/>
            <w:tcBorders>
              <w:top w:val="single" w:color="auto" w:sz="4" w:space="0"/>
              <w:left w:val="single" w:color="auto" w:sz="4" w:space="0"/>
              <w:bottom w:val="single" w:color="auto" w:sz="4" w:space="0"/>
              <w:right w:val="single" w:color="auto" w:sz="4" w:space="0"/>
            </w:tcBorders>
            <w:noWrap w:val="0"/>
            <w:vAlign w:val="center"/>
          </w:tcPr>
          <w:p>
            <w:pPr>
              <w:widowControl/>
              <w:jc w:val="left"/>
              <w:rPr>
                <w:rFonts w:hint="eastAsia" w:ascii="宋体" w:hAnsi="宋体" w:cs="宋体"/>
                <w:kern w:val="0"/>
                <w:sz w:val="18"/>
                <w:szCs w:val="18"/>
              </w:rPr>
            </w:pPr>
          </w:p>
        </w:tc>
      </w:tr>
      <w:tr>
        <w:tblPrEx>
          <w:tblCellMar>
            <w:top w:w="0" w:type="dxa"/>
            <w:left w:w="108" w:type="dxa"/>
            <w:bottom w:w="0" w:type="dxa"/>
            <w:right w:w="108" w:type="dxa"/>
          </w:tblCellMar>
        </w:tblPrEx>
        <w:trPr>
          <w:trHeight w:val="630" w:hRule="atLeast"/>
        </w:trPr>
        <w:tc>
          <w:tcPr>
            <w:tcW w:w="666" w:type="dxa"/>
            <w:vMerge w:val="continue"/>
            <w:tcBorders>
              <w:top w:val="single" w:color="auto" w:sz="4" w:space="0"/>
              <w:left w:val="single" w:color="auto" w:sz="4" w:space="0"/>
              <w:bottom w:val="single" w:color="auto" w:sz="4" w:space="0"/>
              <w:right w:val="single" w:color="auto" w:sz="4" w:space="0"/>
            </w:tcBorders>
            <w:noWrap w:val="0"/>
            <w:vAlign w:val="center"/>
          </w:tcPr>
          <w:p>
            <w:pPr>
              <w:widowControl/>
              <w:jc w:val="left"/>
              <w:rPr>
                <w:rFonts w:ascii="宋体" w:hAnsi="宋体" w:cs="宋体"/>
                <w:kern w:val="0"/>
                <w:sz w:val="18"/>
                <w:szCs w:val="18"/>
              </w:rPr>
            </w:pPr>
          </w:p>
        </w:tc>
        <w:tc>
          <w:tcPr>
            <w:tcW w:w="426"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3</w:t>
            </w:r>
          </w:p>
        </w:tc>
        <w:tc>
          <w:tcPr>
            <w:tcW w:w="946"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公共基础课</w:t>
            </w:r>
          </w:p>
        </w:tc>
        <w:tc>
          <w:tcPr>
            <w:tcW w:w="556"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必修</w:t>
            </w:r>
          </w:p>
        </w:tc>
        <w:tc>
          <w:tcPr>
            <w:tcW w:w="1267"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color w:val="000000"/>
                <w:kern w:val="0"/>
                <w:sz w:val="15"/>
                <w:szCs w:val="15"/>
              </w:rPr>
            </w:pPr>
            <w:r>
              <w:rPr>
                <w:rFonts w:hint="eastAsia" w:ascii="宋体" w:hAnsi="宋体" w:cs="宋体"/>
                <w:kern w:val="0"/>
                <w:sz w:val="18"/>
                <w:szCs w:val="18"/>
                <w:lang w:eastAsia="zh-CN"/>
              </w:rPr>
              <w:t>习近平新时代中国特色社会主义思想</w:t>
            </w:r>
          </w:p>
        </w:tc>
        <w:tc>
          <w:tcPr>
            <w:tcW w:w="918"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eastAsia="宋体" w:cs="宋体"/>
                <w:kern w:val="0"/>
                <w:sz w:val="15"/>
                <w:szCs w:val="15"/>
                <w:lang w:eastAsia="zh-CN"/>
              </w:rPr>
            </w:pPr>
            <w:r>
              <w:rPr>
                <w:rFonts w:hint="eastAsia" w:ascii="宋体" w:hAnsi="宋体" w:cs="宋体"/>
                <w:kern w:val="0"/>
                <w:sz w:val="15"/>
                <w:szCs w:val="15"/>
                <w:lang w:val="en-US" w:eastAsia="zh-CN"/>
              </w:rPr>
              <w:t>3</w:t>
            </w:r>
          </w:p>
        </w:tc>
        <w:tc>
          <w:tcPr>
            <w:tcW w:w="572"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5"/>
                <w:szCs w:val="15"/>
              </w:rPr>
            </w:pPr>
            <w:r>
              <w:rPr>
                <w:rFonts w:hint="eastAsia" w:ascii="宋体" w:hAnsi="宋体" w:cs="宋体"/>
                <w:kern w:val="0"/>
                <w:sz w:val="15"/>
                <w:szCs w:val="15"/>
              </w:rPr>
              <w:t>考查</w:t>
            </w:r>
          </w:p>
        </w:tc>
        <w:tc>
          <w:tcPr>
            <w:tcW w:w="918"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default" w:ascii="宋体" w:hAnsi="宋体" w:eastAsia="宋体" w:cs="宋体"/>
                <w:kern w:val="0"/>
                <w:sz w:val="18"/>
                <w:szCs w:val="18"/>
                <w:lang w:val="en-US" w:eastAsia="zh-CN"/>
              </w:rPr>
            </w:pPr>
            <w:r>
              <w:rPr>
                <w:rFonts w:hint="eastAsia" w:ascii="宋体" w:hAnsi="宋体" w:cs="宋体"/>
                <w:kern w:val="0"/>
                <w:sz w:val="18"/>
                <w:szCs w:val="18"/>
                <w:lang w:val="en-US" w:eastAsia="zh-CN"/>
              </w:rPr>
              <w:t>51</w:t>
            </w:r>
          </w:p>
        </w:tc>
        <w:tc>
          <w:tcPr>
            <w:tcW w:w="742"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default" w:ascii="宋体" w:hAnsi="宋体" w:eastAsia="宋体" w:cs="宋体"/>
                <w:kern w:val="0"/>
                <w:sz w:val="15"/>
                <w:szCs w:val="15"/>
                <w:lang w:val="en-US" w:eastAsia="zh-CN"/>
              </w:rPr>
            </w:pPr>
            <w:r>
              <w:rPr>
                <w:rFonts w:hint="eastAsia" w:ascii="宋体" w:hAnsi="宋体" w:cs="宋体"/>
                <w:kern w:val="0"/>
                <w:sz w:val="15"/>
                <w:szCs w:val="15"/>
                <w:lang w:val="en-US" w:eastAsia="zh-CN"/>
              </w:rPr>
              <w:t>51</w:t>
            </w:r>
          </w:p>
        </w:tc>
        <w:tc>
          <w:tcPr>
            <w:tcW w:w="742"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5"/>
                <w:szCs w:val="15"/>
              </w:rPr>
            </w:pPr>
            <w:r>
              <w:rPr>
                <w:rFonts w:hint="eastAsia" w:ascii="宋体" w:hAnsi="宋体" w:cs="宋体"/>
                <w:kern w:val="0"/>
                <w:sz w:val="15"/>
                <w:szCs w:val="15"/>
              </w:rPr>
              <w:t>　</w:t>
            </w:r>
          </w:p>
        </w:tc>
        <w:tc>
          <w:tcPr>
            <w:tcW w:w="607"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5"/>
                <w:szCs w:val="15"/>
              </w:rPr>
            </w:pPr>
            <w:r>
              <w:rPr>
                <w:rFonts w:hint="eastAsia" w:ascii="宋体" w:hAnsi="宋体" w:cs="宋体"/>
                <w:kern w:val="0"/>
                <w:sz w:val="15"/>
                <w:szCs w:val="15"/>
              </w:rPr>
              <w:t>　</w:t>
            </w:r>
          </w:p>
        </w:tc>
        <w:tc>
          <w:tcPr>
            <w:tcW w:w="568"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eastAsia="宋体" w:cs="宋体"/>
                <w:kern w:val="0"/>
                <w:sz w:val="15"/>
                <w:szCs w:val="15"/>
                <w:lang w:eastAsia="zh-CN"/>
              </w:rPr>
            </w:pPr>
            <w:r>
              <w:rPr>
                <w:rFonts w:hint="eastAsia" w:ascii="宋体" w:hAnsi="宋体" w:cs="宋体"/>
                <w:kern w:val="0"/>
                <w:sz w:val="15"/>
                <w:szCs w:val="15"/>
                <w:lang w:val="en-US" w:eastAsia="zh-CN"/>
              </w:rPr>
              <w:t>3</w:t>
            </w:r>
          </w:p>
        </w:tc>
        <w:tc>
          <w:tcPr>
            <w:tcW w:w="818" w:type="dxa"/>
            <w:tcBorders>
              <w:top w:val="single" w:color="auto" w:sz="4" w:space="0"/>
              <w:left w:val="single" w:color="auto" w:sz="4" w:space="0"/>
              <w:bottom w:val="single" w:color="auto" w:sz="4" w:space="0"/>
              <w:right w:val="single" w:color="auto" w:sz="4" w:space="0"/>
            </w:tcBorders>
            <w:noWrap w:val="0"/>
            <w:vAlign w:val="center"/>
          </w:tcPr>
          <w:p>
            <w:pPr>
              <w:widowControl/>
              <w:jc w:val="left"/>
              <w:rPr>
                <w:rFonts w:hint="eastAsia" w:ascii="宋体" w:hAnsi="宋体" w:cs="宋体"/>
                <w:kern w:val="0"/>
                <w:sz w:val="18"/>
                <w:szCs w:val="18"/>
              </w:rPr>
            </w:pPr>
            <w:r>
              <w:rPr>
                <w:rFonts w:hint="eastAsia" w:ascii="宋体" w:hAnsi="宋体" w:cs="宋体"/>
                <w:kern w:val="0"/>
                <w:sz w:val="18"/>
                <w:szCs w:val="18"/>
              </w:rPr>
              <w:t>　</w:t>
            </w:r>
          </w:p>
        </w:tc>
      </w:tr>
      <w:tr>
        <w:tblPrEx>
          <w:tblCellMar>
            <w:top w:w="0" w:type="dxa"/>
            <w:left w:w="108" w:type="dxa"/>
            <w:bottom w:w="0" w:type="dxa"/>
            <w:right w:w="108" w:type="dxa"/>
          </w:tblCellMar>
        </w:tblPrEx>
        <w:trPr>
          <w:trHeight w:val="450" w:hRule="atLeast"/>
        </w:trPr>
        <w:tc>
          <w:tcPr>
            <w:tcW w:w="666" w:type="dxa"/>
            <w:vMerge w:val="continue"/>
            <w:tcBorders>
              <w:top w:val="single" w:color="auto" w:sz="4" w:space="0"/>
              <w:left w:val="single" w:color="auto" w:sz="4" w:space="0"/>
              <w:bottom w:val="single" w:color="auto" w:sz="4" w:space="0"/>
              <w:right w:val="single" w:color="auto" w:sz="4" w:space="0"/>
            </w:tcBorders>
            <w:noWrap w:val="0"/>
            <w:vAlign w:val="center"/>
          </w:tcPr>
          <w:p>
            <w:pPr>
              <w:widowControl/>
              <w:jc w:val="left"/>
              <w:rPr>
                <w:rFonts w:ascii="宋体" w:hAnsi="宋体" w:cs="宋体"/>
                <w:kern w:val="0"/>
                <w:sz w:val="18"/>
                <w:szCs w:val="18"/>
              </w:rPr>
            </w:pPr>
          </w:p>
        </w:tc>
        <w:tc>
          <w:tcPr>
            <w:tcW w:w="426"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4</w:t>
            </w:r>
          </w:p>
        </w:tc>
        <w:tc>
          <w:tcPr>
            <w:tcW w:w="946"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公共基础课</w:t>
            </w:r>
          </w:p>
        </w:tc>
        <w:tc>
          <w:tcPr>
            <w:tcW w:w="556"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必修</w:t>
            </w:r>
          </w:p>
        </w:tc>
        <w:tc>
          <w:tcPr>
            <w:tcW w:w="1267"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color w:val="000000"/>
                <w:kern w:val="0"/>
                <w:sz w:val="18"/>
                <w:szCs w:val="18"/>
              </w:rPr>
            </w:pPr>
            <w:r>
              <w:rPr>
                <w:rFonts w:hint="eastAsia" w:ascii="宋体" w:hAnsi="宋体" w:cs="宋体"/>
                <w:color w:val="000000"/>
                <w:kern w:val="0"/>
                <w:sz w:val="18"/>
                <w:szCs w:val="18"/>
              </w:rPr>
              <w:t>体育健康类</w:t>
            </w:r>
          </w:p>
        </w:tc>
        <w:tc>
          <w:tcPr>
            <w:tcW w:w="918"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2</w:t>
            </w:r>
          </w:p>
        </w:tc>
        <w:tc>
          <w:tcPr>
            <w:tcW w:w="572"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5"/>
                <w:szCs w:val="15"/>
              </w:rPr>
            </w:pPr>
            <w:r>
              <w:rPr>
                <w:rFonts w:hint="eastAsia" w:ascii="宋体" w:hAnsi="宋体" w:cs="宋体"/>
                <w:kern w:val="0"/>
                <w:sz w:val="15"/>
                <w:szCs w:val="15"/>
              </w:rPr>
              <w:t>考查</w:t>
            </w:r>
          </w:p>
        </w:tc>
        <w:tc>
          <w:tcPr>
            <w:tcW w:w="918"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36</w:t>
            </w:r>
          </w:p>
        </w:tc>
        <w:tc>
          <w:tcPr>
            <w:tcW w:w="742"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5"/>
                <w:szCs w:val="15"/>
              </w:rPr>
            </w:pPr>
            <w:r>
              <w:rPr>
                <w:rFonts w:hint="eastAsia" w:ascii="宋体" w:hAnsi="宋体" w:cs="宋体"/>
                <w:kern w:val="0"/>
                <w:sz w:val="15"/>
                <w:szCs w:val="15"/>
              </w:rPr>
              <w:t>2</w:t>
            </w:r>
          </w:p>
        </w:tc>
        <w:tc>
          <w:tcPr>
            <w:tcW w:w="742"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5"/>
                <w:szCs w:val="15"/>
              </w:rPr>
            </w:pPr>
            <w:r>
              <w:rPr>
                <w:rFonts w:hint="eastAsia" w:ascii="宋体" w:hAnsi="宋体" w:cs="宋体"/>
                <w:kern w:val="0"/>
                <w:sz w:val="15"/>
                <w:szCs w:val="15"/>
              </w:rPr>
              <w:t>34</w:t>
            </w:r>
          </w:p>
        </w:tc>
        <w:tc>
          <w:tcPr>
            <w:tcW w:w="607" w:type="dxa"/>
            <w:tcBorders>
              <w:top w:val="single" w:color="auto" w:sz="4" w:space="0"/>
              <w:left w:val="single" w:color="auto" w:sz="4" w:space="0"/>
              <w:bottom w:val="single" w:color="auto" w:sz="4" w:space="0"/>
              <w:right w:val="single" w:color="auto" w:sz="4" w:space="0"/>
            </w:tcBorders>
            <w:noWrap/>
            <w:vAlign w:val="center"/>
          </w:tcPr>
          <w:p>
            <w:pPr>
              <w:widowControl/>
              <w:jc w:val="left"/>
              <w:rPr>
                <w:rFonts w:hint="eastAsia" w:ascii="宋体" w:hAnsi="宋体" w:cs="宋体"/>
                <w:kern w:val="0"/>
                <w:sz w:val="24"/>
              </w:rPr>
            </w:pPr>
            <w:r>
              <w:rPr>
                <w:rFonts w:hint="eastAsia" w:ascii="宋体" w:hAnsi="宋体" w:cs="宋体"/>
                <w:kern w:val="0"/>
                <w:sz w:val="24"/>
              </w:rPr>
              <w:t>　</w:t>
            </w:r>
          </w:p>
        </w:tc>
        <w:tc>
          <w:tcPr>
            <w:tcW w:w="568"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5"/>
                <w:szCs w:val="15"/>
              </w:rPr>
            </w:pPr>
            <w:r>
              <w:rPr>
                <w:rFonts w:hint="eastAsia" w:ascii="宋体" w:hAnsi="宋体" w:cs="宋体"/>
                <w:kern w:val="0"/>
                <w:sz w:val="15"/>
                <w:szCs w:val="15"/>
              </w:rPr>
              <w:t>●</w:t>
            </w:r>
          </w:p>
        </w:tc>
        <w:tc>
          <w:tcPr>
            <w:tcW w:w="818" w:type="dxa"/>
            <w:tcBorders>
              <w:top w:val="single" w:color="auto" w:sz="4" w:space="0"/>
              <w:left w:val="single" w:color="auto" w:sz="4" w:space="0"/>
              <w:bottom w:val="single" w:color="auto" w:sz="4" w:space="0"/>
              <w:right w:val="single" w:color="auto" w:sz="4" w:space="0"/>
            </w:tcBorders>
            <w:noWrap w:val="0"/>
            <w:vAlign w:val="center"/>
          </w:tcPr>
          <w:p>
            <w:pPr>
              <w:widowControl/>
              <w:jc w:val="left"/>
              <w:rPr>
                <w:rFonts w:hint="eastAsia" w:ascii="宋体" w:hAnsi="宋体" w:cs="宋体"/>
                <w:kern w:val="0"/>
                <w:sz w:val="18"/>
                <w:szCs w:val="18"/>
              </w:rPr>
            </w:pPr>
            <w:r>
              <w:rPr>
                <w:rFonts w:hint="eastAsia" w:ascii="宋体" w:hAnsi="宋体" w:cs="宋体"/>
                <w:kern w:val="0"/>
                <w:sz w:val="18"/>
                <w:szCs w:val="18"/>
              </w:rPr>
              <w:t>网络公选课</w:t>
            </w:r>
          </w:p>
        </w:tc>
      </w:tr>
      <w:tr>
        <w:tblPrEx>
          <w:tblCellMar>
            <w:top w:w="0" w:type="dxa"/>
            <w:left w:w="108" w:type="dxa"/>
            <w:bottom w:w="0" w:type="dxa"/>
            <w:right w:w="108" w:type="dxa"/>
          </w:tblCellMar>
        </w:tblPrEx>
        <w:trPr>
          <w:trHeight w:val="465" w:hRule="atLeast"/>
        </w:trPr>
        <w:tc>
          <w:tcPr>
            <w:tcW w:w="666" w:type="dxa"/>
            <w:vMerge w:val="continue"/>
            <w:tcBorders>
              <w:top w:val="single" w:color="auto" w:sz="4" w:space="0"/>
              <w:left w:val="single" w:color="auto" w:sz="4" w:space="0"/>
              <w:bottom w:val="single" w:color="auto" w:sz="4" w:space="0"/>
              <w:right w:val="single" w:color="auto" w:sz="4" w:space="0"/>
            </w:tcBorders>
            <w:noWrap w:val="0"/>
            <w:vAlign w:val="center"/>
          </w:tcPr>
          <w:p>
            <w:pPr>
              <w:widowControl/>
              <w:jc w:val="left"/>
              <w:rPr>
                <w:rFonts w:ascii="宋体" w:hAnsi="宋体" w:cs="宋体"/>
                <w:kern w:val="0"/>
                <w:sz w:val="18"/>
                <w:szCs w:val="18"/>
              </w:rPr>
            </w:pPr>
          </w:p>
        </w:tc>
        <w:tc>
          <w:tcPr>
            <w:tcW w:w="426"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5</w:t>
            </w:r>
          </w:p>
        </w:tc>
        <w:tc>
          <w:tcPr>
            <w:tcW w:w="946"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公共基础课</w:t>
            </w:r>
          </w:p>
        </w:tc>
        <w:tc>
          <w:tcPr>
            <w:tcW w:w="556"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选修</w:t>
            </w:r>
          </w:p>
        </w:tc>
        <w:tc>
          <w:tcPr>
            <w:tcW w:w="1267"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color w:val="000000"/>
                <w:kern w:val="0"/>
                <w:sz w:val="18"/>
                <w:szCs w:val="18"/>
              </w:rPr>
            </w:pPr>
            <w:r>
              <w:rPr>
                <w:rFonts w:hint="eastAsia" w:ascii="宋体" w:hAnsi="宋体" w:cs="宋体"/>
                <w:color w:val="000000"/>
                <w:kern w:val="0"/>
                <w:sz w:val="18"/>
                <w:szCs w:val="18"/>
              </w:rPr>
              <w:t>党史国史类公选课</w:t>
            </w:r>
          </w:p>
        </w:tc>
        <w:tc>
          <w:tcPr>
            <w:tcW w:w="918"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2</w:t>
            </w:r>
          </w:p>
        </w:tc>
        <w:tc>
          <w:tcPr>
            <w:tcW w:w="572"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5"/>
                <w:szCs w:val="15"/>
              </w:rPr>
            </w:pPr>
            <w:r>
              <w:rPr>
                <w:rFonts w:hint="eastAsia" w:ascii="宋体" w:hAnsi="宋体" w:cs="宋体"/>
                <w:kern w:val="0"/>
                <w:sz w:val="15"/>
                <w:szCs w:val="15"/>
              </w:rPr>
              <w:t>考查</w:t>
            </w:r>
          </w:p>
        </w:tc>
        <w:tc>
          <w:tcPr>
            <w:tcW w:w="918"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32</w:t>
            </w:r>
          </w:p>
        </w:tc>
        <w:tc>
          <w:tcPr>
            <w:tcW w:w="742"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32</w:t>
            </w:r>
          </w:p>
        </w:tc>
        <w:tc>
          <w:tcPr>
            <w:tcW w:w="742"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　</w:t>
            </w:r>
          </w:p>
        </w:tc>
        <w:tc>
          <w:tcPr>
            <w:tcW w:w="607"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　</w:t>
            </w:r>
          </w:p>
        </w:tc>
        <w:tc>
          <w:tcPr>
            <w:tcW w:w="568"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5"/>
                <w:szCs w:val="15"/>
              </w:rPr>
            </w:pPr>
            <w:r>
              <w:rPr>
                <w:rFonts w:hint="eastAsia" w:ascii="宋体" w:hAnsi="宋体" w:cs="宋体"/>
                <w:kern w:val="0"/>
                <w:sz w:val="15"/>
                <w:szCs w:val="15"/>
              </w:rPr>
              <w:t>●</w:t>
            </w:r>
          </w:p>
        </w:tc>
        <w:tc>
          <w:tcPr>
            <w:tcW w:w="818" w:type="dxa"/>
            <w:tcBorders>
              <w:top w:val="single" w:color="auto" w:sz="4" w:space="0"/>
              <w:left w:val="single" w:color="auto" w:sz="4" w:space="0"/>
              <w:bottom w:val="single" w:color="auto" w:sz="4" w:space="0"/>
              <w:right w:val="single" w:color="auto" w:sz="4" w:space="0"/>
            </w:tcBorders>
            <w:noWrap w:val="0"/>
            <w:vAlign w:val="center"/>
          </w:tcPr>
          <w:p>
            <w:pPr>
              <w:widowControl/>
              <w:jc w:val="left"/>
              <w:rPr>
                <w:rFonts w:hint="eastAsia" w:ascii="宋体" w:hAnsi="宋体" w:cs="宋体"/>
                <w:kern w:val="0"/>
                <w:sz w:val="18"/>
                <w:szCs w:val="18"/>
              </w:rPr>
            </w:pPr>
            <w:r>
              <w:rPr>
                <w:rFonts w:hint="eastAsia" w:ascii="宋体" w:hAnsi="宋体" w:cs="宋体"/>
                <w:kern w:val="0"/>
                <w:sz w:val="18"/>
                <w:szCs w:val="18"/>
              </w:rPr>
              <w:t>网络公选课</w:t>
            </w:r>
          </w:p>
        </w:tc>
      </w:tr>
      <w:tr>
        <w:tblPrEx>
          <w:tblCellMar>
            <w:top w:w="0" w:type="dxa"/>
            <w:left w:w="108" w:type="dxa"/>
            <w:bottom w:w="0" w:type="dxa"/>
            <w:right w:w="108" w:type="dxa"/>
          </w:tblCellMar>
        </w:tblPrEx>
        <w:trPr>
          <w:trHeight w:val="465" w:hRule="atLeast"/>
        </w:trPr>
        <w:tc>
          <w:tcPr>
            <w:tcW w:w="666" w:type="dxa"/>
            <w:vMerge w:val="continue"/>
            <w:tcBorders>
              <w:top w:val="single" w:color="auto" w:sz="4" w:space="0"/>
              <w:left w:val="single" w:color="auto" w:sz="4" w:space="0"/>
              <w:bottom w:val="single" w:color="auto" w:sz="4" w:space="0"/>
              <w:right w:val="single" w:color="auto" w:sz="4" w:space="0"/>
            </w:tcBorders>
            <w:noWrap w:val="0"/>
            <w:vAlign w:val="center"/>
          </w:tcPr>
          <w:p>
            <w:pPr>
              <w:widowControl/>
              <w:jc w:val="left"/>
              <w:rPr>
                <w:rFonts w:ascii="宋体" w:hAnsi="宋体" w:cs="宋体"/>
                <w:kern w:val="0"/>
                <w:sz w:val="18"/>
                <w:szCs w:val="18"/>
              </w:rPr>
            </w:pPr>
          </w:p>
        </w:tc>
        <w:tc>
          <w:tcPr>
            <w:tcW w:w="426"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6</w:t>
            </w:r>
          </w:p>
        </w:tc>
        <w:tc>
          <w:tcPr>
            <w:tcW w:w="946"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专业(技能）课</w:t>
            </w:r>
          </w:p>
        </w:tc>
        <w:tc>
          <w:tcPr>
            <w:tcW w:w="556"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选修</w:t>
            </w:r>
          </w:p>
        </w:tc>
        <w:tc>
          <w:tcPr>
            <w:tcW w:w="1267"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汽车实用英语</w:t>
            </w:r>
          </w:p>
        </w:tc>
        <w:tc>
          <w:tcPr>
            <w:tcW w:w="918"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4</w:t>
            </w:r>
          </w:p>
        </w:tc>
        <w:tc>
          <w:tcPr>
            <w:tcW w:w="572"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5"/>
                <w:szCs w:val="15"/>
              </w:rPr>
            </w:pPr>
            <w:r>
              <w:rPr>
                <w:rFonts w:hint="eastAsia" w:ascii="宋体" w:hAnsi="宋体" w:cs="宋体"/>
                <w:kern w:val="0"/>
                <w:sz w:val="15"/>
                <w:szCs w:val="15"/>
              </w:rPr>
              <w:t>考查</w:t>
            </w:r>
          </w:p>
        </w:tc>
        <w:tc>
          <w:tcPr>
            <w:tcW w:w="918"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default" w:ascii="宋体" w:hAnsi="宋体" w:eastAsia="宋体" w:cs="宋体"/>
                <w:kern w:val="0"/>
                <w:sz w:val="18"/>
                <w:szCs w:val="18"/>
                <w:lang w:val="en-US" w:eastAsia="zh-CN"/>
              </w:rPr>
            </w:pPr>
            <w:r>
              <w:rPr>
                <w:rFonts w:hint="eastAsia" w:ascii="宋体" w:hAnsi="宋体" w:cs="宋体"/>
                <w:kern w:val="0"/>
                <w:sz w:val="18"/>
                <w:szCs w:val="18"/>
                <w:lang w:val="en-US" w:eastAsia="zh-CN"/>
              </w:rPr>
              <w:t>68</w:t>
            </w:r>
          </w:p>
        </w:tc>
        <w:tc>
          <w:tcPr>
            <w:tcW w:w="742"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default" w:ascii="宋体" w:hAnsi="宋体" w:eastAsia="宋体" w:cs="宋体"/>
                <w:kern w:val="0"/>
                <w:sz w:val="18"/>
                <w:szCs w:val="18"/>
                <w:lang w:val="en-US" w:eastAsia="zh-CN"/>
              </w:rPr>
            </w:pPr>
            <w:r>
              <w:rPr>
                <w:rFonts w:hint="eastAsia" w:ascii="宋体" w:hAnsi="宋体" w:cs="宋体"/>
                <w:kern w:val="0"/>
                <w:sz w:val="18"/>
                <w:szCs w:val="18"/>
                <w:lang w:val="en-US" w:eastAsia="zh-CN"/>
              </w:rPr>
              <w:t>68</w:t>
            </w:r>
          </w:p>
        </w:tc>
        <w:tc>
          <w:tcPr>
            <w:tcW w:w="742"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　</w:t>
            </w:r>
          </w:p>
        </w:tc>
        <w:tc>
          <w:tcPr>
            <w:tcW w:w="607"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　</w:t>
            </w:r>
          </w:p>
        </w:tc>
        <w:tc>
          <w:tcPr>
            <w:tcW w:w="568"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4</w:t>
            </w:r>
          </w:p>
        </w:tc>
        <w:tc>
          <w:tcPr>
            <w:tcW w:w="818" w:type="dxa"/>
            <w:tcBorders>
              <w:top w:val="single" w:color="auto" w:sz="4" w:space="0"/>
              <w:left w:val="single" w:color="auto" w:sz="4" w:space="0"/>
              <w:bottom w:val="single" w:color="auto" w:sz="4" w:space="0"/>
              <w:right w:val="single" w:color="auto" w:sz="4" w:space="0"/>
            </w:tcBorders>
            <w:noWrap w:val="0"/>
            <w:vAlign w:val="center"/>
          </w:tcPr>
          <w:p>
            <w:pPr>
              <w:widowControl/>
              <w:jc w:val="left"/>
              <w:rPr>
                <w:rFonts w:hint="eastAsia" w:ascii="宋体" w:hAnsi="宋体" w:cs="宋体"/>
                <w:kern w:val="0"/>
                <w:sz w:val="18"/>
                <w:szCs w:val="18"/>
              </w:rPr>
            </w:pPr>
            <w:r>
              <w:rPr>
                <w:rFonts w:hint="eastAsia" w:ascii="宋体" w:hAnsi="宋体" w:cs="宋体"/>
                <w:kern w:val="0"/>
                <w:sz w:val="18"/>
                <w:szCs w:val="18"/>
              </w:rPr>
              <w:t>　</w:t>
            </w:r>
          </w:p>
        </w:tc>
      </w:tr>
      <w:tr>
        <w:tblPrEx>
          <w:tblCellMar>
            <w:top w:w="0" w:type="dxa"/>
            <w:left w:w="108" w:type="dxa"/>
            <w:bottom w:w="0" w:type="dxa"/>
            <w:right w:w="108" w:type="dxa"/>
          </w:tblCellMar>
        </w:tblPrEx>
        <w:trPr>
          <w:trHeight w:val="465" w:hRule="atLeast"/>
        </w:trPr>
        <w:tc>
          <w:tcPr>
            <w:tcW w:w="666" w:type="dxa"/>
            <w:vMerge w:val="continue"/>
            <w:tcBorders>
              <w:top w:val="single" w:color="auto" w:sz="4" w:space="0"/>
              <w:left w:val="single" w:color="auto" w:sz="4" w:space="0"/>
              <w:bottom w:val="single" w:color="auto" w:sz="4" w:space="0"/>
              <w:right w:val="single" w:color="auto" w:sz="4" w:space="0"/>
            </w:tcBorders>
            <w:noWrap w:val="0"/>
            <w:vAlign w:val="center"/>
          </w:tcPr>
          <w:p>
            <w:pPr>
              <w:widowControl/>
              <w:jc w:val="left"/>
              <w:rPr>
                <w:rFonts w:ascii="宋体" w:hAnsi="宋体" w:cs="宋体"/>
                <w:kern w:val="0"/>
                <w:sz w:val="18"/>
                <w:szCs w:val="18"/>
              </w:rPr>
            </w:pPr>
          </w:p>
        </w:tc>
        <w:tc>
          <w:tcPr>
            <w:tcW w:w="426"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7</w:t>
            </w:r>
          </w:p>
        </w:tc>
        <w:tc>
          <w:tcPr>
            <w:tcW w:w="946"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专业(技能）课</w:t>
            </w:r>
          </w:p>
        </w:tc>
        <w:tc>
          <w:tcPr>
            <w:tcW w:w="556"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选修</w:t>
            </w:r>
          </w:p>
        </w:tc>
        <w:tc>
          <w:tcPr>
            <w:tcW w:w="1267"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汽车售后服务与管理</w:t>
            </w:r>
          </w:p>
        </w:tc>
        <w:tc>
          <w:tcPr>
            <w:tcW w:w="918"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4</w:t>
            </w:r>
          </w:p>
        </w:tc>
        <w:tc>
          <w:tcPr>
            <w:tcW w:w="572"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5"/>
                <w:szCs w:val="15"/>
              </w:rPr>
            </w:pPr>
            <w:r>
              <w:rPr>
                <w:rFonts w:hint="eastAsia" w:ascii="宋体" w:hAnsi="宋体" w:cs="宋体"/>
                <w:kern w:val="0"/>
                <w:sz w:val="15"/>
                <w:szCs w:val="15"/>
              </w:rPr>
              <w:t>考查</w:t>
            </w:r>
          </w:p>
        </w:tc>
        <w:tc>
          <w:tcPr>
            <w:tcW w:w="918"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default" w:ascii="宋体" w:hAnsi="宋体" w:eastAsia="宋体" w:cs="宋体"/>
                <w:kern w:val="0"/>
                <w:sz w:val="18"/>
                <w:szCs w:val="18"/>
                <w:lang w:val="en-US" w:eastAsia="zh-CN"/>
              </w:rPr>
            </w:pPr>
            <w:r>
              <w:rPr>
                <w:rFonts w:hint="eastAsia" w:ascii="宋体" w:hAnsi="宋体" w:cs="宋体"/>
                <w:kern w:val="0"/>
                <w:sz w:val="18"/>
                <w:szCs w:val="18"/>
                <w:lang w:val="en-US" w:eastAsia="zh-CN"/>
              </w:rPr>
              <w:t>68</w:t>
            </w:r>
          </w:p>
        </w:tc>
        <w:tc>
          <w:tcPr>
            <w:tcW w:w="742"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default" w:ascii="宋体" w:hAnsi="宋体" w:eastAsia="宋体" w:cs="宋体"/>
                <w:kern w:val="0"/>
                <w:sz w:val="18"/>
                <w:szCs w:val="18"/>
                <w:lang w:val="en-US" w:eastAsia="zh-CN"/>
              </w:rPr>
            </w:pPr>
            <w:r>
              <w:rPr>
                <w:rFonts w:hint="eastAsia" w:ascii="宋体" w:hAnsi="宋体" w:cs="宋体"/>
                <w:kern w:val="0"/>
                <w:sz w:val="18"/>
                <w:szCs w:val="18"/>
                <w:lang w:val="en-US" w:eastAsia="zh-CN"/>
              </w:rPr>
              <w:t>34</w:t>
            </w:r>
          </w:p>
        </w:tc>
        <w:tc>
          <w:tcPr>
            <w:tcW w:w="742"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default" w:ascii="宋体" w:hAnsi="宋体" w:eastAsia="宋体" w:cs="宋体"/>
                <w:kern w:val="0"/>
                <w:sz w:val="18"/>
                <w:szCs w:val="18"/>
                <w:lang w:val="en-US" w:eastAsia="zh-CN"/>
              </w:rPr>
            </w:pPr>
            <w:r>
              <w:rPr>
                <w:rFonts w:hint="eastAsia" w:ascii="宋体" w:hAnsi="宋体" w:cs="宋体"/>
                <w:kern w:val="0"/>
                <w:sz w:val="18"/>
                <w:szCs w:val="18"/>
                <w:lang w:val="en-US" w:eastAsia="zh-CN"/>
              </w:rPr>
              <w:t>34</w:t>
            </w:r>
          </w:p>
        </w:tc>
        <w:tc>
          <w:tcPr>
            <w:tcW w:w="607"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　</w:t>
            </w:r>
          </w:p>
        </w:tc>
        <w:tc>
          <w:tcPr>
            <w:tcW w:w="568"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4</w:t>
            </w:r>
          </w:p>
        </w:tc>
        <w:tc>
          <w:tcPr>
            <w:tcW w:w="818" w:type="dxa"/>
            <w:tcBorders>
              <w:top w:val="single" w:color="auto" w:sz="4" w:space="0"/>
              <w:left w:val="single" w:color="auto" w:sz="4" w:space="0"/>
              <w:bottom w:val="single" w:color="auto" w:sz="4" w:space="0"/>
              <w:right w:val="single" w:color="auto" w:sz="4" w:space="0"/>
            </w:tcBorders>
            <w:noWrap w:val="0"/>
            <w:vAlign w:val="center"/>
          </w:tcPr>
          <w:p>
            <w:pPr>
              <w:widowControl/>
              <w:jc w:val="left"/>
              <w:rPr>
                <w:rFonts w:hint="eastAsia" w:ascii="宋体" w:hAnsi="宋体" w:cs="宋体"/>
                <w:kern w:val="0"/>
                <w:sz w:val="18"/>
                <w:szCs w:val="18"/>
              </w:rPr>
            </w:pPr>
            <w:r>
              <w:rPr>
                <w:rFonts w:hint="eastAsia" w:ascii="宋体" w:hAnsi="宋体" w:cs="宋体"/>
                <w:kern w:val="0"/>
                <w:sz w:val="18"/>
                <w:szCs w:val="18"/>
              </w:rPr>
              <w:t>　</w:t>
            </w:r>
          </w:p>
        </w:tc>
      </w:tr>
      <w:tr>
        <w:tblPrEx>
          <w:tblCellMar>
            <w:top w:w="0" w:type="dxa"/>
            <w:left w:w="108" w:type="dxa"/>
            <w:bottom w:w="0" w:type="dxa"/>
            <w:right w:w="108" w:type="dxa"/>
          </w:tblCellMar>
        </w:tblPrEx>
        <w:trPr>
          <w:trHeight w:val="690" w:hRule="atLeast"/>
        </w:trPr>
        <w:tc>
          <w:tcPr>
            <w:tcW w:w="666" w:type="dxa"/>
            <w:vMerge w:val="continue"/>
            <w:tcBorders>
              <w:top w:val="single" w:color="auto" w:sz="4" w:space="0"/>
              <w:left w:val="single" w:color="auto" w:sz="4" w:space="0"/>
              <w:bottom w:val="single" w:color="auto" w:sz="4" w:space="0"/>
              <w:right w:val="single" w:color="auto" w:sz="4" w:space="0"/>
            </w:tcBorders>
            <w:noWrap w:val="0"/>
            <w:vAlign w:val="center"/>
          </w:tcPr>
          <w:p>
            <w:pPr>
              <w:widowControl/>
              <w:jc w:val="left"/>
              <w:rPr>
                <w:rFonts w:ascii="宋体" w:hAnsi="宋体" w:cs="宋体"/>
                <w:kern w:val="0"/>
                <w:sz w:val="18"/>
                <w:szCs w:val="18"/>
              </w:rPr>
            </w:pPr>
          </w:p>
        </w:tc>
        <w:tc>
          <w:tcPr>
            <w:tcW w:w="426"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8</w:t>
            </w:r>
          </w:p>
        </w:tc>
        <w:tc>
          <w:tcPr>
            <w:tcW w:w="946"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专业(技能）课</w:t>
            </w:r>
          </w:p>
        </w:tc>
        <w:tc>
          <w:tcPr>
            <w:tcW w:w="556"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必修</w:t>
            </w:r>
          </w:p>
        </w:tc>
        <w:tc>
          <w:tcPr>
            <w:tcW w:w="1267"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汽车发动机电控系统的诊断与修复</w:t>
            </w:r>
            <w:r>
              <w:rPr>
                <w:rFonts w:hint="eastAsia" w:ascii="宋体" w:hAnsi="宋体" w:cs="宋体"/>
                <w:color w:val="auto"/>
                <w:kern w:val="0"/>
                <w:sz w:val="15"/>
                <w:szCs w:val="15"/>
              </w:rPr>
              <w:t>●</w:t>
            </w:r>
          </w:p>
        </w:tc>
        <w:tc>
          <w:tcPr>
            <w:tcW w:w="918"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4</w:t>
            </w:r>
          </w:p>
        </w:tc>
        <w:tc>
          <w:tcPr>
            <w:tcW w:w="572"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5"/>
                <w:szCs w:val="15"/>
              </w:rPr>
            </w:pPr>
            <w:r>
              <w:rPr>
                <w:rFonts w:hint="eastAsia" w:ascii="宋体" w:hAnsi="宋体" w:cs="宋体"/>
                <w:kern w:val="0"/>
                <w:sz w:val="15"/>
                <w:szCs w:val="15"/>
              </w:rPr>
              <w:t>考试</w:t>
            </w:r>
          </w:p>
        </w:tc>
        <w:tc>
          <w:tcPr>
            <w:tcW w:w="918"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eastAsia="宋体" w:cs="宋体"/>
                <w:kern w:val="0"/>
                <w:sz w:val="18"/>
                <w:szCs w:val="18"/>
                <w:lang w:val="en-US" w:eastAsia="zh-CN" w:bidi="ar-SA"/>
              </w:rPr>
            </w:pPr>
            <w:r>
              <w:rPr>
                <w:rFonts w:hint="eastAsia" w:ascii="宋体" w:hAnsi="宋体" w:cs="宋体"/>
                <w:kern w:val="0"/>
                <w:sz w:val="18"/>
                <w:szCs w:val="18"/>
                <w:lang w:val="en-US" w:eastAsia="zh-CN"/>
              </w:rPr>
              <w:t>68</w:t>
            </w:r>
          </w:p>
        </w:tc>
        <w:tc>
          <w:tcPr>
            <w:tcW w:w="742"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eastAsia="宋体" w:cs="宋体"/>
                <w:kern w:val="0"/>
                <w:sz w:val="18"/>
                <w:szCs w:val="18"/>
                <w:lang w:val="en-US" w:eastAsia="zh-CN" w:bidi="ar-SA"/>
              </w:rPr>
            </w:pPr>
            <w:r>
              <w:rPr>
                <w:rFonts w:hint="eastAsia" w:ascii="宋体" w:hAnsi="宋体" w:cs="宋体"/>
                <w:kern w:val="0"/>
                <w:sz w:val="18"/>
                <w:szCs w:val="18"/>
                <w:lang w:val="en-US" w:eastAsia="zh-CN"/>
              </w:rPr>
              <w:t>34</w:t>
            </w:r>
          </w:p>
        </w:tc>
        <w:tc>
          <w:tcPr>
            <w:tcW w:w="742"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eastAsia="宋体" w:cs="宋体"/>
                <w:kern w:val="0"/>
                <w:sz w:val="18"/>
                <w:szCs w:val="18"/>
                <w:lang w:val="en-US" w:eastAsia="zh-CN" w:bidi="ar-SA"/>
              </w:rPr>
            </w:pPr>
            <w:r>
              <w:rPr>
                <w:rFonts w:hint="eastAsia" w:ascii="宋体" w:hAnsi="宋体" w:cs="宋体"/>
                <w:kern w:val="0"/>
                <w:sz w:val="18"/>
                <w:szCs w:val="18"/>
                <w:lang w:val="en-US" w:eastAsia="zh-CN"/>
              </w:rPr>
              <w:t>34</w:t>
            </w:r>
          </w:p>
        </w:tc>
        <w:tc>
          <w:tcPr>
            <w:tcW w:w="607"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　</w:t>
            </w:r>
          </w:p>
        </w:tc>
        <w:tc>
          <w:tcPr>
            <w:tcW w:w="568"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4</w:t>
            </w:r>
          </w:p>
        </w:tc>
        <w:tc>
          <w:tcPr>
            <w:tcW w:w="818" w:type="dxa"/>
            <w:tcBorders>
              <w:top w:val="single" w:color="auto" w:sz="4" w:space="0"/>
              <w:left w:val="single" w:color="auto" w:sz="4" w:space="0"/>
              <w:bottom w:val="single" w:color="auto" w:sz="4" w:space="0"/>
              <w:right w:val="single" w:color="auto" w:sz="4" w:space="0"/>
            </w:tcBorders>
            <w:noWrap/>
            <w:vAlign w:val="center"/>
          </w:tcPr>
          <w:p>
            <w:pPr>
              <w:widowControl/>
              <w:jc w:val="left"/>
              <w:rPr>
                <w:rFonts w:hint="eastAsia" w:ascii="宋体" w:hAnsi="宋体" w:cs="宋体"/>
                <w:kern w:val="0"/>
                <w:sz w:val="24"/>
              </w:rPr>
            </w:pPr>
            <w:r>
              <w:rPr>
                <w:rFonts w:hint="eastAsia" w:ascii="宋体" w:hAnsi="宋体" w:cs="宋体"/>
                <w:kern w:val="0"/>
                <w:sz w:val="24"/>
              </w:rPr>
              <w:t>　</w:t>
            </w:r>
          </w:p>
        </w:tc>
      </w:tr>
      <w:tr>
        <w:tblPrEx>
          <w:tblCellMar>
            <w:top w:w="0" w:type="dxa"/>
            <w:left w:w="108" w:type="dxa"/>
            <w:bottom w:w="0" w:type="dxa"/>
            <w:right w:w="108" w:type="dxa"/>
          </w:tblCellMar>
        </w:tblPrEx>
        <w:trPr>
          <w:trHeight w:val="465" w:hRule="atLeast"/>
        </w:trPr>
        <w:tc>
          <w:tcPr>
            <w:tcW w:w="666" w:type="dxa"/>
            <w:vMerge w:val="continue"/>
            <w:tcBorders>
              <w:top w:val="single" w:color="auto" w:sz="4" w:space="0"/>
              <w:left w:val="single" w:color="auto" w:sz="4" w:space="0"/>
              <w:bottom w:val="single" w:color="auto" w:sz="4" w:space="0"/>
              <w:right w:val="single" w:color="auto" w:sz="4" w:space="0"/>
            </w:tcBorders>
            <w:noWrap w:val="0"/>
            <w:vAlign w:val="center"/>
          </w:tcPr>
          <w:p>
            <w:pPr>
              <w:widowControl/>
              <w:jc w:val="left"/>
              <w:rPr>
                <w:rFonts w:ascii="宋体" w:hAnsi="宋体" w:cs="宋体"/>
                <w:kern w:val="0"/>
                <w:sz w:val="18"/>
                <w:szCs w:val="18"/>
              </w:rPr>
            </w:pPr>
          </w:p>
        </w:tc>
        <w:tc>
          <w:tcPr>
            <w:tcW w:w="426"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9</w:t>
            </w:r>
          </w:p>
        </w:tc>
        <w:tc>
          <w:tcPr>
            <w:tcW w:w="946"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专业(技能）课</w:t>
            </w:r>
          </w:p>
        </w:tc>
        <w:tc>
          <w:tcPr>
            <w:tcW w:w="556"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必修</w:t>
            </w:r>
          </w:p>
        </w:tc>
        <w:tc>
          <w:tcPr>
            <w:tcW w:w="1267"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汽车电气系统检测与维修（电路识图与分析）</w:t>
            </w:r>
            <w:r>
              <w:rPr>
                <w:rFonts w:hint="eastAsia" w:ascii="仿宋_GB2312" w:hAnsi="宋体" w:eastAsia="仿宋_GB2312" w:cs="宋体"/>
                <w:kern w:val="0"/>
                <w:szCs w:val="21"/>
              </w:rPr>
              <w:t>*</w:t>
            </w:r>
          </w:p>
        </w:tc>
        <w:tc>
          <w:tcPr>
            <w:tcW w:w="918"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4</w:t>
            </w:r>
          </w:p>
        </w:tc>
        <w:tc>
          <w:tcPr>
            <w:tcW w:w="572"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5"/>
                <w:szCs w:val="15"/>
              </w:rPr>
            </w:pPr>
            <w:r>
              <w:rPr>
                <w:rFonts w:hint="eastAsia" w:ascii="宋体" w:hAnsi="宋体" w:cs="宋体"/>
                <w:kern w:val="0"/>
                <w:sz w:val="15"/>
                <w:szCs w:val="15"/>
              </w:rPr>
              <w:t>考试</w:t>
            </w:r>
          </w:p>
        </w:tc>
        <w:tc>
          <w:tcPr>
            <w:tcW w:w="918"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eastAsia="宋体" w:cs="宋体"/>
                <w:kern w:val="0"/>
                <w:sz w:val="18"/>
                <w:szCs w:val="18"/>
                <w:lang w:val="en-US" w:eastAsia="zh-CN" w:bidi="ar-SA"/>
              </w:rPr>
            </w:pPr>
            <w:r>
              <w:rPr>
                <w:rFonts w:hint="eastAsia" w:ascii="宋体" w:hAnsi="宋体" w:cs="宋体"/>
                <w:kern w:val="0"/>
                <w:sz w:val="18"/>
                <w:szCs w:val="18"/>
                <w:lang w:val="en-US" w:eastAsia="zh-CN"/>
              </w:rPr>
              <w:t>68</w:t>
            </w:r>
          </w:p>
        </w:tc>
        <w:tc>
          <w:tcPr>
            <w:tcW w:w="742"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eastAsia="宋体" w:cs="宋体"/>
                <w:kern w:val="0"/>
                <w:sz w:val="18"/>
                <w:szCs w:val="18"/>
                <w:lang w:val="en-US" w:eastAsia="zh-CN" w:bidi="ar-SA"/>
              </w:rPr>
            </w:pPr>
            <w:r>
              <w:rPr>
                <w:rFonts w:hint="eastAsia" w:ascii="宋体" w:hAnsi="宋体" w:cs="宋体"/>
                <w:kern w:val="0"/>
                <w:sz w:val="18"/>
                <w:szCs w:val="18"/>
                <w:lang w:val="en-US" w:eastAsia="zh-CN"/>
              </w:rPr>
              <w:t>34</w:t>
            </w:r>
          </w:p>
        </w:tc>
        <w:tc>
          <w:tcPr>
            <w:tcW w:w="742"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eastAsia="宋体" w:cs="宋体"/>
                <w:kern w:val="0"/>
                <w:sz w:val="18"/>
                <w:szCs w:val="18"/>
                <w:lang w:val="en-US" w:eastAsia="zh-CN" w:bidi="ar-SA"/>
              </w:rPr>
            </w:pPr>
            <w:r>
              <w:rPr>
                <w:rFonts w:hint="eastAsia" w:ascii="宋体" w:hAnsi="宋体" w:cs="宋体"/>
                <w:kern w:val="0"/>
                <w:sz w:val="18"/>
                <w:szCs w:val="18"/>
                <w:lang w:val="en-US" w:eastAsia="zh-CN"/>
              </w:rPr>
              <w:t>34</w:t>
            </w:r>
          </w:p>
        </w:tc>
        <w:tc>
          <w:tcPr>
            <w:tcW w:w="607"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　</w:t>
            </w:r>
          </w:p>
        </w:tc>
        <w:tc>
          <w:tcPr>
            <w:tcW w:w="568"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4</w:t>
            </w:r>
          </w:p>
        </w:tc>
        <w:tc>
          <w:tcPr>
            <w:tcW w:w="818" w:type="dxa"/>
            <w:tcBorders>
              <w:top w:val="single" w:color="auto" w:sz="4" w:space="0"/>
              <w:left w:val="single" w:color="auto" w:sz="4" w:space="0"/>
              <w:bottom w:val="single" w:color="auto" w:sz="4" w:space="0"/>
              <w:right w:val="single" w:color="auto" w:sz="4" w:space="0"/>
            </w:tcBorders>
            <w:noWrap/>
            <w:vAlign w:val="center"/>
          </w:tcPr>
          <w:p>
            <w:pPr>
              <w:widowControl/>
              <w:jc w:val="left"/>
              <w:rPr>
                <w:rFonts w:hint="eastAsia" w:ascii="宋体" w:hAnsi="宋体" w:cs="宋体"/>
                <w:kern w:val="0"/>
                <w:sz w:val="24"/>
              </w:rPr>
            </w:pPr>
            <w:r>
              <w:rPr>
                <w:rFonts w:hint="eastAsia" w:ascii="宋体" w:hAnsi="宋体" w:cs="宋体"/>
                <w:kern w:val="0"/>
                <w:sz w:val="24"/>
              </w:rPr>
              <w:t>　</w:t>
            </w:r>
          </w:p>
        </w:tc>
      </w:tr>
      <w:tr>
        <w:tblPrEx>
          <w:tblCellMar>
            <w:top w:w="0" w:type="dxa"/>
            <w:left w:w="108" w:type="dxa"/>
            <w:bottom w:w="0" w:type="dxa"/>
            <w:right w:w="108" w:type="dxa"/>
          </w:tblCellMar>
        </w:tblPrEx>
        <w:trPr>
          <w:trHeight w:val="465" w:hRule="atLeast"/>
        </w:trPr>
        <w:tc>
          <w:tcPr>
            <w:tcW w:w="666" w:type="dxa"/>
            <w:vMerge w:val="continue"/>
            <w:tcBorders>
              <w:top w:val="single" w:color="auto" w:sz="4" w:space="0"/>
              <w:left w:val="single" w:color="auto" w:sz="4" w:space="0"/>
              <w:bottom w:val="single" w:color="auto" w:sz="4" w:space="0"/>
              <w:right w:val="single" w:color="auto" w:sz="4" w:space="0"/>
            </w:tcBorders>
            <w:noWrap w:val="0"/>
            <w:vAlign w:val="center"/>
          </w:tcPr>
          <w:p>
            <w:pPr>
              <w:widowControl/>
              <w:jc w:val="left"/>
              <w:rPr>
                <w:rFonts w:ascii="宋体" w:hAnsi="宋体" w:cs="宋体"/>
                <w:kern w:val="0"/>
                <w:sz w:val="18"/>
                <w:szCs w:val="18"/>
              </w:rPr>
            </w:pPr>
          </w:p>
        </w:tc>
        <w:tc>
          <w:tcPr>
            <w:tcW w:w="426"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10</w:t>
            </w:r>
          </w:p>
        </w:tc>
        <w:tc>
          <w:tcPr>
            <w:tcW w:w="946"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专业(技能）课</w:t>
            </w:r>
          </w:p>
        </w:tc>
        <w:tc>
          <w:tcPr>
            <w:tcW w:w="556"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必修</w:t>
            </w:r>
          </w:p>
        </w:tc>
        <w:tc>
          <w:tcPr>
            <w:tcW w:w="1267"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混合动力汽车检修</w:t>
            </w:r>
            <w:r>
              <w:rPr>
                <w:rFonts w:hint="eastAsia" w:ascii="宋体" w:hAnsi="宋体" w:cs="宋体"/>
                <w:color w:val="auto"/>
                <w:kern w:val="0"/>
                <w:sz w:val="15"/>
                <w:szCs w:val="15"/>
              </w:rPr>
              <w:t>●</w:t>
            </w:r>
          </w:p>
        </w:tc>
        <w:tc>
          <w:tcPr>
            <w:tcW w:w="918"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4</w:t>
            </w:r>
          </w:p>
        </w:tc>
        <w:tc>
          <w:tcPr>
            <w:tcW w:w="572"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5"/>
                <w:szCs w:val="15"/>
              </w:rPr>
            </w:pPr>
            <w:r>
              <w:rPr>
                <w:rFonts w:hint="eastAsia" w:ascii="宋体" w:hAnsi="宋体" w:cs="宋体"/>
                <w:kern w:val="0"/>
                <w:sz w:val="15"/>
                <w:szCs w:val="15"/>
              </w:rPr>
              <w:t>考查</w:t>
            </w:r>
          </w:p>
        </w:tc>
        <w:tc>
          <w:tcPr>
            <w:tcW w:w="918"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eastAsia="宋体" w:cs="宋体"/>
                <w:kern w:val="0"/>
                <w:sz w:val="18"/>
                <w:szCs w:val="18"/>
                <w:lang w:val="en-US" w:eastAsia="zh-CN" w:bidi="ar-SA"/>
              </w:rPr>
            </w:pPr>
            <w:r>
              <w:rPr>
                <w:rFonts w:hint="eastAsia" w:ascii="宋体" w:hAnsi="宋体" w:cs="宋体"/>
                <w:kern w:val="0"/>
                <w:sz w:val="18"/>
                <w:szCs w:val="18"/>
                <w:lang w:val="en-US" w:eastAsia="zh-CN"/>
              </w:rPr>
              <w:t>68</w:t>
            </w:r>
          </w:p>
        </w:tc>
        <w:tc>
          <w:tcPr>
            <w:tcW w:w="742"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eastAsia="宋体" w:cs="宋体"/>
                <w:kern w:val="0"/>
                <w:sz w:val="18"/>
                <w:szCs w:val="18"/>
                <w:lang w:val="en-US" w:eastAsia="zh-CN" w:bidi="ar-SA"/>
              </w:rPr>
            </w:pPr>
            <w:r>
              <w:rPr>
                <w:rFonts w:hint="eastAsia" w:ascii="宋体" w:hAnsi="宋体" w:cs="宋体"/>
                <w:kern w:val="0"/>
                <w:sz w:val="18"/>
                <w:szCs w:val="18"/>
                <w:lang w:val="en-US" w:eastAsia="zh-CN"/>
              </w:rPr>
              <w:t>34</w:t>
            </w:r>
          </w:p>
        </w:tc>
        <w:tc>
          <w:tcPr>
            <w:tcW w:w="742"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eastAsia="宋体" w:cs="宋体"/>
                <w:kern w:val="0"/>
                <w:sz w:val="18"/>
                <w:szCs w:val="18"/>
                <w:lang w:val="en-US" w:eastAsia="zh-CN" w:bidi="ar-SA"/>
              </w:rPr>
            </w:pPr>
            <w:r>
              <w:rPr>
                <w:rFonts w:hint="eastAsia" w:ascii="宋体" w:hAnsi="宋体" w:cs="宋体"/>
                <w:kern w:val="0"/>
                <w:sz w:val="18"/>
                <w:szCs w:val="18"/>
                <w:lang w:val="en-US" w:eastAsia="zh-CN"/>
              </w:rPr>
              <w:t>34</w:t>
            </w:r>
          </w:p>
        </w:tc>
        <w:tc>
          <w:tcPr>
            <w:tcW w:w="607"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　</w:t>
            </w:r>
          </w:p>
        </w:tc>
        <w:tc>
          <w:tcPr>
            <w:tcW w:w="568"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4</w:t>
            </w:r>
          </w:p>
        </w:tc>
        <w:tc>
          <w:tcPr>
            <w:tcW w:w="818" w:type="dxa"/>
            <w:tcBorders>
              <w:top w:val="single" w:color="auto" w:sz="4" w:space="0"/>
              <w:left w:val="single" w:color="auto" w:sz="4" w:space="0"/>
              <w:bottom w:val="single" w:color="auto" w:sz="4" w:space="0"/>
              <w:right w:val="single" w:color="auto" w:sz="4" w:space="0"/>
            </w:tcBorders>
            <w:noWrap w:val="0"/>
            <w:vAlign w:val="center"/>
          </w:tcPr>
          <w:p>
            <w:pPr>
              <w:widowControl/>
              <w:jc w:val="left"/>
              <w:rPr>
                <w:rFonts w:hint="eastAsia" w:ascii="宋体" w:hAnsi="宋体" w:cs="宋体"/>
                <w:kern w:val="0"/>
                <w:sz w:val="18"/>
                <w:szCs w:val="18"/>
              </w:rPr>
            </w:pPr>
            <w:r>
              <w:rPr>
                <w:rFonts w:hint="eastAsia" w:ascii="宋体" w:hAnsi="宋体" w:cs="宋体"/>
                <w:kern w:val="0"/>
                <w:sz w:val="18"/>
                <w:szCs w:val="18"/>
              </w:rPr>
              <w:t>　</w:t>
            </w:r>
          </w:p>
        </w:tc>
      </w:tr>
      <w:tr>
        <w:tblPrEx>
          <w:tblCellMar>
            <w:top w:w="0" w:type="dxa"/>
            <w:left w:w="108" w:type="dxa"/>
            <w:bottom w:w="0" w:type="dxa"/>
            <w:right w:w="108" w:type="dxa"/>
          </w:tblCellMar>
        </w:tblPrEx>
        <w:trPr>
          <w:trHeight w:val="465" w:hRule="atLeast"/>
        </w:trPr>
        <w:tc>
          <w:tcPr>
            <w:tcW w:w="666" w:type="dxa"/>
            <w:vMerge w:val="continue"/>
            <w:tcBorders>
              <w:top w:val="single" w:color="auto" w:sz="4" w:space="0"/>
              <w:left w:val="single" w:color="auto" w:sz="4" w:space="0"/>
              <w:bottom w:val="single" w:color="auto" w:sz="4" w:space="0"/>
              <w:right w:val="single" w:color="auto" w:sz="4" w:space="0"/>
            </w:tcBorders>
            <w:noWrap w:val="0"/>
            <w:vAlign w:val="center"/>
          </w:tcPr>
          <w:p>
            <w:pPr>
              <w:widowControl/>
              <w:jc w:val="left"/>
              <w:rPr>
                <w:rFonts w:ascii="宋体" w:hAnsi="宋体" w:cs="宋体"/>
                <w:kern w:val="0"/>
                <w:sz w:val="18"/>
                <w:szCs w:val="18"/>
              </w:rPr>
            </w:pPr>
          </w:p>
        </w:tc>
        <w:tc>
          <w:tcPr>
            <w:tcW w:w="426"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11</w:t>
            </w:r>
          </w:p>
        </w:tc>
        <w:tc>
          <w:tcPr>
            <w:tcW w:w="946"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专业(技能）课</w:t>
            </w:r>
          </w:p>
        </w:tc>
        <w:tc>
          <w:tcPr>
            <w:tcW w:w="556"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必修</w:t>
            </w:r>
          </w:p>
        </w:tc>
        <w:tc>
          <w:tcPr>
            <w:tcW w:w="1267"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发动机电控系统实习</w:t>
            </w:r>
          </w:p>
        </w:tc>
        <w:tc>
          <w:tcPr>
            <w:tcW w:w="918"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1</w:t>
            </w:r>
          </w:p>
        </w:tc>
        <w:tc>
          <w:tcPr>
            <w:tcW w:w="572"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5"/>
                <w:szCs w:val="15"/>
              </w:rPr>
            </w:pPr>
            <w:r>
              <w:rPr>
                <w:rFonts w:hint="eastAsia" w:ascii="宋体" w:hAnsi="宋体" w:cs="宋体"/>
                <w:kern w:val="0"/>
                <w:sz w:val="15"/>
                <w:szCs w:val="15"/>
              </w:rPr>
              <w:t>考查</w:t>
            </w:r>
          </w:p>
        </w:tc>
        <w:tc>
          <w:tcPr>
            <w:tcW w:w="918"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30</w:t>
            </w:r>
          </w:p>
        </w:tc>
        <w:tc>
          <w:tcPr>
            <w:tcW w:w="742" w:type="dxa"/>
            <w:tcBorders>
              <w:top w:val="single" w:color="auto" w:sz="4" w:space="0"/>
              <w:left w:val="single" w:color="auto" w:sz="4" w:space="0"/>
              <w:bottom w:val="single" w:color="auto" w:sz="4" w:space="0"/>
              <w:right w:val="single" w:color="auto" w:sz="4" w:space="0"/>
            </w:tcBorders>
            <w:noWrap w:val="0"/>
            <w:vAlign w:val="center"/>
          </w:tcPr>
          <w:p>
            <w:pPr>
              <w:widowControl/>
              <w:jc w:val="left"/>
              <w:rPr>
                <w:rFonts w:hint="eastAsia" w:ascii="宋体" w:hAnsi="宋体" w:cs="宋体"/>
                <w:kern w:val="0"/>
                <w:sz w:val="18"/>
                <w:szCs w:val="18"/>
              </w:rPr>
            </w:pPr>
            <w:r>
              <w:rPr>
                <w:rFonts w:hint="eastAsia" w:ascii="宋体" w:hAnsi="宋体" w:cs="宋体"/>
                <w:kern w:val="0"/>
                <w:sz w:val="18"/>
                <w:szCs w:val="18"/>
              </w:rPr>
              <w:t>　</w:t>
            </w:r>
          </w:p>
        </w:tc>
        <w:tc>
          <w:tcPr>
            <w:tcW w:w="742" w:type="dxa"/>
            <w:tcBorders>
              <w:top w:val="single" w:color="auto" w:sz="4" w:space="0"/>
              <w:left w:val="single" w:color="auto" w:sz="4" w:space="0"/>
              <w:bottom w:val="single" w:color="auto" w:sz="4" w:space="0"/>
              <w:right w:val="single" w:color="auto" w:sz="4" w:space="0"/>
            </w:tcBorders>
            <w:noWrap w:val="0"/>
            <w:vAlign w:val="center"/>
          </w:tcPr>
          <w:p>
            <w:pPr>
              <w:widowControl/>
              <w:jc w:val="left"/>
              <w:rPr>
                <w:rFonts w:hint="eastAsia" w:ascii="宋体" w:hAnsi="宋体" w:cs="宋体"/>
                <w:kern w:val="0"/>
                <w:sz w:val="18"/>
                <w:szCs w:val="18"/>
              </w:rPr>
            </w:pPr>
            <w:r>
              <w:rPr>
                <w:rFonts w:hint="eastAsia" w:ascii="宋体" w:hAnsi="宋体" w:cs="宋体"/>
                <w:kern w:val="0"/>
                <w:sz w:val="18"/>
                <w:szCs w:val="18"/>
              </w:rPr>
              <w:t>　</w:t>
            </w:r>
          </w:p>
        </w:tc>
        <w:tc>
          <w:tcPr>
            <w:tcW w:w="607"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30</w:t>
            </w:r>
          </w:p>
        </w:tc>
        <w:tc>
          <w:tcPr>
            <w:tcW w:w="568" w:type="dxa"/>
            <w:tcBorders>
              <w:top w:val="single" w:color="auto" w:sz="4" w:space="0"/>
              <w:left w:val="single" w:color="auto" w:sz="4" w:space="0"/>
              <w:bottom w:val="single" w:color="auto" w:sz="4" w:space="0"/>
              <w:right w:val="single" w:color="auto" w:sz="4" w:space="0"/>
            </w:tcBorders>
            <w:noWrap w:val="0"/>
            <w:vAlign w:val="center"/>
          </w:tcPr>
          <w:p>
            <w:pPr>
              <w:widowControl/>
              <w:jc w:val="left"/>
              <w:rPr>
                <w:rFonts w:hint="eastAsia" w:ascii="宋体" w:hAnsi="宋体" w:eastAsia="宋体" w:cs="宋体"/>
                <w:kern w:val="0"/>
                <w:sz w:val="18"/>
                <w:szCs w:val="18"/>
                <w:lang w:val="en-US" w:eastAsia="zh-CN"/>
              </w:rPr>
            </w:pPr>
            <w:r>
              <w:rPr>
                <w:rFonts w:hint="eastAsia" w:ascii="宋体" w:hAnsi="宋体" w:cs="宋体"/>
                <w:kern w:val="0"/>
                <w:sz w:val="18"/>
                <w:szCs w:val="18"/>
              </w:rPr>
              <w:t>　</w:t>
            </w:r>
          </w:p>
        </w:tc>
        <w:tc>
          <w:tcPr>
            <w:tcW w:w="818" w:type="dxa"/>
            <w:tcBorders>
              <w:top w:val="single" w:color="auto" w:sz="4" w:space="0"/>
              <w:left w:val="single" w:color="auto" w:sz="4" w:space="0"/>
              <w:bottom w:val="single" w:color="auto" w:sz="4" w:space="0"/>
              <w:right w:val="single" w:color="auto" w:sz="4" w:space="0"/>
            </w:tcBorders>
            <w:noWrap w:val="0"/>
            <w:vAlign w:val="center"/>
          </w:tcPr>
          <w:p>
            <w:pPr>
              <w:widowControl/>
              <w:jc w:val="left"/>
              <w:rPr>
                <w:rFonts w:hint="eastAsia" w:ascii="宋体" w:hAnsi="宋体" w:cs="宋体"/>
                <w:kern w:val="0"/>
                <w:sz w:val="18"/>
                <w:szCs w:val="18"/>
              </w:rPr>
            </w:pPr>
            <w:r>
              <w:rPr>
                <w:rFonts w:hint="eastAsia" w:ascii="宋体" w:hAnsi="宋体" w:cs="宋体"/>
                <w:kern w:val="0"/>
                <w:sz w:val="18"/>
                <w:szCs w:val="18"/>
              </w:rPr>
              <w:t>　</w:t>
            </w:r>
          </w:p>
        </w:tc>
      </w:tr>
      <w:tr>
        <w:tblPrEx>
          <w:tblCellMar>
            <w:top w:w="0" w:type="dxa"/>
            <w:left w:w="108" w:type="dxa"/>
            <w:bottom w:w="0" w:type="dxa"/>
            <w:right w:w="108" w:type="dxa"/>
          </w:tblCellMar>
        </w:tblPrEx>
        <w:trPr>
          <w:trHeight w:val="315" w:hRule="atLeast"/>
        </w:trPr>
        <w:tc>
          <w:tcPr>
            <w:tcW w:w="666" w:type="dxa"/>
            <w:vMerge w:val="continue"/>
            <w:tcBorders>
              <w:top w:val="single" w:color="auto" w:sz="4" w:space="0"/>
              <w:left w:val="single" w:color="auto" w:sz="4" w:space="0"/>
              <w:bottom w:val="single" w:color="auto" w:sz="4" w:space="0"/>
              <w:right w:val="single" w:color="auto" w:sz="4" w:space="0"/>
            </w:tcBorders>
            <w:noWrap w:val="0"/>
            <w:vAlign w:val="center"/>
          </w:tcPr>
          <w:p>
            <w:pPr>
              <w:widowControl/>
              <w:jc w:val="left"/>
              <w:rPr>
                <w:rFonts w:ascii="宋体" w:hAnsi="宋体" w:cs="宋体"/>
                <w:kern w:val="0"/>
                <w:sz w:val="18"/>
                <w:szCs w:val="18"/>
              </w:rPr>
            </w:pPr>
          </w:p>
        </w:tc>
        <w:tc>
          <w:tcPr>
            <w:tcW w:w="3195" w:type="dxa"/>
            <w:gridSpan w:val="4"/>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小  计</w:t>
            </w:r>
          </w:p>
        </w:tc>
        <w:tc>
          <w:tcPr>
            <w:tcW w:w="918" w:type="dxa"/>
            <w:tcBorders>
              <w:top w:val="single" w:color="auto" w:sz="4" w:space="0"/>
              <w:left w:val="single" w:color="auto" w:sz="4" w:space="0"/>
              <w:bottom w:val="single" w:color="auto" w:sz="4" w:space="0"/>
              <w:right w:val="single" w:color="auto" w:sz="4" w:space="0"/>
            </w:tcBorders>
            <w:noWrap w:val="0"/>
            <w:vAlign w:val="center"/>
          </w:tcPr>
          <w:p>
            <w:pPr>
              <w:keepNext w:val="0"/>
              <w:keepLines w:val="0"/>
              <w:widowControl/>
              <w:suppressLineNumbers w:val="0"/>
              <w:jc w:val="center"/>
              <w:textAlignment w:val="center"/>
              <w:rPr>
                <w:rFonts w:hint="eastAsia" w:ascii="宋体" w:hAnsi="宋体" w:cs="宋体"/>
                <w:kern w:val="0"/>
                <w:sz w:val="18"/>
                <w:szCs w:val="18"/>
              </w:rPr>
            </w:pPr>
            <w:r>
              <w:rPr>
                <w:rFonts w:hint="eastAsia" w:ascii="宋体" w:hAnsi="宋体" w:eastAsia="宋体" w:cs="宋体"/>
                <w:i w:val="0"/>
                <w:iCs w:val="0"/>
                <w:color w:val="000000"/>
                <w:kern w:val="0"/>
                <w:sz w:val="18"/>
                <w:szCs w:val="18"/>
                <w:u w:val="none"/>
                <w:lang w:val="en-US" w:eastAsia="zh-CN" w:bidi="ar"/>
              </w:rPr>
              <w:t>3</w:t>
            </w:r>
            <w:r>
              <w:rPr>
                <w:rFonts w:hint="eastAsia" w:ascii="宋体" w:hAnsi="宋体" w:cs="宋体"/>
                <w:i w:val="0"/>
                <w:iCs w:val="0"/>
                <w:color w:val="000000"/>
                <w:kern w:val="0"/>
                <w:sz w:val="18"/>
                <w:szCs w:val="18"/>
                <w:u w:val="none"/>
                <w:lang w:val="en-US" w:eastAsia="zh-CN" w:bidi="ar"/>
              </w:rPr>
              <w:t>1</w:t>
            </w:r>
          </w:p>
        </w:tc>
        <w:tc>
          <w:tcPr>
            <w:tcW w:w="572" w:type="dxa"/>
            <w:tcBorders>
              <w:top w:val="single" w:color="auto" w:sz="4" w:space="0"/>
              <w:left w:val="single" w:color="auto" w:sz="4" w:space="0"/>
              <w:bottom w:val="single" w:color="auto" w:sz="4" w:space="0"/>
              <w:right w:val="single" w:color="auto" w:sz="4" w:space="0"/>
            </w:tcBorders>
            <w:noWrap w:val="0"/>
            <w:vAlign w:val="center"/>
          </w:tcPr>
          <w:p>
            <w:pPr>
              <w:jc w:val="center"/>
              <w:rPr>
                <w:rFonts w:hint="eastAsia" w:ascii="宋体" w:hAnsi="宋体" w:cs="宋体"/>
                <w:kern w:val="0"/>
                <w:sz w:val="18"/>
                <w:szCs w:val="18"/>
              </w:rPr>
            </w:pPr>
          </w:p>
        </w:tc>
        <w:tc>
          <w:tcPr>
            <w:tcW w:w="918" w:type="dxa"/>
            <w:tcBorders>
              <w:top w:val="single" w:color="auto" w:sz="4" w:space="0"/>
              <w:left w:val="single" w:color="auto" w:sz="4" w:space="0"/>
              <w:bottom w:val="single" w:color="auto" w:sz="4" w:space="0"/>
              <w:right w:val="single" w:color="auto" w:sz="4" w:space="0"/>
            </w:tcBorders>
            <w:noWrap w:val="0"/>
            <w:vAlign w:val="center"/>
          </w:tcPr>
          <w:p>
            <w:pPr>
              <w:keepNext w:val="0"/>
              <w:keepLines w:val="0"/>
              <w:widowControl/>
              <w:suppressLineNumbers w:val="0"/>
              <w:jc w:val="center"/>
              <w:textAlignment w:val="center"/>
              <w:rPr>
                <w:rFonts w:hint="default" w:ascii="宋体" w:hAnsi="宋体" w:cs="宋体"/>
                <w:kern w:val="0"/>
                <w:sz w:val="18"/>
                <w:szCs w:val="18"/>
                <w:lang w:val="en-US"/>
              </w:rPr>
            </w:pPr>
            <w:r>
              <w:rPr>
                <w:rFonts w:hint="eastAsia" w:ascii="宋体" w:hAnsi="宋体" w:cs="宋体"/>
                <w:i w:val="0"/>
                <w:iCs w:val="0"/>
                <w:color w:val="000000"/>
                <w:kern w:val="0"/>
                <w:sz w:val="18"/>
                <w:szCs w:val="18"/>
                <w:u w:val="none"/>
                <w:lang w:val="en-US" w:eastAsia="zh-CN" w:bidi="ar"/>
              </w:rPr>
              <w:t>531</w:t>
            </w:r>
          </w:p>
        </w:tc>
        <w:tc>
          <w:tcPr>
            <w:tcW w:w="742" w:type="dxa"/>
            <w:tcBorders>
              <w:top w:val="single" w:color="auto" w:sz="4" w:space="0"/>
              <w:left w:val="single" w:color="auto" w:sz="4" w:space="0"/>
              <w:bottom w:val="single" w:color="auto" w:sz="4" w:space="0"/>
              <w:right w:val="single" w:color="auto" w:sz="4" w:space="0"/>
            </w:tcBorders>
            <w:noWrap w:val="0"/>
            <w:vAlign w:val="center"/>
          </w:tcPr>
          <w:p>
            <w:pPr>
              <w:keepNext w:val="0"/>
              <w:keepLines w:val="0"/>
              <w:widowControl/>
              <w:suppressLineNumbers w:val="0"/>
              <w:jc w:val="center"/>
              <w:textAlignment w:val="center"/>
              <w:rPr>
                <w:rFonts w:hint="default" w:ascii="宋体" w:hAnsi="宋体" w:cs="宋体"/>
                <w:kern w:val="0"/>
                <w:sz w:val="18"/>
                <w:szCs w:val="18"/>
                <w:lang w:val="en-US"/>
              </w:rPr>
            </w:pPr>
            <w:r>
              <w:rPr>
                <w:rFonts w:hint="eastAsia" w:ascii="宋体" w:hAnsi="宋体" w:cs="宋体"/>
                <w:i w:val="0"/>
                <w:iCs w:val="0"/>
                <w:color w:val="000000"/>
                <w:kern w:val="0"/>
                <w:sz w:val="18"/>
                <w:szCs w:val="18"/>
                <w:u w:val="none"/>
                <w:lang w:val="en-US" w:eastAsia="zh-CN" w:bidi="ar"/>
              </w:rPr>
              <w:t>331</w:t>
            </w:r>
          </w:p>
        </w:tc>
        <w:tc>
          <w:tcPr>
            <w:tcW w:w="742" w:type="dxa"/>
            <w:tcBorders>
              <w:top w:val="single" w:color="auto" w:sz="4" w:space="0"/>
              <w:left w:val="single" w:color="auto" w:sz="4" w:space="0"/>
              <w:bottom w:val="single" w:color="auto" w:sz="4" w:space="0"/>
              <w:right w:val="single" w:color="auto" w:sz="4" w:space="0"/>
            </w:tcBorders>
            <w:noWrap w:val="0"/>
            <w:vAlign w:val="center"/>
          </w:tcPr>
          <w:p>
            <w:pPr>
              <w:keepNext w:val="0"/>
              <w:keepLines w:val="0"/>
              <w:widowControl/>
              <w:suppressLineNumbers w:val="0"/>
              <w:jc w:val="center"/>
              <w:textAlignment w:val="center"/>
              <w:rPr>
                <w:rFonts w:hint="eastAsia" w:ascii="宋体" w:hAnsi="宋体" w:cs="宋体"/>
                <w:kern w:val="0"/>
                <w:sz w:val="18"/>
                <w:szCs w:val="18"/>
              </w:rPr>
            </w:pPr>
            <w:r>
              <w:rPr>
                <w:rFonts w:hint="eastAsia" w:ascii="宋体" w:hAnsi="宋体" w:eastAsia="宋体" w:cs="宋体"/>
                <w:i w:val="0"/>
                <w:iCs w:val="0"/>
                <w:color w:val="000000"/>
                <w:kern w:val="0"/>
                <w:sz w:val="18"/>
                <w:szCs w:val="18"/>
                <w:u w:val="none"/>
                <w:lang w:val="en-US" w:eastAsia="zh-CN" w:bidi="ar"/>
              </w:rPr>
              <w:t>17</w:t>
            </w:r>
            <w:r>
              <w:rPr>
                <w:rFonts w:hint="eastAsia" w:ascii="宋体" w:hAnsi="宋体" w:cs="宋体"/>
                <w:i w:val="0"/>
                <w:iCs w:val="0"/>
                <w:color w:val="000000"/>
                <w:kern w:val="0"/>
                <w:sz w:val="18"/>
                <w:szCs w:val="18"/>
                <w:u w:val="none"/>
                <w:lang w:val="en-US" w:eastAsia="zh-CN" w:bidi="ar"/>
              </w:rPr>
              <w:t>0</w:t>
            </w:r>
          </w:p>
        </w:tc>
        <w:tc>
          <w:tcPr>
            <w:tcW w:w="607" w:type="dxa"/>
            <w:tcBorders>
              <w:top w:val="single" w:color="auto" w:sz="4" w:space="0"/>
              <w:left w:val="single" w:color="auto" w:sz="4" w:space="0"/>
              <w:bottom w:val="single" w:color="auto" w:sz="4" w:space="0"/>
              <w:right w:val="single" w:color="auto" w:sz="4" w:space="0"/>
            </w:tcBorders>
            <w:noWrap w:val="0"/>
            <w:vAlign w:val="center"/>
          </w:tcPr>
          <w:p>
            <w:pPr>
              <w:keepNext w:val="0"/>
              <w:keepLines w:val="0"/>
              <w:widowControl/>
              <w:suppressLineNumbers w:val="0"/>
              <w:jc w:val="center"/>
              <w:textAlignment w:val="center"/>
              <w:rPr>
                <w:rFonts w:hint="eastAsia" w:ascii="宋体" w:hAnsi="宋体" w:cs="宋体"/>
                <w:kern w:val="0"/>
                <w:sz w:val="18"/>
                <w:szCs w:val="18"/>
              </w:rPr>
            </w:pPr>
            <w:r>
              <w:rPr>
                <w:rFonts w:hint="eastAsia" w:ascii="宋体" w:hAnsi="宋体" w:eastAsia="宋体" w:cs="宋体"/>
                <w:i w:val="0"/>
                <w:iCs w:val="0"/>
                <w:color w:val="000000"/>
                <w:kern w:val="0"/>
                <w:sz w:val="18"/>
                <w:szCs w:val="18"/>
                <w:u w:val="none"/>
                <w:lang w:val="en-US" w:eastAsia="zh-CN" w:bidi="ar"/>
              </w:rPr>
              <w:t>30</w:t>
            </w:r>
          </w:p>
        </w:tc>
        <w:tc>
          <w:tcPr>
            <w:tcW w:w="568" w:type="dxa"/>
            <w:tcBorders>
              <w:top w:val="single" w:color="auto" w:sz="4" w:space="0"/>
              <w:left w:val="single" w:color="auto" w:sz="4" w:space="0"/>
              <w:bottom w:val="single" w:color="auto" w:sz="4" w:space="0"/>
              <w:right w:val="single" w:color="auto" w:sz="4" w:space="0"/>
            </w:tcBorders>
            <w:noWrap w:val="0"/>
            <w:vAlign w:val="center"/>
          </w:tcPr>
          <w:p>
            <w:pPr>
              <w:keepNext w:val="0"/>
              <w:keepLines w:val="0"/>
              <w:widowControl/>
              <w:suppressLineNumbers w:val="0"/>
              <w:jc w:val="center"/>
              <w:textAlignment w:val="center"/>
              <w:rPr>
                <w:rFonts w:hint="default" w:ascii="宋体" w:hAnsi="宋体" w:cs="宋体"/>
                <w:kern w:val="0"/>
                <w:sz w:val="18"/>
                <w:szCs w:val="18"/>
                <w:lang w:val="en-US"/>
              </w:rPr>
            </w:pPr>
            <w:r>
              <w:rPr>
                <w:rFonts w:hint="eastAsia" w:ascii="宋体" w:hAnsi="宋体" w:cs="宋体"/>
                <w:i w:val="0"/>
                <w:iCs w:val="0"/>
                <w:color w:val="000000"/>
                <w:kern w:val="0"/>
                <w:sz w:val="18"/>
                <w:szCs w:val="18"/>
                <w:u w:val="none"/>
                <w:lang w:val="en-US" w:eastAsia="zh-CN" w:bidi="ar"/>
              </w:rPr>
              <w:t>25</w:t>
            </w:r>
          </w:p>
        </w:tc>
        <w:tc>
          <w:tcPr>
            <w:tcW w:w="818" w:type="dxa"/>
            <w:tcBorders>
              <w:top w:val="single" w:color="auto" w:sz="4" w:space="0"/>
              <w:left w:val="single" w:color="auto" w:sz="4" w:space="0"/>
              <w:bottom w:val="single" w:color="auto" w:sz="4" w:space="0"/>
              <w:right w:val="single" w:color="auto" w:sz="4" w:space="0"/>
            </w:tcBorders>
            <w:noWrap w:val="0"/>
            <w:vAlign w:val="center"/>
          </w:tcPr>
          <w:p>
            <w:pPr>
              <w:widowControl/>
              <w:jc w:val="left"/>
              <w:rPr>
                <w:rFonts w:hint="eastAsia" w:ascii="宋体" w:hAnsi="宋体" w:cs="宋体"/>
                <w:kern w:val="0"/>
                <w:sz w:val="18"/>
                <w:szCs w:val="18"/>
              </w:rPr>
            </w:pPr>
            <w:r>
              <w:rPr>
                <w:rFonts w:hint="eastAsia" w:ascii="宋体" w:hAnsi="宋体" w:cs="宋体"/>
                <w:kern w:val="0"/>
                <w:sz w:val="18"/>
                <w:szCs w:val="18"/>
              </w:rPr>
              <w:t>　</w:t>
            </w:r>
          </w:p>
        </w:tc>
      </w:tr>
      <w:tr>
        <w:tblPrEx>
          <w:tblCellMar>
            <w:top w:w="0" w:type="dxa"/>
            <w:left w:w="108" w:type="dxa"/>
            <w:bottom w:w="0" w:type="dxa"/>
            <w:right w:w="108" w:type="dxa"/>
          </w:tblCellMar>
        </w:tblPrEx>
        <w:trPr>
          <w:trHeight w:val="379" w:hRule="atLeast"/>
        </w:trPr>
        <w:tc>
          <w:tcPr>
            <w:tcW w:w="666" w:type="dxa"/>
            <w:vMerge w:val="restart"/>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第2学期1</w:t>
            </w:r>
            <w:r>
              <w:rPr>
                <w:rFonts w:hint="eastAsia" w:ascii="宋体" w:hAnsi="宋体" w:cs="宋体"/>
                <w:kern w:val="0"/>
                <w:sz w:val="18"/>
                <w:szCs w:val="18"/>
                <w:lang w:val="en-US" w:eastAsia="zh-CN"/>
              </w:rPr>
              <w:t>7</w:t>
            </w:r>
            <w:r>
              <w:rPr>
                <w:rFonts w:hint="eastAsia" w:ascii="宋体" w:hAnsi="宋体" w:cs="宋体"/>
                <w:kern w:val="0"/>
                <w:sz w:val="18"/>
                <w:szCs w:val="18"/>
              </w:rPr>
              <w:t>/18</w:t>
            </w:r>
          </w:p>
        </w:tc>
        <w:tc>
          <w:tcPr>
            <w:tcW w:w="426"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1</w:t>
            </w:r>
          </w:p>
        </w:tc>
        <w:tc>
          <w:tcPr>
            <w:tcW w:w="946"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公共基础课</w:t>
            </w:r>
          </w:p>
        </w:tc>
        <w:tc>
          <w:tcPr>
            <w:tcW w:w="556"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必修</w:t>
            </w:r>
          </w:p>
        </w:tc>
        <w:tc>
          <w:tcPr>
            <w:tcW w:w="1267"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color w:val="auto"/>
                <w:kern w:val="0"/>
                <w:sz w:val="18"/>
                <w:szCs w:val="18"/>
              </w:rPr>
            </w:pPr>
            <w:r>
              <w:rPr>
                <w:rFonts w:hint="eastAsia" w:ascii="宋体" w:hAnsi="宋体" w:cs="宋体"/>
                <w:color w:val="auto"/>
                <w:kern w:val="0"/>
                <w:sz w:val="18"/>
                <w:szCs w:val="18"/>
              </w:rPr>
              <w:t>形势与政策</w:t>
            </w:r>
          </w:p>
        </w:tc>
        <w:tc>
          <w:tcPr>
            <w:tcW w:w="918"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eastAsia="宋体" w:cs="宋体"/>
                <w:color w:val="auto"/>
                <w:kern w:val="0"/>
                <w:sz w:val="18"/>
                <w:szCs w:val="18"/>
                <w:lang w:eastAsia="zh-CN"/>
              </w:rPr>
            </w:pPr>
            <w:r>
              <w:rPr>
                <w:rFonts w:hint="eastAsia" w:ascii="宋体" w:hAnsi="宋体" w:cs="宋体"/>
                <w:color w:val="auto"/>
                <w:kern w:val="0"/>
                <w:sz w:val="18"/>
                <w:szCs w:val="18"/>
                <w:lang w:val="en-US" w:eastAsia="zh-CN"/>
              </w:rPr>
              <w:t>1</w:t>
            </w:r>
          </w:p>
        </w:tc>
        <w:tc>
          <w:tcPr>
            <w:tcW w:w="572"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color w:val="auto"/>
                <w:kern w:val="0"/>
                <w:sz w:val="15"/>
                <w:szCs w:val="15"/>
              </w:rPr>
            </w:pPr>
            <w:r>
              <w:rPr>
                <w:rFonts w:hint="eastAsia" w:ascii="宋体" w:hAnsi="宋体" w:cs="宋体"/>
                <w:color w:val="auto"/>
                <w:kern w:val="0"/>
                <w:sz w:val="15"/>
                <w:szCs w:val="15"/>
              </w:rPr>
              <w:t>考查</w:t>
            </w:r>
          </w:p>
        </w:tc>
        <w:tc>
          <w:tcPr>
            <w:tcW w:w="918"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color w:val="auto"/>
                <w:kern w:val="0"/>
                <w:sz w:val="18"/>
                <w:szCs w:val="18"/>
              </w:rPr>
            </w:pPr>
            <w:r>
              <w:rPr>
                <w:rFonts w:hint="eastAsia" w:ascii="宋体" w:hAnsi="宋体" w:cs="宋体"/>
                <w:color w:val="auto"/>
                <w:kern w:val="0"/>
                <w:sz w:val="18"/>
                <w:szCs w:val="18"/>
              </w:rPr>
              <w:t>8</w:t>
            </w:r>
          </w:p>
        </w:tc>
        <w:tc>
          <w:tcPr>
            <w:tcW w:w="742"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color w:val="auto"/>
                <w:kern w:val="0"/>
                <w:sz w:val="18"/>
                <w:szCs w:val="18"/>
              </w:rPr>
            </w:pPr>
            <w:r>
              <w:rPr>
                <w:rFonts w:hint="eastAsia" w:ascii="宋体" w:hAnsi="宋体" w:cs="宋体"/>
                <w:color w:val="auto"/>
                <w:kern w:val="0"/>
                <w:sz w:val="18"/>
                <w:szCs w:val="18"/>
              </w:rPr>
              <w:t>8</w:t>
            </w:r>
          </w:p>
        </w:tc>
        <w:tc>
          <w:tcPr>
            <w:tcW w:w="742"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color w:val="auto"/>
                <w:kern w:val="0"/>
                <w:sz w:val="18"/>
                <w:szCs w:val="18"/>
              </w:rPr>
            </w:pPr>
            <w:r>
              <w:rPr>
                <w:rFonts w:hint="eastAsia" w:ascii="宋体" w:hAnsi="宋体" w:cs="宋体"/>
                <w:color w:val="auto"/>
                <w:kern w:val="0"/>
                <w:sz w:val="18"/>
                <w:szCs w:val="18"/>
              </w:rPr>
              <w:t>　</w:t>
            </w:r>
          </w:p>
        </w:tc>
        <w:tc>
          <w:tcPr>
            <w:tcW w:w="607"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color w:val="auto"/>
                <w:kern w:val="0"/>
                <w:sz w:val="18"/>
                <w:szCs w:val="18"/>
              </w:rPr>
            </w:pPr>
            <w:r>
              <w:rPr>
                <w:rFonts w:hint="eastAsia" w:ascii="宋体" w:hAnsi="宋体" w:cs="宋体"/>
                <w:color w:val="auto"/>
                <w:kern w:val="0"/>
                <w:sz w:val="18"/>
                <w:szCs w:val="18"/>
              </w:rPr>
              <w:t>　</w:t>
            </w:r>
          </w:p>
        </w:tc>
        <w:tc>
          <w:tcPr>
            <w:tcW w:w="568"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color w:val="auto"/>
                <w:kern w:val="0"/>
                <w:sz w:val="15"/>
                <w:szCs w:val="15"/>
              </w:rPr>
            </w:pPr>
            <w:r>
              <w:rPr>
                <w:rFonts w:hint="eastAsia" w:ascii="宋体" w:hAnsi="宋体" w:cs="宋体"/>
                <w:color w:val="auto"/>
                <w:kern w:val="0"/>
                <w:sz w:val="15"/>
                <w:szCs w:val="15"/>
              </w:rPr>
              <w:t>●</w:t>
            </w:r>
          </w:p>
        </w:tc>
        <w:tc>
          <w:tcPr>
            <w:tcW w:w="818" w:type="dxa"/>
            <w:tcBorders>
              <w:top w:val="single" w:color="auto" w:sz="4" w:space="0"/>
              <w:left w:val="single" w:color="auto" w:sz="4" w:space="0"/>
              <w:bottom w:val="single" w:color="auto" w:sz="4" w:space="0"/>
              <w:right w:val="single" w:color="auto" w:sz="4" w:space="0"/>
            </w:tcBorders>
            <w:noWrap w:val="0"/>
            <w:vAlign w:val="center"/>
          </w:tcPr>
          <w:p>
            <w:pPr>
              <w:widowControl/>
              <w:jc w:val="left"/>
              <w:rPr>
                <w:rFonts w:hint="eastAsia" w:ascii="宋体" w:hAnsi="宋体" w:cs="宋体"/>
                <w:kern w:val="0"/>
                <w:sz w:val="18"/>
                <w:szCs w:val="18"/>
              </w:rPr>
            </w:pPr>
            <w:r>
              <w:rPr>
                <w:rFonts w:hint="eastAsia" w:ascii="宋体" w:hAnsi="宋体" w:cs="宋体"/>
                <w:kern w:val="0"/>
                <w:sz w:val="18"/>
                <w:szCs w:val="18"/>
              </w:rPr>
              <w:t>　</w:t>
            </w:r>
          </w:p>
        </w:tc>
      </w:tr>
      <w:tr>
        <w:tblPrEx>
          <w:tblCellMar>
            <w:top w:w="0" w:type="dxa"/>
            <w:left w:w="108" w:type="dxa"/>
            <w:bottom w:w="0" w:type="dxa"/>
            <w:right w:w="108" w:type="dxa"/>
          </w:tblCellMar>
        </w:tblPrEx>
        <w:trPr>
          <w:trHeight w:val="450" w:hRule="atLeast"/>
        </w:trPr>
        <w:tc>
          <w:tcPr>
            <w:tcW w:w="666" w:type="dxa"/>
            <w:vMerge w:val="continue"/>
            <w:tcBorders>
              <w:top w:val="single" w:color="auto" w:sz="4" w:space="0"/>
              <w:left w:val="single" w:color="auto" w:sz="4" w:space="0"/>
              <w:bottom w:val="single" w:color="auto" w:sz="4" w:space="0"/>
              <w:right w:val="single" w:color="auto" w:sz="4" w:space="0"/>
            </w:tcBorders>
            <w:noWrap w:val="0"/>
            <w:vAlign w:val="center"/>
          </w:tcPr>
          <w:p>
            <w:pPr>
              <w:widowControl/>
              <w:jc w:val="left"/>
              <w:rPr>
                <w:rFonts w:ascii="宋体" w:hAnsi="宋体" w:cs="宋体"/>
                <w:kern w:val="0"/>
                <w:sz w:val="18"/>
                <w:szCs w:val="18"/>
              </w:rPr>
            </w:pPr>
          </w:p>
        </w:tc>
        <w:tc>
          <w:tcPr>
            <w:tcW w:w="426"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ascii="宋体" w:hAnsi="宋体" w:cs="宋体"/>
                <w:kern w:val="0"/>
                <w:sz w:val="18"/>
                <w:szCs w:val="18"/>
              </w:rPr>
              <w:t>2</w:t>
            </w:r>
          </w:p>
        </w:tc>
        <w:tc>
          <w:tcPr>
            <w:tcW w:w="946"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公共基础课</w:t>
            </w:r>
          </w:p>
        </w:tc>
        <w:tc>
          <w:tcPr>
            <w:tcW w:w="556"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选修</w:t>
            </w:r>
          </w:p>
        </w:tc>
        <w:tc>
          <w:tcPr>
            <w:tcW w:w="1267"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color w:val="000000"/>
                <w:kern w:val="0"/>
                <w:sz w:val="18"/>
                <w:szCs w:val="18"/>
              </w:rPr>
            </w:pPr>
            <w:r>
              <w:rPr>
                <w:rFonts w:hint="eastAsia" w:ascii="宋体" w:hAnsi="宋体" w:cs="宋体"/>
                <w:color w:val="000000"/>
                <w:kern w:val="0"/>
                <w:sz w:val="18"/>
                <w:szCs w:val="18"/>
              </w:rPr>
              <w:t>劳动素质类（选1）公选课</w:t>
            </w:r>
          </w:p>
        </w:tc>
        <w:tc>
          <w:tcPr>
            <w:tcW w:w="918"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2</w:t>
            </w:r>
          </w:p>
        </w:tc>
        <w:tc>
          <w:tcPr>
            <w:tcW w:w="572"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5"/>
                <w:szCs w:val="15"/>
              </w:rPr>
            </w:pPr>
            <w:r>
              <w:rPr>
                <w:rFonts w:hint="eastAsia" w:ascii="宋体" w:hAnsi="宋体" w:cs="宋体"/>
                <w:kern w:val="0"/>
                <w:sz w:val="15"/>
                <w:szCs w:val="15"/>
              </w:rPr>
              <w:t>考查</w:t>
            </w:r>
          </w:p>
        </w:tc>
        <w:tc>
          <w:tcPr>
            <w:tcW w:w="918"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32</w:t>
            </w:r>
          </w:p>
        </w:tc>
        <w:tc>
          <w:tcPr>
            <w:tcW w:w="742"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32</w:t>
            </w:r>
          </w:p>
        </w:tc>
        <w:tc>
          <w:tcPr>
            <w:tcW w:w="742"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　</w:t>
            </w:r>
          </w:p>
        </w:tc>
        <w:tc>
          <w:tcPr>
            <w:tcW w:w="607"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　</w:t>
            </w:r>
          </w:p>
        </w:tc>
        <w:tc>
          <w:tcPr>
            <w:tcW w:w="568"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　</w:t>
            </w:r>
          </w:p>
        </w:tc>
        <w:tc>
          <w:tcPr>
            <w:tcW w:w="818" w:type="dxa"/>
            <w:tcBorders>
              <w:top w:val="single" w:color="auto" w:sz="4" w:space="0"/>
              <w:left w:val="single" w:color="auto" w:sz="4" w:space="0"/>
              <w:bottom w:val="single" w:color="auto" w:sz="4" w:space="0"/>
              <w:right w:val="single" w:color="auto" w:sz="4" w:space="0"/>
            </w:tcBorders>
            <w:noWrap w:val="0"/>
            <w:vAlign w:val="center"/>
          </w:tcPr>
          <w:p>
            <w:pPr>
              <w:widowControl/>
              <w:jc w:val="left"/>
              <w:rPr>
                <w:rFonts w:hint="eastAsia" w:ascii="宋体" w:hAnsi="宋体" w:cs="宋体"/>
                <w:kern w:val="0"/>
                <w:sz w:val="18"/>
                <w:szCs w:val="18"/>
              </w:rPr>
            </w:pPr>
            <w:r>
              <w:rPr>
                <w:rFonts w:hint="eastAsia" w:ascii="宋体" w:hAnsi="宋体" w:cs="宋体"/>
                <w:kern w:val="0"/>
                <w:sz w:val="18"/>
                <w:szCs w:val="18"/>
              </w:rPr>
              <w:t>网络公选课</w:t>
            </w:r>
          </w:p>
        </w:tc>
      </w:tr>
      <w:tr>
        <w:tblPrEx>
          <w:tblCellMar>
            <w:top w:w="0" w:type="dxa"/>
            <w:left w:w="108" w:type="dxa"/>
            <w:bottom w:w="0" w:type="dxa"/>
            <w:right w:w="108" w:type="dxa"/>
          </w:tblCellMar>
        </w:tblPrEx>
        <w:trPr>
          <w:trHeight w:val="300" w:hRule="atLeast"/>
        </w:trPr>
        <w:tc>
          <w:tcPr>
            <w:tcW w:w="666" w:type="dxa"/>
            <w:vMerge w:val="continue"/>
            <w:tcBorders>
              <w:top w:val="single" w:color="auto" w:sz="4" w:space="0"/>
              <w:left w:val="single" w:color="auto" w:sz="4" w:space="0"/>
              <w:bottom w:val="single" w:color="auto" w:sz="4" w:space="0"/>
              <w:right w:val="single" w:color="auto" w:sz="4" w:space="0"/>
            </w:tcBorders>
            <w:noWrap w:val="0"/>
            <w:vAlign w:val="center"/>
          </w:tcPr>
          <w:p>
            <w:pPr>
              <w:widowControl/>
              <w:jc w:val="left"/>
              <w:rPr>
                <w:rFonts w:ascii="宋体" w:hAnsi="宋体" w:cs="宋体"/>
                <w:kern w:val="0"/>
                <w:sz w:val="18"/>
                <w:szCs w:val="18"/>
              </w:rPr>
            </w:pPr>
          </w:p>
        </w:tc>
        <w:tc>
          <w:tcPr>
            <w:tcW w:w="426"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ascii="宋体" w:hAnsi="宋体" w:cs="宋体"/>
                <w:kern w:val="0"/>
                <w:sz w:val="18"/>
                <w:szCs w:val="18"/>
              </w:rPr>
              <w:t>3</w:t>
            </w:r>
          </w:p>
        </w:tc>
        <w:tc>
          <w:tcPr>
            <w:tcW w:w="946"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公共基础课</w:t>
            </w:r>
          </w:p>
        </w:tc>
        <w:tc>
          <w:tcPr>
            <w:tcW w:w="556"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必修</w:t>
            </w:r>
          </w:p>
        </w:tc>
        <w:tc>
          <w:tcPr>
            <w:tcW w:w="1267"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劳动教育</w:t>
            </w:r>
          </w:p>
        </w:tc>
        <w:tc>
          <w:tcPr>
            <w:tcW w:w="918"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1</w:t>
            </w:r>
          </w:p>
        </w:tc>
        <w:tc>
          <w:tcPr>
            <w:tcW w:w="572"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5"/>
                <w:szCs w:val="15"/>
              </w:rPr>
            </w:pPr>
            <w:r>
              <w:rPr>
                <w:rFonts w:hint="eastAsia" w:ascii="宋体" w:hAnsi="宋体" w:cs="宋体"/>
                <w:kern w:val="0"/>
                <w:sz w:val="15"/>
                <w:szCs w:val="15"/>
              </w:rPr>
              <w:t>考查</w:t>
            </w:r>
          </w:p>
        </w:tc>
        <w:tc>
          <w:tcPr>
            <w:tcW w:w="918"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16</w:t>
            </w:r>
          </w:p>
        </w:tc>
        <w:tc>
          <w:tcPr>
            <w:tcW w:w="742"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16</w:t>
            </w:r>
          </w:p>
        </w:tc>
        <w:tc>
          <w:tcPr>
            <w:tcW w:w="742"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　</w:t>
            </w:r>
          </w:p>
        </w:tc>
        <w:tc>
          <w:tcPr>
            <w:tcW w:w="607"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　</w:t>
            </w:r>
          </w:p>
        </w:tc>
        <w:tc>
          <w:tcPr>
            <w:tcW w:w="568"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1</w:t>
            </w:r>
          </w:p>
        </w:tc>
        <w:tc>
          <w:tcPr>
            <w:tcW w:w="818"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　</w:t>
            </w:r>
          </w:p>
        </w:tc>
      </w:tr>
      <w:tr>
        <w:tblPrEx>
          <w:tblCellMar>
            <w:top w:w="0" w:type="dxa"/>
            <w:left w:w="108" w:type="dxa"/>
            <w:bottom w:w="0" w:type="dxa"/>
            <w:right w:w="108" w:type="dxa"/>
          </w:tblCellMar>
        </w:tblPrEx>
        <w:trPr>
          <w:trHeight w:val="465" w:hRule="atLeast"/>
        </w:trPr>
        <w:tc>
          <w:tcPr>
            <w:tcW w:w="666" w:type="dxa"/>
            <w:vMerge w:val="continue"/>
            <w:tcBorders>
              <w:top w:val="single" w:color="auto" w:sz="4" w:space="0"/>
              <w:left w:val="single" w:color="auto" w:sz="4" w:space="0"/>
              <w:bottom w:val="single" w:color="auto" w:sz="4" w:space="0"/>
              <w:right w:val="single" w:color="auto" w:sz="4" w:space="0"/>
            </w:tcBorders>
            <w:noWrap w:val="0"/>
            <w:vAlign w:val="center"/>
          </w:tcPr>
          <w:p>
            <w:pPr>
              <w:widowControl/>
              <w:jc w:val="left"/>
              <w:rPr>
                <w:rFonts w:ascii="宋体" w:hAnsi="宋体" w:cs="宋体"/>
                <w:kern w:val="0"/>
                <w:sz w:val="18"/>
                <w:szCs w:val="18"/>
              </w:rPr>
            </w:pPr>
          </w:p>
        </w:tc>
        <w:tc>
          <w:tcPr>
            <w:tcW w:w="426"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ascii="宋体" w:hAnsi="宋体" w:cs="宋体"/>
                <w:kern w:val="0"/>
                <w:sz w:val="18"/>
                <w:szCs w:val="18"/>
              </w:rPr>
              <w:t>4</w:t>
            </w:r>
          </w:p>
        </w:tc>
        <w:tc>
          <w:tcPr>
            <w:tcW w:w="946"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专业(技能）课</w:t>
            </w:r>
          </w:p>
        </w:tc>
        <w:tc>
          <w:tcPr>
            <w:tcW w:w="556"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选修</w:t>
            </w:r>
          </w:p>
        </w:tc>
        <w:tc>
          <w:tcPr>
            <w:tcW w:w="1267"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color w:val="000000"/>
                <w:kern w:val="0"/>
                <w:sz w:val="18"/>
                <w:szCs w:val="18"/>
              </w:rPr>
            </w:pPr>
            <w:r>
              <w:rPr>
                <w:rFonts w:hint="eastAsia" w:ascii="宋体" w:hAnsi="宋体" w:cs="宋体"/>
                <w:color w:val="000000"/>
                <w:kern w:val="0"/>
                <w:sz w:val="18"/>
                <w:szCs w:val="18"/>
              </w:rPr>
              <w:t>旧机动车鉴定与评估</w:t>
            </w:r>
          </w:p>
        </w:tc>
        <w:tc>
          <w:tcPr>
            <w:tcW w:w="918"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4</w:t>
            </w:r>
          </w:p>
        </w:tc>
        <w:tc>
          <w:tcPr>
            <w:tcW w:w="572"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5"/>
                <w:szCs w:val="15"/>
              </w:rPr>
            </w:pPr>
            <w:r>
              <w:rPr>
                <w:rFonts w:hint="eastAsia" w:ascii="宋体" w:hAnsi="宋体" w:cs="宋体"/>
                <w:kern w:val="0"/>
                <w:sz w:val="15"/>
                <w:szCs w:val="15"/>
              </w:rPr>
              <w:t>考查</w:t>
            </w:r>
          </w:p>
        </w:tc>
        <w:tc>
          <w:tcPr>
            <w:tcW w:w="918" w:type="dxa"/>
            <w:tcBorders>
              <w:top w:val="single" w:color="auto" w:sz="4" w:space="0"/>
              <w:left w:val="single" w:color="auto" w:sz="4" w:space="0"/>
              <w:bottom w:val="single" w:color="auto" w:sz="4" w:space="0"/>
              <w:right w:val="single" w:color="auto" w:sz="4" w:space="0"/>
            </w:tcBorders>
            <w:noWrap w:val="0"/>
            <w:vAlign w:val="center"/>
          </w:tcPr>
          <w:p>
            <w:pPr>
              <w:keepNext w:val="0"/>
              <w:keepLines w:val="0"/>
              <w:widowControl/>
              <w:suppressLineNumbers w:val="0"/>
              <w:jc w:val="center"/>
              <w:textAlignment w:val="center"/>
              <w:rPr>
                <w:rFonts w:hint="eastAsia" w:ascii="宋体" w:hAnsi="宋体" w:cs="宋体"/>
                <w:kern w:val="0"/>
                <w:sz w:val="18"/>
                <w:szCs w:val="18"/>
              </w:rPr>
            </w:pPr>
            <w:r>
              <w:rPr>
                <w:rFonts w:hint="eastAsia" w:ascii="宋体" w:hAnsi="宋体" w:eastAsia="宋体" w:cs="宋体"/>
                <w:i w:val="0"/>
                <w:iCs w:val="0"/>
                <w:color w:val="000000"/>
                <w:kern w:val="0"/>
                <w:sz w:val="18"/>
                <w:szCs w:val="18"/>
                <w:u w:val="none"/>
                <w:lang w:val="en-US" w:eastAsia="zh-CN" w:bidi="ar"/>
              </w:rPr>
              <w:t>68</w:t>
            </w:r>
          </w:p>
        </w:tc>
        <w:tc>
          <w:tcPr>
            <w:tcW w:w="742" w:type="dxa"/>
            <w:tcBorders>
              <w:top w:val="single" w:color="auto" w:sz="4" w:space="0"/>
              <w:left w:val="single" w:color="auto" w:sz="4" w:space="0"/>
              <w:bottom w:val="single" w:color="auto" w:sz="4" w:space="0"/>
              <w:right w:val="single" w:color="auto" w:sz="4" w:space="0"/>
            </w:tcBorders>
            <w:noWrap w:val="0"/>
            <w:vAlign w:val="center"/>
          </w:tcPr>
          <w:p>
            <w:pPr>
              <w:keepNext w:val="0"/>
              <w:keepLines w:val="0"/>
              <w:widowControl/>
              <w:suppressLineNumbers w:val="0"/>
              <w:jc w:val="center"/>
              <w:textAlignment w:val="center"/>
              <w:rPr>
                <w:rFonts w:hint="eastAsia" w:ascii="宋体" w:hAnsi="宋体" w:cs="宋体"/>
                <w:kern w:val="0"/>
                <w:sz w:val="18"/>
                <w:szCs w:val="18"/>
              </w:rPr>
            </w:pPr>
            <w:r>
              <w:rPr>
                <w:rFonts w:hint="eastAsia" w:ascii="宋体" w:hAnsi="宋体" w:eastAsia="宋体" w:cs="宋体"/>
                <w:i w:val="0"/>
                <w:iCs w:val="0"/>
                <w:color w:val="000000"/>
                <w:kern w:val="0"/>
                <w:sz w:val="18"/>
                <w:szCs w:val="18"/>
                <w:u w:val="none"/>
                <w:lang w:val="en-US" w:eastAsia="zh-CN" w:bidi="ar"/>
              </w:rPr>
              <w:t>34</w:t>
            </w:r>
          </w:p>
        </w:tc>
        <w:tc>
          <w:tcPr>
            <w:tcW w:w="742" w:type="dxa"/>
            <w:tcBorders>
              <w:top w:val="single" w:color="auto" w:sz="4" w:space="0"/>
              <w:left w:val="single" w:color="auto" w:sz="4" w:space="0"/>
              <w:bottom w:val="single" w:color="auto" w:sz="4" w:space="0"/>
              <w:right w:val="single" w:color="auto" w:sz="4" w:space="0"/>
            </w:tcBorders>
            <w:noWrap w:val="0"/>
            <w:vAlign w:val="center"/>
          </w:tcPr>
          <w:p>
            <w:pPr>
              <w:keepNext w:val="0"/>
              <w:keepLines w:val="0"/>
              <w:widowControl/>
              <w:suppressLineNumbers w:val="0"/>
              <w:jc w:val="center"/>
              <w:textAlignment w:val="center"/>
              <w:rPr>
                <w:rFonts w:hint="eastAsia" w:ascii="宋体" w:hAnsi="宋体" w:cs="宋体"/>
                <w:kern w:val="0"/>
                <w:sz w:val="18"/>
                <w:szCs w:val="18"/>
              </w:rPr>
            </w:pPr>
            <w:r>
              <w:rPr>
                <w:rFonts w:hint="eastAsia" w:ascii="宋体" w:hAnsi="宋体" w:eastAsia="宋体" w:cs="宋体"/>
                <w:i w:val="0"/>
                <w:iCs w:val="0"/>
                <w:color w:val="000000"/>
                <w:kern w:val="0"/>
                <w:sz w:val="18"/>
                <w:szCs w:val="18"/>
                <w:u w:val="none"/>
                <w:lang w:val="en-US" w:eastAsia="zh-CN" w:bidi="ar"/>
              </w:rPr>
              <w:t>34</w:t>
            </w:r>
          </w:p>
        </w:tc>
        <w:tc>
          <w:tcPr>
            <w:tcW w:w="607"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　</w:t>
            </w:r>
          </w:p>
        </w:tc>
        <w:tc>
          <w:tcPr>
            <w:tcW w:w="568"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4</w:t>
            </w:r>
          </w:p>
        </w:tc>
        <w:tc>
          <w:tcPr>
            <w:tcW w:w="818"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　</w:t>
            </w:r>
          </w:p>
        </w:tc>
      </w:tr>
      <w:tr>
        <w:tblPrEx>
          <w:tblCellMar>
            <w:top w:w="0" w:type="dxa"/>
            <w:left w:w="108" w:type="dxa"/>
            <w:bottom w:w="0" w:type="dxa"/>
            <w:right w:w="108" w:type="dxa"/>
          </w:tblCellMar>
        </w:tblPrEx>
        <w:trPr>
          <w:trHeight w:val="465" w:hRule="atLeast"/>
        </w:trPr>
        <w:tc>
          <w:tcPr>
            <w:tcW w:w="666" w:type="dxa"/>
            <w:vMerge w:val="continue"/>
            <w:tcBorders>
              <w:top w:val="single" w:color="auto" w:sz="4" w:space="0"/>
              <w:left w:val="single" w:color="auto" w:sz="4" w:space="0"/>
              <w:bottom w:val="single" w:color="auto" w:sz="4" w:space="0"/>
              <w:right w:val="single" w:color="auto" w:sz="4" w:space="0"/>
            </w:tcBorders>
            <w:noWrap w:val="0"/>
            <w:vAlign w:val="center"/>
          </w:tcPr>
          <w:p>
            <w:pPr>
              <w:widowControl/>
              <w:jc w:val="left"/>
              <w:rPr>
                <w:rFonts w:ascii="宋体" w:hAnsi="宋体" w:cs="宋体"/>
                <w:kern w:val="0"/>
                <w:sz w:val="18"/>
                <w:szCs w:val="18"/>
              </w:rPr>
            </w:pPr>
          </w:p>
        </w:tc>
        <w:tc>
          <w:tcPr>
            <w:tcW w:w="426"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eastAsia="宋体" w:cs="宋体"/>
                <w:kern w:val="0"/>
                <w:sz w:val="18"/>
                <w:szCs w:val="18"/>
                <w:lang w:val="en-US" w:eastAsia="zh-CN"/>
              </w:rPr>
            </w:pPr>
            <w:r>
              <w:rPr>
                <w:rFonts w:hint="eastAsia" w:ascii="宋体" w:hAnsi="宋体" w:cs="宋体"/>
                <w:kern w:val="0"/>
                <w:sz w:val="18"/>
                <w:szCs w:val="18"/>
                <w:lang w:val="en-US" w:eastAsia="zh-CN"/>
              </w:rPr>
              <w:t>5</w:t>
            </w:r>
          </w:p>
        </w:tc>
        <w:tc>
          <w:tcPr>
            <w:tcW w:w="946"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专业(技能）课</w:t>
            </w:r>
          </w:p>
        </w:tc>
        <w:tc>
          <w:tcPr>
            <w:tcW w:w="556"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选修</w:t>
            </w:r>
          </w:p>
        </w:tc>
        <w:tc>
          <w:tcPr>
            <w:tcW w:w="1267"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default" w:ascii="宋体" w:hAnsi="宋体" w:eastAsia="宋体" w:cs="宋体"/>
                <w:color w:val="000000"/>
                <w:kern w:val="0"/>
                <w:sz w:val="18"/>
                <w:szCs w:val="18"/>
                <w:lang w:val="en-US" w:eastAsia="zh-CN"/>
              </w:rPr>
            </w:pPr>
            <w:r>
              <w:rPr>
                <w:rFonts w:hint="eastAsia" w:ascii="宋体" w:hAnsi="宋体" w:eastAsia="宋体" w:cs="宋体"/>
                <w:color w:val="000000"/>
                <w:kern w:val="0"/>
                <w:sz w:val="18"/>
                <w:szCs w:val="18"/>
                <w:lang w:val="en-US" w:eastAsia="zh-CN"/>
              </w:rPr>
              <w:t>汽车底盘电控系统检修</w:t>
            </w:r>
          </w:p>
        </w:tc>
        <w:tc>
          <w:tcPr>
            <w:tcW w:w="918"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eastAsia="宋体" w:cs="宋体"/>
                <w:kern w:val="0"/>
                <w:sz w:val="18"/>
                <w:szCs w:val="18"/>
                <w:lang w:val="en-US" w:eastAsia="zh-CN"/>
              </w:rPr>
            </w:pPr>
            <w:r>
              <w:rPr>
                <w:rFonts w:hint="eastAsia" w:ascii="宋体" w:hAnsi="宋体" w:cs="宋体"/>
                <w:kern w:val="0"/>
                <w:sz w:val="18"/>
                <w:szCs w:val="18"/>
                <w:lang w:val="en-US" w:eastAsia="zh-CN"/>
              </w:rPr>
              <w:t>4</w:t>
            </w:r>
          </w:p>
        </w:tc>
        <w:tc>
          <w:tcPr>
            <w:tcW w:w="572"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eastAsia="宋体" w:cs="宋体"/>
                <w:kern w:val="0"/>
                <w:sz w:val="15"/>
                <w:szCs w:val="15"/>
                <w:lang w:val="en-US" w:eastAsia="zh-CN"/>
              </w:rPr>
            </w:pPr>
            <w:r>
              <w:rPr>
                <w:rFonts w:hint="eastAsia" w:ascii="宋体" w:hAnsi="宋体" w:cs="宋体"/>
                <w:kern w:val="0"/>
                <w:sz w:val="15"/>
                <w:szCs w:val="15"/>
                <w:lang w:val="en-US" w:eastAsia="zh-CN"/>
              </w:rPr>
              <w:t>考查</w:t>
            </w:r>
          </w:p>
        </w:tc>
        <w:tc>
          <w:tcPr>
            <w:tcW w:w="918"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default" w:ascii="宋体" w:hAnsi="宋体" w:eastAsia="宋体" w:cs="宋体"/>
                <w:kern w:val="0"/>
                <w:sz w:val="18"/>
                <w:szCs w:val="18"/>
                <w:lang w:val="en-US" w:eastAsia="zh-CN"/>
              </w:rPr>
            </w:pPr>
            <w:r>
              <w:rPr>
                <w:rFonts w:hint="eastAsia" w:ascii="宋体" w:hAnsi="宋体" w:cs="宋体"/>
                <w:kern w:val="0"/>
                <w:sz w:val="18"/>
                <w:szCs w:val="18"/>
                <w:lang w:val="en-US" w:eastAsia="zh-CN"/>
              </w:rPr>
              <w:t>68</w:t>
            </w:r>
          </w:p>
        </w:tc>
        <w:tc>
          <w:tcPr>
            <w:tcW w:w="742"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default" w:ascii="宋体" w:hAnsi="宋体" w:eastAsia="宋体" w:cs="宋体"/>
                <w:kern w:val="0"/>
                <w:sz w:val="18"/>
                <w:szCs w:val="18"/>
                <w:lang w:val="en-US" w:eastAsia="zh-CN"/>
              </w:rPr>
            </w:pPr>
            <w:r>
              <w:rPr>
                <w:rFonts w:hint="eastAsia" w:ascii="宋体" w:hAnsi="宋体" w:cs="宋体"/>
                <w:kern w:val="0"/>
                <w:sz w:val="18"/>
                <w:szCs w:val="18"/>
                <w:lang w:val="en-US" w:eastAsia="zh-CN"/>
              </w:rPr>
              <w:t>34</w:t>
            </w:r>
          </w:p>
        </w:tc>
        <w:tc>
          <w:tcPr>
            <w:tcW w:w="742"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default" w:ascii="宋体" w:hAnsi="宋体" w:eastAsia="宋体" w:cs="宋体"/>
                <w:kern w:val="0"/>
                <w:sz w:val="18"/>
                <w:szCs w:val="18"/>
                <w:lang w:val="en-US" w:eastAsia="zh-CN"/>
              </w:rPr>
            </w:pPr>
            <w:r>
              <w:rPr>
                <w:rFonts w:hint="eastAsia" w:ascii="宋体" w:hAnsi="宋体" w:cs="宋体"/>
                <w:kern w:val="0"/>
                <w:sz w:val="18"/>
                <w:szCs w:val="18"/>
                <w:lang w:val="en-US" w:eastAsia="zh-CN"/>
              </w:rPr>
              <w:t>34</w:t>
            </w:r>
          </w:p>
        </w:tc>
        <w:tc>
          <w:tcPr>
            <w:tcW w:w="607"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p>
        </w:tc>
        <w:tc>
          <w:tcPr>
            <w:tcW w:w="568"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eastAsia="宋体" w:cs="宋体"/>
                <w:kern w:val="0"/>
                <w:sz w:val="18"/>
                <w:szCs w:val="18"/>
                <w:lang w:val="en-US" w:eastAsia="zh-CN"/>
              </w:rPr>
            </w:pPr>
            <w:r>
              <w:rPr>
                <w:rFonts w:hint="eastAsia" w:ascii="宋体" w:hAnsi="宋体" w:cs="宋体"/>
                <w:kern w:val="0"/>
                <w:sz w:val="18"/>
                <w:szCs w:val="18"/>
                <w:lang w:val="en-US" w:eastAsia="zh-CN"/>
              </w:rPr>
              <w:t>4</w:t>
            </w:r>
          </w:p>
        </w:tc>
        <w:tc>
          <w:tcPr>
            <w:tcW w:w="818"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p>
        </w:tc>
      </w:tr>
      <w:tr>
        <w:tblPrEx>
          <w:tblCellMar>
            <w:top w:w="0" w:type="dxa"/>
            <w:left w:w="108" w:type="dxa"/>
            <w:bottom w:w="0" w:type="dxa"/>
            <w:right w:w="108" w:type="dxa"/>
          </w:tblCellMar>
        </w:tblPrEx>
        <w:trPr>
          <w:trHeight w:val="690" w:hRule="atLeast"/>
        </w:trPr>
        <w:tc>
          <w:tcPr>
            <w:tcW w:w="666" w:type="dxa"/>
            <w:vMerge w:val="continue"/>
            <w:tcBorders>
              <w:top w:val="single" w:color="auto" w:sz="4" w:space="0"/>
              <w:left w:val="single" w:color="auto" w:sz="4" w:space="0"/>
              <w:bottom w:val="single" w:color="auto" w:sz="4" w:space="0"/>
              <w:right w:val="single" w:color="auto" w:sz="4" w:space="0"/>
            </w:tcBorders>
            <w:noWrap w:val="0"/>
            <w:vAlign w:val="center"/>
          </w:tcPr>
          <w:p>
            <w:pPr>
              <w:widowControl/>
              <w:jc w:val="left"/>
              <w:rPr>
                <w:rFonts w:ascii="宋体" w:hAnsi="宋体" w:cs="宋体"/>
                <w:kern w:val="0"/>
                <w:sz w:val="18"/>
                <w:szCs w:val="18"/>
              </w:rPr>
            </w:pPr>
          </w:p>
        </w:tc>
        <w:tc>
          <w:tcPr>
            <w:tcW w:w="426"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eastAsia="宋体" w:cs="宋体"/>
                <w:kern w:val="0"/>
                <w:sz w:val="18"/>
                <w:szCs w:val="18"/>
                <w:lang w:eastAsia="zh-CN"/>
              </w:rPr>
            </w:pPr>
            <w:r>
              <w:rPr>
                <w:rFonts w:hint="eastAsia" w:ascii="宋体" w:hAnsi="宋体" w:cs="宋体"/>
                <w:kern w:val="0"/>
                <w:sz w:val="18"/>
                <w:szCs w:val="18"/>
                <w:lang w:val="en-US" w:eastAsia="zh-CN"/>
              </w:rPr>
              <w:t>6</w:t>
            </w:r>
          </w:p>
        </w:tc>
        <w:tc>
          <w:tcPr>
            <w:tcW w:w="946"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专业(技能）课</w:t>
            </w:r>
          </w:p>
        </w:tc>
        <w:tc>
          <w:tcPr>
            <w:tcW w:w="556"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必修</w:t>
            </w:r>
          </w:p>
        </w:tc>
        <w:tc>
          <w:tcPr>
            <w:tcW w:w="1267"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汽车安全与舒适系统的诊断与修复</w:t>
            </w:r>
            <w:r>
              <w:rPr>
                <w:rFonts w:hint="eastAsia" w:ascii="仿宋_GB2312" w:hAnsi="宋体" w:eastAsia="仿宋_GB2312" w:cs="宋体"/>
                <w:kern w:val="0"/>
                <w:szCs w:val="21"/>
              </w:rPr>
              <w:t>*</w:t>
            </w:r>
          </w:p>
        </w:tc>
        <w:tc>
          <w:tcPr>
            <w:tcW w:w="918"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4</w:t>
            </w:r>
          </w:p>
        </w:tc>
        <w:tc>
          <w:tcPr>
            <w:tcW w:w="572"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5"/>
                <w:szCs w:val="15"/>
              </w:rPr>
            </w:pPr>
            <w:r>
              <w:rPr>
                <w:rFonts w:hint="eastAsia" w:ascii="宋体" w:hAnsi="宋体" w:cs="宋体"/>
                <w:kern w:val="0"/>
                <w:sz w:val="15"/>
                <w:szCs w:val="15"/>
              </w:rPr>
              <w:t>考试</w:t>
            </w:r>
          </w:p>
        </w:tc>
        <w:tc>
          <w:tcPr>
            <w:tcW w:w="918" w:type="dxa"/>
            <w:tcBorders>
              <w:top w:val="single" w:color="auto" w:sz="4" w:space="0"/>
              <w:left w:val="single" w:color="auto" w:sz="4" w:space="0"/>
              <w:bottom w:val="single" w:color="auto" w:sz="4" w:space="0"/>
              <w:right w:val="single" w:color="auto" w:sz="4" w:space="0"/>
            </w:tcBorders>
            <w:noWrap w:val="0"/>
            <w:vAlign w:val="center"/>
          </w:tcPr>
          <w:p>
            <w:pPr>
              <w:keepNext w:val="0"/>
              <w:keepLines w:val="0"/>
              <w:widowControl/>
              <w:suppressLineNumbers w:val="0"/>
              <w:jc w:val="center"/>
              <w:textAlignment w:val="center"/>
              <w:rPr>
                <w:rFonts w:hint="eastAsia" w:ascii="宋体" w:hAnsi="宋体" w:cs="宋体"/>
                <w:kern w:val="0"/>
                <w:sz w:val="18"/>
                <w:szCs w:val="18"/>
              </w:rPr>
            </w:pPr>
            <w:r>
              <w:rPr>
                <w:rFonts w:hint="eastAsia" w:ascii="宋体" w:hAnsi="宋体" w:eastAsia="宋体" w:cs="宋体"/>
                <w:i w:val="0"/>
                <w:iCs w:val="0"/>
                <w:color w:val="000000"/>
                <w:kern w:val="0"/>
                <w:sz w:val="18"/>
                <w:szCs w:val="18"/>
                <w:u w:val="none"/>
                <w:lang w:val="en-US" w:eastAsia="zh-CN" w:bidi="ar"/>
              </w:rPr>
              <w:t>68</w:t>
            </w:r>
          </w:p>
        </w:tc>
        <w:tc>
          <w:tcPr>
            <w:tcW w:w="742" w:type="dxa"/>
            <w:tcBorders>
              <w:top w:val="single" w:color="auto" w:sz="4" w:space="0"/>
              <w:left w:val="single" w:color="auto" w:sz="4" w:space="0"/>
              <w:bottom w:val="single" w:color="auto" w:sz="4" w:space="0"/>
              <w:right w:val="single" w:color="auto" w:sz="4" w:space="0"/>
            </w:tcBorders>
            <w:noWrap w:val="0"/>
            <w:vAlign w:val="center"/>
          </w:tcPr>
          <w:p>
            <w:pPr>
              <w:keepNext w:val="0"/>
              <w:keepLines w:val="0"/>
              <w:widowControl/>
              <w:suppressLineNumbers w:val="0"/>
              <w:jc w:val="center"/>
              <w:textAlignment w:val="center"/>
              <w:rPr>
                <w:rFonts w:hint="eastAsia" w:ascii="宋体" w:hAnsi="宋体" w:cs="宋体"/>
                <w:kern w:val="0"/>
                <w:sz w:val="18"/>
                <w:szCs w:val="18"/>
              </w:rPr>
            </w:pPr>
            <w:r>
              <w:rPr>
                <w:rFonts w:hint="eastAsia" w:ascii="宋体" w:hAnsi="宋体" w:eastAsia="宋体" w:cs="宋体"/>
                <w:i w:val="0"/>
                <w:iCs w:val="0"/>
                <w:color w:val="000000"/>
                <w:kern w:val="0"/>
                <w:sz w:val="18"/>
                <w:szCs w:val="18"/>
                <w:u w:val="none"/>
                <w:lang w:val="en-US" w:eastAsia="zh-CN" w:bidi="ar"/>
              </w:rPr>
              <w:t>34</w:t>
            </w:r>
          </w:p>
        </w:tc>
        <w:tc>
          <w:tcPr>
            <w:tcW w:w="742" w:type="dxa"/>
            <w:tcBorders>
              <w:top w:val="single" w:color="auto" w:sz="4" w:space="0"/>
              <w:left w:val="single" w:color="auto" w:sz="4" w:space="0"/>
              <w:bottom w:val="single" w:color="auto" w:sz="4" w:space="0"/>
              <w:right w:val="single" w:color="auto" w:sz="4" w:space="0"/>
            </w:tcBorders>
            <w:noWrap w:val="0"/>
            <w:vAlign w:val="center"/>
          </w:tcPr>
          <w:p>
            <w:pPr>
              <w:keepNext w:val="0"/>
              <w:keepLines w:val="0"/>
              <w:widowControl/>
              <w:suppressLineNumbers w:val="0"/>
              <w:jc w:val="center"/>
              <w:textAlignment w:val="center"/>
              <w:rPr>
                <w:rFonts w:hint="eastAsia" w:ascii="宋体" w:hAnsi="宋体" w:cs="宋体"/>
                <w:kern w:val="0"/>
                <w:sz w:val="18"/>
                <w:szCs w:val="18"/>
              </w:rPr>
            </w:pPr>
            <w:r>
              <w:rPr>
                <w:rFonts w:hint="eastAsia" w:ascii="宋体" w:hAnsi="宋体" w:eastAsia="宋体" w:cs="宋体"/>
                <w:i w:val="0"/>
                <w:iCs w:val="0"/>
                <w:color w:val="000000"/>
                <w:kern w:val="0"/>
                <w:sz w:val="18"/>
                <w:szCs w:val="18"/>
                <w:u w:val="none"/>
                <w:lang w:val="en-US" w:eastAsia="zh-CN" w:bidi="ar"/>
              </w:rPr>
              <w:t>34</w:t>
            </w:r>
          </w:p>
        </w:tc>
        <w:tc>
          <w:tcPr>
            <w:tcW w:w="607"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　</w:t>
            </w:r>
          </w:p>
        </w:tc>
        <w:tc>
          <w:tcPr>
            <w:tcW w:w="568"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4</w:t>
            </w:r>
          </w:p>
        </w:tc>
        <w:tc>
          <w:tcPr>
            <w:tcW w:w="818"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　</w:t>
            </w:r>
          </w:p>
        </w:tc>
      </w:tr>
      <w:tr>
        <w:tblPrEx>
          <w:tblCellMar>
            <w:top w:w="0" w:type="dxa"/>
            <w:left w:w="108" w:type="dxa"/>
            <w:bottom w:w="0" w:type="dxa"/>
            <w:right w:w="108" w:type="dxa"/>
          </w:tblCellMar>
        </w:tblPrEx>
        <w:trPr>
          <w:trHeight w:val="465" w:hRule="atLeast"/>
        </w:trPr>
        <w:tc>
          <w:tcPr>
            <w:tcW w:w="666" w:type="dxa"/>
            <w:vMerge w:val="continue"/>
            <w:tcBorders>
              <w:top w:val="single" w:color="auto" w:sz="4" w:space="0"/>
              <w:left w:val="single" w:color="auto" w:sz="4" w:space="0"/>
              <w:bottom w:val="single" w:color="auto" w:sz="4" w:space="0"/>
              <w:right w:val="single" w:color="auto" w:sz="4" w:space="0"/>
            </w:tcBorders>
            <w:noWrap w:val="0"/>
            <w:vAlign w:val="center"/>
          </w:tcPr>
          <w:p>
            <w:pPr>
              <w:widowControl/>
              <w:jc w:val="left"/>
              <w:rPr>
                <w:rFonts w:ascii="宋体" w:hAnsi="宋体" w:cs="宋体"/>
                <w:kern w:val="0"/>
                <w:sz w:val="18"/>
                <w:szCs w:val="18"/>
              </w:rPr>
            </w:pPr>
          </w:p>
        </w:tc>
        <w:tc>
          <w:tcPr>
            <w:tcW w:w="426"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eastAsia="宋体" w:cs="宋体"/>
                <w:kern w:val="0"/>
                <w:sz w:val="18"/>
                <w:szCs w:val="18"/>
                <w:lang w:eastAsia="zh-CN"/>
              </w:rPr>
            </w:pPr>
            <w:r>
              <w:rPr>
                <w:rFonts w:hint="eastAsia" w:ascii="宋体" w:hAnsi="宋体" w:cs="宋体"/>
                <w:kern w:val="0"/>
                <w:sz w:val="18"/>
                <w:szCs w:val="18"/>
                <w:lang w:val="en-US" w:eastAsia="zh-CN"/>
              </w:rPr>
              <w:t>7</w:t>
            </w:r>
          </w:p>
        </w:tc>
        <w:tc>
          <w:tcPr>
            <w:tcW w:w="946"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专业(技能）课</w:t>
            </w:r>
          </w:p>
        </w:tc>
        <w:tc>
          <w:tcPr>
            <w:tcW w:w="556"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必修</w:t>
            </w:r>
          </w:p>
        </w:tc>
        <w:tc>
          <w:tcPr>
            <w:tcW w:w="1267"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default" w:ascii="宋体" w:hAnsi="宋体" w:eastAsia="宋体" w:cs="宋体"/>
                <w:color w:val="000000"/>
                <w:kern w:val="0"/>
                <w:sz w:val="18"/>
                <w:szCs w:val="18"/>
                <w:lang w:val="en-US" w:eastAsia="zh-CN"/>
              </w:rPr>
            </w:pPr>
            <w:r>
              <w:rPr>
                <w:rFonts w:hint="eastAsia" w:ascii="宋体" w:hAnsi="宋体" w:cs="宋体"/>
                <w:kern w:val="0"/>
                <w:sz w:val="18"/>
                <w:szCs w:val="18"/>
                <w:lang w:val="en-US" w:eastAsia="zh-CN"/>
              </w:rPr>
              <w:t>汽车综合故障诊断</w:t>
            </w:r>
            <w:r>
              <w:rPr>
                <w:rFonts w:hint="eastAsia" w:ascii="宋体" w:hAnsi="宋体" w:cs="宋体"/>
                <w:color w:val="auto"/>
                <w:kern w:val="0"/>
                <w:sz w:val="15"/>
                <w:szCs w:val="15"/>
              </w:rPr>
              <w:t>●</w:t>
            </w:r>
          </w:p>
        </w:tc>
        <w:tc>
          <w:tcPr>
            <w:tcW w:w="918"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4</w:t>
            </w:r>
          </w:p>
        </w:tc>
        <w:tc>
          <w:tcPr>
            <w:tcW w:w="572"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5"/>
                <w:szCs w:val="15"/>
              </w:rPr>
            </w:pPr>
            <w:r>
              <w:rPr>
                <w:rFonts w:hint="eastAsia" w:ascii="宋体" w:hAnsi="宋体" w:cs="宋体"/>
                <w:kern w:val="0"/>
                <w:sz w:val="15"/>
                <w:szCs w:val="15"/>
              </w:rPr>
              <w:t>考查</w:t>
            </w:r>
          </w:p>
        </w:tc>
        <w:tc>
          <w:tcPr>
            <w:tcW w:w="918"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lang w:val="en-US" w:eastAsia="zh-CN"/>
              </w:rPr>
              <w:t>68</w:t>
            </w:r>
          </w:p>
        </w:tc>
        <w:tc>
          <w:tcPr>
            <w:tcW w:w="742"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default" w:ascii="宋体" w:hAnsi="宋体" w:eastAsia="宋体" w:cs="宋体"/>
                <w:kern w:val="0"/>
                <w:sz w:val="18"/>
                <w:szCs w:val="18"/>
                <w:lang w:val="en-US" w:eastAsia="zh-CN"/>
              </w:rPr>
            </w:pPr>
            <w:r>
              <w:rPr>
                <w:rFonts w:hint="eastAsia" w:ascii="宋体" w:hAnsi="宋体" w:cs="宋体"/>
                <w:kern w:val="0"/>
                <w:sz w:val="18"/>
                <w:szCs w:val="18"/>
                <w:lang w:val="en-US" w:eastAsia="zh-CN"/>
              </w:rPr>
              <w:t>34</w:t>
            </w:r>
          </w:p>
        </w:tc>
        <w:tc>
          <w:tcPr>
            <w:tcW w:w="742"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default" w:ascii="宋体" w:hAnsi="宋体" w:eastAsia="宋体" w:cs="宋体"/>
                <w:kern w:val="0"/>
                <w:sz w:val="18"/>
                <w:szCs w:val="18"/>
                <w:lang w:val="en-US" w:eastAsia="zh-CN"/>
              </w:rPr>
            </w:pPr>
            <w:r>
              <w:rPr>
                <w:rFonts w:hint="eastAsia" w:ascii="宋体" w:hAnsi="宋体" w:cs="宋体"/>
                <w:kern w:val="0"/>
                <w:sz w:val="18"/>
                <w:szCs w:val="18"/>
                <w:lang w:val="en-US" w:eastAsia="zh-CN"/>
              </w:rPr>
              <w:t>34</w:t>
            </w:r>
          </w:p>
        </w:tc>
        <w:tc>
          <w:tcPr>
            <w:tcW w:w="607"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　</w:t>
            </w:r>
          </w:p>
        </w:tc>
        <w:tc>
          <w:tcPr>
            <w:tcW w:w="568"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4</w:t>
            </w:r>
          </w:p>
        </w:tc>
        <w:tc>
          <w:tcPr>
            <w:tcW w:w="818"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　</w:t>
            </w:r>
          </w:p>
        </w:tc>
      </w:tr>
      <w:tr>
        <w:tblPrEx>
          <w:tblCellMar>
            <w:top w:w="0" w:type="dxa"/>
            <w:left w:w="108" w:type="dxa"/>
            <w:bottom w:w="0" w:type="dxa"/>
            <w:right w:w="108" w:type="dxa"/>
          </w:tblCellMar>
        </w:tblPrEx>
        <w:trPr>
          <w:trHeight w:val="465" w:hRule="atLeast"/>
        </w:trPr>
        <w:tc>
          <w:tcPr>
            <w:tcW w:w="666" w:type="dxa"/>
            <w:vMerge w:val="continue"/>
            <w:tcBorders>
              <w:top w:val="single" w:color="auto" w:sz="4" w:space="0"/>
              <w:left w:val="single" w:color="auto" w:sz="4" w:space="0"/>
              <w:bottom w:val="single" w:color="auto" w:sz="4" w:space="0"/>
              <w:right w:val="single" w:color="auto" w:sz="4" w:space="0"/>
            </w:tcBorders>
            <w:noWrap w:val="0"/>
            <w:vAlign w:val="center"/>
          </w:tcPr>
          <w:p>
            <w:pPr>
              <w:widowControl/>
              <w:jc w:val="left"/>
              <w:rPr>
                <w:rFonts w:ascii="宋体" w:hAnsi="宋体" w:cs="宋体"/>
                <w:kern w:val="0"/>
                <w:sz w:val="18"/>
                <w:szCs w:val="18"/>
              </w:rPr>
            </w:pPr>
          </w:p>
        </w:tc>
        <w:tc>
          <w:tcPr>
            <w:tcW w:w="426"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default" w:ascii="宋体" w:hAnsi="宋体" w:eastAsia="宋体" w:cs="宋体"/>
                <w:kern w:val="0"/>
                <w:sz w:val="18"/>
                <w:szCs w:val="18"/>
                <w:lang w:val="en-US" w:eastAsia="zh-CN"/>
              </w:rPr>
            </w:pPr>
            <w:r>
              <w:rPr>
                <w:rFonts w:hint="eastAsia" w:ascii="宋体" w:hAnsi="宋体" w:cs="宋体"/>
                <w:kern w:val="0"/>
                <w:sz w:val="18"/>
                <w:szCs w:val="18"/>
                <w:lang w:val="en-US" w:eastAsia="zh-CN"/>
              </w:rPr>
              <w:t>8</w:t>
            </w:r>
          </w:p>
        </w:tc>
        <w:tc>
          <w:tcPr>
            <w:tcW w:w="946"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专业(技能）课</w:t>
            </w:r>
          </w:p>
        </w:tc>
        <w:tc>
          <w:tcPr>
            <w:tcW w:w="556"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必修</w:t>
            </w:r>
          </w:p>
        </w:tc>
        <w:tc>
          <w:tcPr>
            <w:tcW w:w="1267"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汽车维护与保养</w:t>
            </w:r>
            <w:r>
              <w:rPr>
                <w:rFonts w:hint="eastAsia" w:ascii="仿宋_GB2312" w:hAnsi="宋体" w:eastAsia="仿宋_GB2312" w:cs="宋体"/>
                <w:kern w:val="0"/>
                <w:szCs w:val="21"/>
              </w:rPr>
              <w:t>*</w:t>
            </w:r>
          </w:p>
        </w:tc>
        <w:tc>
          <w:tcPr>
            <w:tcW w:w="918"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4</w:t>
            </w:r>
          </w:p>
        </w:tc>
        <w:tc>
          <w:tcPr>
            <w:tcW w:w="572"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5"/>
                <w:szCs w:val="15"/>
              </w:rPr>
            </w:pPr>
            <w:r>
              <w:rPr>
                <w:rFonts w:hint="eastAsia" w:ascii="宋体" w:hAnsi="宋体" w:cs="宋体"/>
                <w:kern w:val="0"/>
                <w:sz w:val="15"/>
                <w:szCs w:val="15"/>
              </w:rPr>
              <w:t>考试</w:t>
            </w:r>
          </w:p>
        </w:tc>
        <w:tc>
          <w:tcPr>
            <w:tcW w:w="918" w:type="dxa"/>
            <w:tcBorders>
              <w:top w:val="single" w:color="auto" w:sz="4" w:space="0"/>
              <w:left w:val="single" w:color="auto" w:sz="4" w:space="0"/>
              <w:bottom w:val="single" w:color="auto" w:sz="4" w:space="0"/>
              <w:right w:val="single" w:color="auto" w:sz="4" w:space="0"/>
            </w:tcBorders>
            <w:noWrap w:val="0"/>
            <w:vAlign w:val="center"/>
          </w:tcPr>
          <w:p>
            <w:pPr>
              <w:keepNext w:val="0"/>
              <w:keepLines w:val="0"/>
              <w:widowControl/>
              <w:suppressLineNumbers w:val="0"/>
              <w:jc w:val="center"/>
              <w:textAlignment w:val="center"/>
              <w:rPr>
                <w:rFonts w:hint="eastAsia" w:ascii="宋体" w:hAnsi="宋体" w:cs="宋体"/>
                <w:kern w:val="0"/>
                <w:sz w:val="18"/>
                <w:szCs w:val="18"/>
              </w:rPr>
            </w:pPr>
            <w:r>
              <w:rPr>
                <w:rFonts w:hint="eastAsia" w:ascii="宋体" w:hAnsi="宋体" w:eastAsia="宋体" w:cs="宋体"/>
                <w:i w:val="0"/>
                <w:iCs w:val="0"/>
                <w:color w:val="000000"/>
                <w:kern w:val="0"/>
                <w:sz w:val="18"/>
                <w:szCs w:val="18"/>
                <w:u w:val="none"/>
                <w:lang w:val="en-US" w:eastAsia="zh-CN" w:bidi="ar"/>
              </w:rPr>
              <w:t>68</w:t>
            </w:r>
          </w:p>
        </w:tc>
        <w:tc>
          <w:tcPr>
            <w:tcW w:w="742" w:type="dxa"/>
            <w:tcBorders>
              <w:top w:val="single" w:color="auto" w:sz="4" w:space="0"/>
              <w:left w:val="single" w:color="auto" w:sz="4" w:space="0"/>
              <w:bottom w:val="single" w:color="auto" w:sz="4" w:space="0"/>
              <w:right w:val="single" w:color="auto" w:sz="4" w:space="0"/>
            </w:tcBorders>
            <w:noWrap w:val="0"/>
            <w:vAlign w:val="center"/>
          </w:tcPr>
          <w:p>
            <w:pPr>
              <w:keepNext w:val="0"/>
              <w:keepLines w:val="0"/>
              <w:widowControl/>
              <w:suppressLineNumbers w:val="0"/>
              <w:jc w:val="center"/>
              <w:textAlignment w:val="center"/>
              <w:rPr>
                <w:rFonts w:hint="eastAsia" w:ascii="宋体" w:hAnsi="宋体" w:cs="宋体"/>
                <w:kern w:val="0"/>
                <w:sz w:val="18"/>
                <w:szCs w:val="18"/>
              </w:rPr>
            </w:pPr>
            <w:r>
              <w:rPr>
                <w:rFonts w:hint="eastAsia" w:ascii="宋体" w:hAnsi="宋体" w:eastAsia="宋体" w:cs="宋体"/>
                <w:i w:val="0"/>
                <w:iCs w:val="0"/>
                <w:color w:val="000000"/>
                <w:kern w:val="0"/>
                <w:sz w:val="18"/>
                <w:szCs w:val="18"/>
                <w:u w:val="none"/>
                <w:lang w:val="en-US" w:eastAsia="zh-CN" w:bidi="ar"/>
              </w:rPr>
              <w:t>34</w:t>
            </w:r>
          </w:p>
        </w:tc>
        <w:tc>
          <w:tcPr>
            <w:tcW w:w="742" w:type="dxa"/>
            <w:tcBorders>
              <w:top w:val="single" w:color="auto" w:sz="4" w:space="0"/>
              <w:left w:val="single" w:color="auto" w:sz="4" w:space="0"/>
              <w:bottom w:val="single" w:color="auto" w:sz="4" w:space="0"/>
              <w:right w:val="single" w:color="auto" w:sz="4" w:space="0"/>
            </w:tcBorders>
            <w:noWrap w:val="0"/>
            <w:vAlign w:val="center"/>
          </w:tcPr>
          <w:p>
            <w:pPr>
              <w:keepNext w:val="0"/>
              <w:keepLines w:val="0"/>
              <w:widowControl/>
              <w:suppressLineNumbers w:val="0"/>
              <w:jc w:val="center"/>
              <w:textAlignment w:val="center"/>
              <w:rPr>
                <w:rFonts w:hint="eastAsia" w:ascii="宋体" w:hAnsi="宋体" w:cs="宋体"/>
                <w:kern w:val="0"/>
                <w:sz w:val="18"/>
                <w:szCs w:val="18"/>
              </w:rPr>
            </w:pPr>
            <w:r>
              <w:rPr>
                <w:rFonts w:hint="eastAsia" w:ascii="宋体" w:hAnsi="宋体" w:eastAsia="宋体" w:cs="宋体"/>
                <w:i w:val="0"/>
                <w:iCs w:val="0"/>
                <w:color w:val="000000"/>
                <w:kern w:val="0"/>
                <w:sz w:val="18"/>
                <w:szCs w:val="18"/>
                <w:u w:val="none"/>
                <w:lang w:val="en-US" w:eastAsia="zh-CN" w:bidi="ar"/>
              </w:rPr>
              <w:t>34</w:t>
            </w:r>
          </w:p>
        </w:tc>
        <w:tc>
          <w:tcPr>
            <w:tcW w:w="607"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　</w:t>
            </w:r>
          </w:p>
        </w:tc>
        <w:tc>
          <w:tcPr>
            <w:tcW w:w="568"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4</w:t>
            </w:r>
          </w:p>
        </w:tc>
        <w:tc>
          <w:tcPr>
            <w:tcW w:w="818"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　</w:t>
            </w:r>
          </w:p>
        </w:tc>
      </w:tr>
      <w:tr>
        <w:tblPrEx>
          <w:tblCellMar>
            <w:top w:w="0" w:type="dxa"/>
            <w:left w:w="108" w:type="dxa"/>
            <w:bottom w:w="0" w:type="dxa"/>
            <w:right w:w="108" w:type="dxa"/>
          </w:tblCellMar>
        </w:tblPrEx>
        <w:trPr>
          <w:trHeight w:val="465" w:hRule="atLeast"/>
        </w:trPr>
        <w:tc>
          <w:tcPr>
            <w:tcW w:w="666" w:type="dxa"/>
            <w:vMerge w:val="continue"/>
            <w:tcBorders>
              <w:top w:val="single" w:color="auto" w:sz="4" w:space="0"/>
              <w:left w:val="single" w:color="auto" w:sz="4" w:space="0"/>
              <w:bottom w:val="single" w:color="auto" w:sz="4" w:space="0"/>
              <w:right w:val="single" w:color="auto" w:sz="4" w:space="0"/>
            </w:tcBorders>
            <w:noWrap w:val="0"/>
            <w:vAlign w:val="center"/>
          </w:tcPr>
          <w:p>
            <w:pPr>
              <w:widowControl/>
              <w:jc w:val="left"/>
              <w:rPr>
                <w:rFonts w:ascii="宋体" w:hAnsi="宋体" w:cs="宋体"/>
                <w:kern w:val="0"/>
                <w:sz w:val="18"/>
                <w:szCs w:val="18"/>
              </w:rPr>
            </w:pPr>
          </w:p>
        </w:tc>
        <w:tc>
          <w:tcPr>
            <w:tcW w:w="426" w:type="dxa"/>
            <w:tcBorders>
              <w:top w:val="single" w:color="auto" w:sz="4" w:space="0"/>
              <w:left w:val="single" w:color="auto" w:sz="4" w:space="0"/>
              <w:bottom w:val="single" w:color="auto" w:sz="4" w:space="0"/>
              <w:right w:val="single" w:color="auto" w:sz="4" w:space="0"/>
            </w:tcBorders>
            <w:noWrap w:val="0"/>
            <w:vAlign w:val="center"/>
          </w:tcPr>
          <w:p>
            <w:pPr>
              <w:widowControl/>
              <w:jc w:val="center"/>
              <w:textAlignment w:val="center"/>
              <w:rPr>
                <w:rFonts w:hint="eastAsia" w:ascii="宋体" w:hAnsi="宋体" w:eastAsia="宋体" w:cs="宋体"/>
                <w:kern w:val="0"/>
                <w:sz w:val="18"/>
                <w:szCs w:val="18"/>
                <w:lang w:val="en-US" w:eastAsia="zh-CN" w:bidi="ar-SA"/>
              </w:rPr>
            </w:pPr>
            <w:r>
              <w:rPr>
                <w:rFonts w:hint="eastAsia" w:ascii="宋体" w:hAnsi="宋体" w:cs="宋体"/>
                <w:color w:val="000000"/>
                <w:kern w:val="0"/>
                <w:sz w:val="18"/>
                <w:szCs w:val="18"/>
                <w:lang w:val="en-US" w:eastAsia="zh-CN" w:bidi="ar"/>
              </w:rPr>
              <w:t>9</w:t>
            </w:r>
          </w:p>
        </w:tc>
        <w:tc>
          <w:tcPr>
            <w:tcW w:w="946"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eastAsia="宋体" w:cs="宋体"/>
                <w:kern w:val="0"/>
                <w:sz w:val="18"/>
                <w:szCs w:val="18"/>
                <w:lang w:val="en-US" w:eastAsia="zh-CN" w:bidi="ar-SA"/>
              </w:rPr>
            </w:pPr>
            <w:r>
              <w:rPr>
                <w:rFonts w:hint="eastAsia" w:ascii="宋体" w:hAnsi="宋体" w:cs="宋体"/>
                <w:kern w:val="0"/>
                <w:sz w:val="18"/>
                <w:szCs w:val="18"/>
              </w:rPr>
              <w:t>专业(技能）课</w:t>
            </w:r>
          </w:p>
        </w:tc>
        <w:tc>
          <w:tcPr>
            <w:tcW w:w="556"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eastAsia="宋体" w:cs="宋体"/>
                <w:kern w:val="0"/>
                <w:sz w:val="18"/>
                <w:szCs w:val="18"/>
                <w:lang w:val="en-US" w:eastAsia="zh-CN" w:bidi="ar-SA"/>
              </w:rPr>
            </w:pPr>
            <w:r>
              <w:rPr>
                <w:rFonts w:hint="eastAsia" w:ascii="宋体" w:hAnsi="宋体" w:cs="宋体"/>
                <w:kern w:val="0"/>
                <w:sz w:val="18"/>
                <w:szCs w:val="18"/>
              </w:rPr>
              <w:t>必修</w:t>
            </w:r>
          </w:p>
        </w:tc>
        <w:tc>
          <w:tcPr>
            <w:tcW w:w="1267"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eastAsia="宋体" w:cs="宋体"/>
                <w:kern w:val="0"/>
                <w:sz w:val="18"/>
                <w:szCs w:val="18"/>
                <w:lang w:val="en-US" w:eastAsia="zh-CN" w:bidi="ar-SA"/>
              </w:rPr>
            </w:pPr>
            <w:r>
              <w:rPr>
                <w:rFonts w:hint="eastAsia" w:ascii="宋体" w:hAnsi="宋体" w:cs="宋体"/>
                <w:kern w:val="0"/>
                <w:sz w:val="18"/>
                <w:szCs w:val="18"/>
              </w:rPr>
              <w:t>汽车综合故障诊断实训</w:t>
            </w:r>
          </w:p>
        </w:tc>
        <w:tc>
          <w:tcPr>
            <w:tcW w:w="918"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eastAsia="宋体" w:cs="宋体"/>
                <w:kern w:val="0"/>
                <w:sz w:val="18"/>
                <w:szCs w:val="18"/>
                <w:lang w:val="en-US" w:eastAsia="zh-CN" w:bidi="ar-SA"/>
              </w:rPr>
            </w:pPr>
            <w:r>
              <w:rPr>
                <w:rFonts w:hint="eastAsia" w:ascii="宋体" w:hAnsi="宋体" w:cs="宋体"/>
                <w:kern w:val="0"/>
                <w:sz w:val="18"/>
                <w:szCs w:val="18"/>
              </w:rPr>
              <w:t>1</w:t>
            </w:r>
          </w:p>
        </w:tc>
        <w:tc>
          <w:tcPr>
            <w:tcW w:w="572"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eastAsia="宋体" w:cs="宋体"/>
                <w:kern w:val="0"/>
                <w:sz w:val="18"/>
                <w:szCs w:val="18"/>
                <w:lang w:val="en-US" w:eastAsia="zh-CN" w:bidi="ar-SA"/>
              </w:rPr>
            </w:pPr>
            <w:r>
              <w:rPr>
                <w:rFonts w:hint="eastAsia" w:ascii="宋体" w:hAnsi="宋体" w:cs="宋体"/>
                <w:kern w:val="0"/>
                <w:sz w:val="18"/>
                <w:szCs w:val="18"/>
              </w:rPr>
              <w:t>考查</w:t>
            </w:r>
          </w:p>
        </w:tc>
        <w:tc>
          <w:tcPr>
            <w:tcW w:w="918"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eastAsia="宋体" w:cs="宋体"/>
                <w:kern w:val="0"/>
                <w:sz w:val="18"/>
                <w:szCs w:val="18"/>
                <w:lang w:val="en-US" w:eastAsia="zh-CN" w:bidi="ar-SA"/>
              </w:rPr>
            </w:pPr>
            <w:r>
              <w:rPr>
                <w:rFonts w:hint="eastAsia" w:ascii="宋体" w:hAnsi="宋体" w:cs="宋体"/>
                <w:kern w:val="0"/>
                <w:sz w:val="18"/>
                <w:szCs w:val="18"/>
              </w:rPr>
              <w:t>30</w:t>
            </w:r>
          </w:p>
        </w:tc>
        <w:tc>
          <w:tcPr>
            <w:tcW w:w="742"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eastAsia="宋体" w:cs="宋体"/>
                <w:kern w:val="0"/>
                <w:sz w:val="18"/>
                <w:szCs w:val="18"/>
                <w:lang w:val="en-US" w:eastAsia="zh-CN" w:bidi="ar-SA"/>
              </w:rPr>
            </w:pPr>
            <w:r>
              <w:rPr>
                <w:rFonts w:hint="eastAsia" w:ascii="宋体" w:hAnsi="宋体" w:cs="宋体"/>
                <w:kern w:val="0"/>
                <w:sz w:val="18"/>
                <w:szCs w:val="18"/>
              </w:rPr>
              <w:t>　</w:t>
            </w:r>
          </w:p>
        </w:tc>
        <w:tc>
          <w:tcPr>
            <w:tcW w:w="742"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eastAsia="宋体" w:cs="宋体"/>
                <w:kern w:val="0"/>
                <w:sz w:val="18"/>
                <w:szCs w:val="18"/>
                <w:lang w:val="en-US" w:eastAsia="zh-CN" w:bidi="ar-SA"/>
              </w:rPr>
            </w:pPr>
            <w:r>
              <w:rPr>
                <w:rFonts w:hint="eastAsia" w:ascii="宋体" w:hAnsi="宋体" w:cs="宋体"/>
                <w:kern w:val="0"/>
                <w:sz w:val="18"/>
                <w:szCs w:val="18"/>
              </w:rPr>
              <w:t>　</w:t>
            </w:r>
          </w:p>
        </w:tc>
        <w:tc>
          <w:tcPr>
            <w:tcW w:w="607"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eastAsia="宋体" w:cs="宋体"/>
                <w:kern w:val="0"/>
                <w:sz w:val="18"/>
                <w:szCs w:val="18"/>
                <w:lang w:val="en-US" w:eastAsia="zh-CN" w:bidi="ar-SA"/>
              </w:rPr>
            </w:pPr>
            <w:r>
              <w:rPr>
                <w:rFonts w:hint="eastAsia" w:ascii="宋体" w:hAnsi="宋体" w:cs="宋体"/>
                <w:kern w:val="0"/>
                <w:sz w:val="18"/>
                <w:szCs w:val="18"/>
              </w:rPr>
              <w:t>30</w:t>
            </w:r>
          </w:p>
        </w:tc>
        <w:tc>
          <w:tcPr>
            <w:tcW w:w="568"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eastAsia="宋体" w:cs="宋体"/>
                <w:kern w:val="0"/>
                <w:sz w:val="18"/>
                <w:szCs w:val="18"/>
                <w:lang w:val="en-US" w:eastAsia="zh-CN" w:bidi="ar-SA"/>
              </w:rPr>
            </w:pPr>
          </w:p>
        </w:tc>
        <w:tc>
          <w:tcPr>
            <w:tcW w:w="818"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p>
        </w:tc>
      </w:tr>
      <w:tr>
        <w:tblPrEx>
          <w:tblCellMar>
            <w:top w:w="0" w:type="dxa"/>
            <w:left w:w="108" w:type="dxa"/>
            <w:bottom w:w="0" w:type="dxa"/>
            <w:right w:w="108" w:type="dxa"/>
          </w:tblCellMar>
        </w:tblPrEx>
        <w:trPr>
          <w:trHeight w:val="315" w:hRule="atLeast"/>
        </w:trPr>
        <w:tc>
          <w:tcPr>
            <w:tcW w:w="666" w:type="dxa"/>
            <w:vMerge w:val="continue"/>
            <w:tcBorders>
              <w:top w:val="single" w:color="auto" w:sz="4" w:space="0"/>
              <w:left w:val="single" w:color="auto" w:sz="4" w:space="0"/>
              <w:bottom w:val="single" w:color="auto" w:sz="4" w:space="0"/>
              <w:right w:val="single" w:color="auto" w:sz="4" w:space="0"/>
            </w:tcBorders>
            <w:noWrap w:val="0"/>
            <w:vAlign w:val="center"/>
          </w:tcPr>
          <w:p>
            <w:pPr>
              <w:widowControl/>
              <w:jc w:val="left"/>
              <w:rPr>
                <w:rFonts w:ascii="宋体" w:hAnsi="宋体" w:cs="宋体"/>
                <w:kern w:val="0"/>
                <w:sz w:val="18"/>
                <w:szCs w:val="18"/>
              </w:rPr>
            </w:pPr>
          </w:p>
        </w:tc>
        <w:tc>
          <w:tcPr>
            <w:tcW w:w="3195" w:type="dxa"/>
            <w:gridSpan w:val="4"/>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小  计</w:t>
            </w:r>
          </w:p>
        </w:tc>
        <w:tc>
          <w:tcPr>
            <w:tcW w:w="918" w:type="dxa"/>
            <w:tcBorders>
              <w:top w:val="single" w:color="auto" w:sz="4" w:space="0"/>
              <w:left w:val="single" w:color="auto" w:sz="4" w:space="0"/>
              <w:bottom w:val="single" w:color="auto" w:sz="4" w:space="0"/>
              <w:right w:val="single" w:color="auto" w:sz="4" w:space="0"/>
            </w:tcBorders>
            <w:noWrap w:val="0"/>
            <w:vAlign w:val="center"/>
          </w:tcPr>
          <w:p>
            <w:pPr>
              <w:keepNext w:val="0"/>
              <w:keepLines w:val="0"/>
              <w:widowControl/>
              <w:suppressLineNumbers w:val="0"/>
              <w:jc w:val="center"/>
              <w:textAlignment w:val="center"/>
              <w:rPr>
                <w:rFonts w:hint="default" w:ascii="宋体" w:hAnsi="宋体" w:cs="宋体"/>
                <w:kern w:val="0"/>
                <w:sz w:val="18"/>
                <w:szCs w:val="18"/>
                <w:lang w:val="en-US"/>
              </w:rPr>
            </w:pPr>
            <w:r>
              <w:rPr>
                <w:rFonts w:hint="eastAsia" w:ascii="宋体" w:hAnsi="宋体" w:cs="宋体"/>
                <w:i w:val="0"/>
                <w:iCs w:val="0"/>
                <w:color w:val="000000"/>
                <w:kern w:val="0"/>
                <w:sz w:val="18"/>
                <w:szCs w:val="18"/>
                <w:u w:val="none"/>
                <w:lang w:val="en-US" w:eastAsia="zh-CN" w:bidi="ar"/>
              </w:rPr>
              <w:t>25</w:t>
            </w:r>
          </w:p>
        </w:tc>
        <w:tc>
          <w:tcPr>
            <w:tcW w:w="572" w:type="dxa"/>
            <w:tcBorders>
              <w:top w:val="single" w:color="auto" w:sz="4" w:space="0"/>
              <w:left w:val="single" w:color="auto" w:sz="4" w:space="0"/>
              <w:bottom w:val="single" w:color="auto" w:sz="4" w:space="0"/>
              <w:right w:val="single" w:color="auto" w:sz="4" w:space="0"/>
            </w:tcBorders>
            <w:noWrap w:val="0"/>
            <w:vAlign w:val="center"/>
          </w:tcPr>
          <w:p>
            <w:pPr>
              <w:jc w:val="center"/>
              <w:rPr>
                <w:rFonts w:hint="eastAsia" w:ascii="宋体" w:hAnsi="宋体" w:cs="宋体"/>
                <w:kern w:val="0"/>
                <w:sz w:val="18"/>
                <w:szCs w:val="18"/>
              </w:rPr>
            </w:pPr>
          </w:p>
        </w:tc>
        <w:tc>
          <w:tcPr>
            <w:tcW w:w="918" w:type="dxa"/>
            <w:tcBorders>
              <w:top w:val="single" w:color="auto" w:sz="4" w:space="0"/>
              <w:left w:val="single" w:color="auto" w:sz="4" w:space="0"/>
              <w:bottom w:val="single" w:color="auto" w:sz="4" w:space="0"/>
              <w:right w:val="single" w:color="auto" w:sz="4" w:space="0"/>
            </w:tcBorders>
            <w:noWrap w:val="0"/>
            <w:vAlign w:val="center"/>
          </w:tcPr>
          <w:p>
            <w:pPr>
              <w:keepNext w:val="0"/>
              <w:keepLines w:val="0"/>
              <w:widowControl/>
              <w:suppressLineNumbers w:val="0"/>
              <w:jc w:val="center"/>
              <w:textAlignment w:val="center"/>
              <w:rPr>
                <w:rFonts w:hint="default" w:ascii="宋体" w:hAnsi="宋体" w:eastAsia="宋体" w:cs="宋体"/>
                <w:kern w:val="0"/>
                <w:sz w:val="18"/>
                <w:szCs w:val="18"/>
                <w:lang w:val="en-US" w:eastAsia="zh-CN"/>
              </w:rPr>
            </w:pPr>
            <w:r>
              <w:rPr>
                <w:rFonts w:hint="eastAsia" w:ascii="宋体" w:hAnsi="宋体" w:cs="宋体"/>
                <w:kern w:val="0"/>
                <w:sz w:val="18"/>
                <w:szCs w:val="18"/>
                <w:lang w:val="en-US" w:eastAsia="zh-CN"/>
              </w:rPr>
              <w:t>426</w:t>
            </w:r>
          </w:p>
        </w:tc>
        <w:tc>
          <w:tcPr>
            <w:tcW w:w="742" w:type="dxa"/>
            <w:tcBorders>
              <w:top w:val="single" w:color="auto" w:sz="4" w:space="0"/>
              <w:left w:val="single" w:color="auto" w:sz="4" w:space="0"/>
              <w:bottom w:val="single" w:color="auto" w:sz="4" w:space="0"/>
              <w:right w:val="single" w:color="auto" w:sz="4" w:space="0"/>
            </w:tcBorders>
            <w:noWrap w:val="0"/>
            <w:vAlign w:val="center"/>
          </w:tcPr>
          <w:p>
            <w:pPr>
              <w:keepNext w:val="0"/>
              <w:keepLines w:val="0"/>
              <w:widowControl/>
              <w:suppressLineNumbers w:val="0"/>
              <w:jc w:val="center"/>
              <w:textAlignment w:val="center"/>
              <w:rPr>
                <w:rFonts w:hint="default" w:ascii="宋体" w:hAnsi="宋体" w:cs="宋体"/>
                <w:kern w:val="0"/>
                <w:sz w:val="18"/>
                <w:szCs w:val="18"/>
                <w:lang w:val="en-US" w:eastAsia="zh-CN"/>
              </w:rPr>
            </w:pPr>
            <w:r>
              <w:rPr>
                <w:rFonts w:hint="eastAsia" w:ascii="宋体" w:hAnsi="宋体" w:cs="宋体"/>
                <w:kern w:val="0"/>
                <w:sz w:val="18"/>
                <w:szCs w:val="18"/>
                <w:lang w:val="en-US" w:eastAsia="zh-CN"/>
              </w:rPr>
              <w:t>226</w:t>
            </w:r>
          </w:p>
        </w:tc>
        <w:tc>
          <w:tcPr>
            <w:tcW w:w="742" w:type="dxa"/>
            <w:tcBorders>
              <w:top w:val="single" w:color="auto" w:sz="4" w:space="0"/>
              <w:left w:val="single" w:color="auto" w:sz="4" w:space="0"/>
              <w:bottom w:val="single" w:color="auto" w:sz="4" w:space="0"/>
              <w:right w:val="single" w:color="auto" w:sz="4" w:space="0"/>
            </w:tcBorders>
            <w:noWrap w:val="0"/>
            <w:vAlign w:val="center"/>
          </w:tcPr>
          <w:p>
            <w:pPr>
              <w:keepNext w:val="0"/>
              <w:keepLines w:val="0"/>
              <w:widowControl/>
              <w:suppressLineNumbers w:val="0"/>
              <w:jc w:val="center"/>
              <w:textAlignment w:val="center"/>
              <w:rPr>
                <w:rFonts w:hint="default" w:ascii="宋体" w:hAnsi="宋体" w:eastAsia="宋体" w:cs="宋体"/>
                <w:kern w:val="0"/>
                <w:sz w:val="18"/>
                <w:szCs w:val="18"/>
                <w:lang w:val="en-US" w:eastAsia="zh-CN"/>
              </w:rPr>
            </w:pPr>
            <w:r>
              <w:rPr>
                <w:rFonts w:hint="eastAsia" w:ascii="宋体" w:hAnsi="宋体" w:cs="宋体"/>
                <w:kern w:val="0"/>
                <w:sz w:val="18"/>
                <w:szCs w:val="18"/>
                <w:lang w:val="en-US" w:eastAsia="zh-CN"/>
              </w:rPr>
              <w:t>170</w:t>
            </w:r>
          </w:p>
        </w:tc>
        <w:tc>
          <w:tcPr>
            <w:tcW w:w="607" w:type="dxa"/>
            <w:tcBorders>
              <w:top w:val="single" w:color="auto" w:sz="4" w:space="0"/>
              <w:left w:val="single" w:color="auto" w:sz="4" w:space="0"/>
              <w:bottom w:val="single" w:color="auto" w:sz="4" w:space="0"/>
              <w:right w:val="single" w:color="auto" w:sz="4" w:space="0"/>
            </w:tcBorders>
            <w:noWrap w:val="0"/>
            <w:vAlign w:val="center"/>
          </w:tcPr>
          <w:p>
            <w:pPr>
              <w:keepNext w:val="0"/>
              <w:keepLines w:val="0"/>
              <w:widowControl/>
              <w:suppressLineNumbers w:val="0"/>
              <w:jc w:val="center"/>
              <w:textAlignment w:val="center"/>
              <w:rPr>
                <w:rFonts w:hint="default" w:ascii="宋体" w:hAnsi="宋体" w:cs="宋体"/>
                <w:kern w:val="0"/>
                <w:sz w:val="18"/>
                <w:szCs w:val="18"/>
                <w:lang w:val="en-US"/>
              </w:rPr>
            </w:pPr>
            <w:r>
              <w:rPr>
                <w:rFonts w:hint="eastAsia" w:ascii="宋体" w:hAnsi="宋体" w:cs="宋体"/>
                <w:i w:val="0"/>
                <w:iCs w:val="0"/>
                <w:color w:val="000000"/>
                <w:kern w:val="0"/>
                <w:sz w:val="18"/>
                <w:szCs w:val="18"/>
                <w:u w:val="none"/>
                <w:lang w:val="en-US" w:eastAsia="zh-CN" w:bidi="ar"/>
              </w:rPr>
              <w:t>30</w:t>
            </w:r>
          </w:p>
        </w:tc>
        <w:tc>
          <w:tcPr>
            <w:tcW w:w="568" w:type="dxa"/>
            <w:tcBorders>
              <w:top w:val="single" w:color="auto" w:sz="4" w:space="0"/>
              <w:left w:val="single" w:color="auto" w:sz="4" w:space="0"/>
              <w:bottom w:val="single" w:color="auto" w:sz="4" w:space="0"/>
              <w:right w:val="single" w:color="auto" w:sz="4" w:space="0"/>
            </w:tcBorders>
            <w:noWrap w:val="0"/>
            <w:vAlign w:val="center"/>
          </w:tcPr>
          <w:p>
            <w:pPr>
              <w:keepNext w:val="0"/>
              <w:keepLines w:val="0"/>
              <w:widowControl/>
              <w:suppressLineNumbers w:val="0"/>
              <w:jc w:val="center"/>
              <w:textAlignment w:val="center"/>
              <w:rPr>
                <w:rFonts w:hint="default" w:ascii="宋体" w:hAnsi="宋体" w:cs="宋体"/>
                <w:kern w:val="0"/>
                <w:sz w:val="18"/>
                <w:szCs w:val="18"/>
                <w:lang w:val="en-US"/>
              </w:rPr>
            </w:pPr>
            <w:r>
              <w:rPr>
                <w:rFonts w:hint="eastAsia" w:ascii="宋体" w:hAnsi="宋体" w:cs="宋体"/>
                <w:i w:val="0"/>
                <w:iCs w:val="0"/>
                <w:color w:val="000000"/>
                <w:kern w:val="0"/>
                <w:sz w:val="18"/>
                <w:szCs w:val="18"/>
                <w:u w:val="none"/>
                <w:lang w:val="en-US" w:eastAsia="zh-CN" w:bidi="ar"/>
              </w:rPr>
              <w:t>1</w:t>
            </w:r>
          </w:p>
        </w:tc>
        <w:tc>
          <w:tcPr>
            <w:tcW w:w="818" w:type="dxa"/>
            <w:tcBorders>
              <w:top w:val="single" w:color="auto" w:sz="4" w:space="0"/>
              <w:left w:val="single" w:color="auto" w:sz="4" w:space="0"/>
              <w:bottom w:val="single" w:color="auto" w:sz="4" w:space="0"/>
              <w:right w:val="single" w:color="auto" w:sz="4" w:space="0"/>
            </w:tcBorders>
            <w:noWrap w:val="0"/>
            <w:vAlign w:val="center"/>
          </w:tcPr>
          <w:p>
            <w:pPr>
              <w:widowControl/>
              <w:jc w:val="left"/>
              <w:rPr>
                <w:rFonts w:hint="eastAsia" w:ascii="宋体" w:hAnsi="宋体" w:cs="宋体"/>
                <w:kern w:val="0"/>
                <w:sz w:val="18"/>
                <w:szCs w:val="18"/>
              </w:rPr>
            </w:pPr>
            <w:r>
              <w:rPr>
                <w:rFonts w:hint="eastAsia" w:ascii="宋体" w:hAnsi="宋体" w:cs="宋体"/>
                <w:kern w:val="0"/>
                <w:sz w:val="18"/>
                <w:szCs w:val="18"/>
              </w:rPr>
              <w:t>　</w:t>
            </w:r>
          </w:p>
        </w:tc>
      </w:tr>
      <w:tr>
        <w:tblPrEx>
          <w:tblCellMar>
            <w:top w:w="0" w:type="dxa"/>
            <w:left w:w="108" w:type="dxa"/>
            <w:bottom w:w="0" w:type="dxa"/>
            <w:right w:w="108" w:type="dxa"/>
          </w:tblCellMar>
        </w:tblPrEx>
        <w:trPr>
          <w:trHeight w:val="315" w:hRule="atLeast"/>
        </w:trPr>
        <w:tc>
          <w:tcPr>
            <w:tcW w:w="3861" w:type="dxa"/>
            <w:gridSpan w:val="5"/>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合      计</w:t>
            </w:r>
          </w:p>
        </w:tc>
        <w:tc>
          <w:tcPr>
            <w:tcW w:w="918" w:type="dxa"/>
            <w:tcBorders>
              <w:top w:val="single" w:color="auto" w:sz="4" w:space="0"/>
              <w:left w:val="single" w:color="auto" w:sz="4" w:space="0"/>
              <w:bottom w:val="single" w:color="auto" w:sz="4" w:space="0"/>
              <w:right w:val="single" w:color="auto" w:sz="4" w:space="0"/>
            </w:tcBorders>
            <w:noWrap w:val="0"/>
            <w:vAlign w:val="center"/>
          </w:tcPr>
          <w:p>
            <w:pPr>
              <w:keepNext w:val="0"/>
              <w:keepLines w:val="0"/>
              <w:widowControl/>
              <w:suppressLineNumbers w:val="0"/>
              <w:jc w:val="center"/>
              <w:textAlignment w:val="center"/>
              <w:rPr>
                <w:rFonts w:hint="default" w:ascii="宋体" w:hAnsi="宋体" w:cs="宋体"/>
                <w:kern w:val="0"/>
                <w:sz w:val="18"/>
                <w:szCs w:val="18"/>
                <w:lang w:val="en-US"/>
              </w:rPr>
            </w:pPr>
            <w:r>
              <w:rPr>
                <w:rFonts w:hint="eastAsia" w:ascii="宋体" w:hAnsi="宋体" w:cs="宋体"/>
                <w:i w:val="0"/>
                <w:iCs w:val="0"/>
                <w:color w:val="000000"/>
                <w:kern w:val="0"/>
                <w:sz w:val="18"/>
                <w:szCs w:val="18"/>
                <w:u w:val="none"/>
                <w:lang w:val="en-US" w:eastAsia="zh-CN" w:bidi="ar"/>
              </w:rPr>
              <w:t>56</w:t>
            </w:r>
          </w:p>
        </w:tc>
        <w:tc>
          <w:tcPr>
            <w:tcW w:w="572" w:type="dxa"/>
            <w:tcBorders>
              <w:top w:val="single" w:color="auto" w:sz="4" w:space="0"/>
              <w:left w:val="single" w:color="auto" w:sz="4" w:space="0"/>
              <w:bottom w:val="single" w:color="auto" w:sz="4" w:space="0"/>
              <w:right w:val="single" w:color="auto" w:sz="4" w:space="0"/>
            </w:tcBorders>
            <w:noWrap w:val="0"/>
            <w:vAlign w:val="center"/>
          </w:tcPr>
          <w:p>
            <w:pPr>
              <w:jc w:val="center"/>
              <w:rPr>
                <w:rFonts w:hint="eastAsia" w:ascii="宋体" w:hAnsi="宋体" w:cs="宋体"/>
                <w:kern w:val="0"/>
                <w:sz w:val="18"/>
                <w:szCs w:val="18"/>
              </w:rPr>
            </w:pPr>
          </w:p>
        </w:tc>
        <w:tc>
          <w:tcPr>
            <w:tcW w:w="918" w:type="dxa"/>
            <w:tcBorders>
              <w:top w:val="single" w:color="auto" w:sz="4" w:space="0"/>
              <w:left w:val="single" w:color="auto" w:sz="4" w:space="0"/>
              <w:bottom w:val="single" w:color="auto" w:sz="4" w:space="0"/>
              <w:right w:val="single" w:color="auto" w:sz="4" w:space="0"/>
            </w:tcBorders>
            <w:noWrap w:val="0"/>
            <w:vAlign w:val="center"/>
          </w:tcPr>
          <w:p>
            <w:pPr>
              <w:keepNext w:val="0"/>
              <w:keepLines w:val="0"/>
              <w:widowControl/>
              <w:suppressLineNumbers w:val="0"/>
              <w:jc w:val="center"/>
              <w:textAlignment w:val="center"/>
              <w:rPr>
                <w:rFonts w:hint="default" w:ascii="宋体" w:hAnsi="宋体" w:eastAsia="宋体" w:cs="宋体"/>
                <w:kern w:val="0"/>
                <w:sz w:val="18"/>
                <w:szCs w:val="18"/>
                <w:lang w:val="en-US" w:eastAsia="zh-CN"/>
              </w:rPr>
            </w:pPr>
            <w:r>
              <w:rPr>
                <w:rFonts w:hint="eastAsia" w:ascii="宋体" w:hAnsi="宋体" w:cs="宋体"/>
                <w:kern w:val="0"/>
                <w:sz w:val="18"/>
                <w:szCs w:val="18"/>
                <w:lang w:val="en-US" w:eastAsia="zh-CN"/>
              </w:rPr>
              <w:t>957</w:t>
            </w:r>
          </w:p>
        </w:tc>
        <w:tc>
          <w:tcPr>
            <w:tcW w:w="742" w:type="dxa"/>
            <w:tcBorders>
              <w:top w:val="single" w:color="auto" w:sz="4" w:space="0"/>
              <w:left w:val="single" w:color="auto" w:sz="4" w:space="0"/>
              <w:bottom w:val="single" w:color="auto" w:sz="4" w:space="0"/>
              <w:right w:val="single" w:color="auto" w:sz="4" w:space="0"/>
            </w:tcBorders>
            <w:noWrap w:val="0"/>
            <w:vAlign w:val="center"/>
          </w:tcPr>
          <w:p>
            <w:pPr>
              <w:keepNext w:val="0"/>
              <w:keepLines w:val="0"/>
              <w:widowControl/>
              <w:suppressLineNumbers w:val="0"/>
              <w:jc w:val="center"/>
              <w:textAlignment w:val="center"/>
              <w:rPr>
                <w:rFonts w:hint="default" w:ascii="宋体" w:hAnsi="宋体" w:eastAsia="宋体" w:cs="宋体"/>
                <w:kern w:val="0"/>
                <w:sz w:val="18"/>
                <w:szCs w:val="18"/>
                <w:lang w:val="en-US" w:eastAsia="zh-CN"/>
              </w:rPr>
            </w:pPr>
            <w:r>
              <w:rPr>
                <w:rFonts w:hint="eastAsia" w:ascii="宋体" w:hAnsi="宋体" w:cs="宋体"/>
                <w:kern w:val="0"/>
                <w:sz w:val="18"/>
                <w:szCs w:val="18"/>
                <w:lang w:val="en-US" w:eastAsia="zh-CN"/>
              </w:rPr>
              <w:t>557</w:t>
            </w:r>
          </w:p>
        </w:tc>
        <w:tc>
          <w:tcPr>
            <w:tcW w:w="742" w:type="dxa"/>
            <w:tcBorders>
              <w:top w:val="single" w:color="auto" w:sz="4" w:space="0"/>
              <w:left w:val="single" w:color="auto" w:sz="4" w:space="0"/>
              <w:bottom w:val="single" w:color="auto" w:sz="4" w:space="0"/>
              <w:right w:val="single" w:color="auto" w:sz="4" w:space="0"/>
            </w:tcBorders>
            <w:noWrap w:val="0"/>
            <w:vAlign w:val="center"/>
          </w:tcPr>
          <w:p>
            <w:pPr>
              <w:keepNext w:val="0"/>
              <w:keepLines w:val="0"/>
              <w:widowControl/>
              <w:suppressLineNumbers w:val="0"/>
              <w:jc w:val="center"/>
              <w:textAlignment w:val="center"/>
              <w:rPr>
                <w:rFonts w:hint="default" w:ascii="宋体" w:hAnsi="宋体" w:eastAsia="宋体" w:cs="宋体"/>
                <w:kern w:val="0"/>
                <w:sz w:val="18"/>
                <w:szCs w:val="18"/>
                <w:lang w:val="en-US" w:eastAsia="zh-CN"/>
              </w:rPr>
            </w:pPr>
            <w:r>
              <w:rPr>
                <w:rFonts w:hint="eastAsia" w:ascii="宋体" w:hAnsi="宋体" w:cs="宋体"/>
                <w:kern w:val="0"/>
                <w:sz w:val="18"/>
                <w:szCs w:val="18"/>
                <w:lang w:val="en-US" w:eastAsia="zh-CN"/>
              </w:rPr>
              <w:t>340</w:t>
            </w:r>
          </w:p>
        </w:tc>
        <w:tc>
          <w:tcPr>
            <w:tcW w:w="607" w:type="dxa"/>
            <w:tcBorders>
              <w:top w:val="single" w:color="auto" w:sz="4" w:space="0"/>
              <w:left w:val="single" w:color="auto" w:sz="4" w:space="0"/>
              <w:bottom w:val="single" w:color="auto" w:sz="4" w:space="0"/>
              <w:right w:val="single" w:color="auto" w:sz="4" w:space="0"/>
            </w:tcBorders>
            <w:noWrap w:val="0"/>
            <w:vAlign w:val="center"/>
          </w:tcPr>
          <w:p>
            <w:pPr>
              <w:keepNext w:val="0"/>
              <w:keepLines w:val="0"/>
              <w:widowControl/>
              <w:suppressLineNumbers w:val="0"/>
              <w:jc w:val="center"/>
              <w:textAlignment w:val="center"/>
              <w:rPr>
                <w:rFonts w:hint="default" w:ascii="宋体" w:hAnsi="宋体" w:cs="宋体"/>
                <w:kern w:val="0"/>
                <w:sz w:val="18"/>
                <w:szCs w:val="18"/>
                <w:lang w:val="en-US"/>
              </w:rPr>
            </w:pPr>
            <w:r>
              <w:rPr>
                <w:rFonts w:hint="eastAsia" w:ascii="宋体" w:hAnsi="宋体" w:cs="宋体"/>
                <w:i w:val="0"/>
                <w:iCs w:val="0"/>
                <w:color w:val="000000"/>
                <w:kern w:val="0"/>
                <w:sz w:val="18"/>
                <w:szCs w:val="18"/>
                <w:u w:val="none"/>
                <w:lang w:val="en-US" w:eastAsia="zh-CN" w:bidi="ar"/>
              </w:rPr>
              <w:t>60</w:t>
            </w:r>
          </w:p>
        </w:tc>
        <w:tc>
          <w:tcPr>
            <w:tcW w:w="568" w:type="dxa"/>
            <w:tcBorders>
              <w:top w:val="single" w:color="auto" w:sz="4" w:space="0"/>
              <w:left w:val="single" w:color="auto" w:sz="4" w:space="0"/>
              <w:bottom w:val="single" w:color="auto" w:sz="4" w:space="0"/>
              <w:right w:val="single" w:color="auto" w:sz="4" w:space="0"/>
            </w:tcBorders>
            <w:noWrap w:val="0"/>
            <w:vAlign w:val="center"/>
          </w:tcPr>
          <w:p>
            <w:pPr>
              <w:keepNext w:val="0"/>
              <w:keepLines w:val="0"/>
              <w:widowControl/>
              <w:suppressLineNumbers w:val="0"/>
              <w:jc w:val="center"/>
              <w:textAlignment w:val="center"/>
              <w:rPr>
                <w:rFonts w:hint="default" w:ascii="宋体" w:hAnsi="宋体" w:cs="宋体"/>
                <w:kern w:val="0"/>
                <w:sz w:val="18"/>
                <w:szCs w:val="18"/>
                <w:lang w:val="en-US"/>
              </w:rPr>
            </w:pPr>
            <w:r>
              <w:rPr>
                <w:rFonts w:hint="eastAsia" w:ascii="宋体" w:hAnsi="宋体" w:cs="宋体"/>
                <w:i w:val="0"/>
                <w:iCs w:val="0"/>
                <w:color w:val="000000"/>
                <w:kern w:val="0"/>
                <w:sz w:val="18"/>
                <w:szCs w:val="18"/>
                <w:u w:val="none"/>
                <w:lang w:val="en-US" w:eastAsia="zh-CN" w:bidi="ar"/>
              </w:rPr>
              <w:t>46</w:t>
            </w:r>
          </w:p>
        </w:tc>
        <w:tc>
          <w:tcPr>
            <w:tcW w:w="818" w:type="dxa"/>
            <w:tcBorders>
              <w:top w:val="single" w:color="auto" w:sz="4" w:space="0"/>
              <w:left w:val="single" w:color="auto" w:sz="4" w:space="0"/>
              <w:bottom w:val="single" w:color="auto" w:sz="4" w:space="0"/>
              <w:right w:val="single" w:color="auto" w:sz="4" w:space="0"/>
            </w:tcBorders>
            <w:noWrap w:val="0"/>
            <w:vAlign w:val="center"/>
          </w:tcPr>
          <w:p>
            <w:pPr>
              <w:widowControl/>
              <w:jc w:val="left"/>
              <w:rPr>
                <w:rFonts w:hint="eastAsia" w:ascii="宋体" w:hAnsi="宋体" w:cs="宋体"/>
                <w:kern w:val="0"/>
                <w:sz w:val="18"/>
                <w:szCs w:val="18"/>
              </w:rPr>
            </w:pPr>
            <w:r>
              <w:rPr>
                <w:rFonts w:hint="eastAsia" w:ascii="宋体" w:hAnsi="宋体" w:cs="宋体"/>
                <w:kern w:val="0"/>
                <w:sz w:val="18"/>
                <w:szCs w:val="18"/>
              </w:rPr>
              <w:t>　</w:t>
            </w:r>
          </w:p>
        </w:tc>
      </w:tr>
      <w:tr>
        <w:tblPrEx>
          <w:tblCellMar>
            <w:top w:w="0" w:type="dxa"/>
            <w:left w:w="108" w:type="dxa"/>
            <w:bottom w:w="0" w:type="dxa"/>
            <w:right w:w="108" w:type="dxa"/>
          </w:tblCellMar>
        </w:tblPrEx>
        <w:trPr>
          <w:trHeight w:val="285" w:hRule="atLeast"/>
        </w:trPr>
        <w:tc>
          <w:tcPr>
            <w:tcW w:w="666" w:type="dxa"/>
            <w:tcBorders>
              <w:top w:val="single" w:color="auto" w:sz="4" w:space="0"/>
              <w:left w:val="single" w:color="auto" w:sz="4" w:space="0"/>
              <w:bottom w:val="single" w:color="auto" w:sz="4" w:space="0"/>
              <w:right w:val="single" w:color="auto" w:sz="4" w:space="0"/>
            </w:tcBorders>
            <w:noWrap/>
            <w:vAlign w:val="center"/>
          </w:tcPr>
          <w:p>
            <w:pPr>
              <w:widowControl/>
              <w:jc w:val="left"/>
              <w:rPr>
                <w:rFonts w:hint="eastAsia" w:ascii="宋体" w:hAnsi="宋体" w:cs="宋体"/>
                <w:kern w:val="0"/>
                <w:sz w:val="18"/>
                <w:szCs w:val="18"/>
              </w:rPr>
            </w:pPr>
          </w:p>
        </w:tc>
        <w:tc>
          <w:tcPr>
            <w:tcW w:w="426" w:type="dxa"/>
            <w:tcBorders>
              <w:top w:val="single" w:color="auto" w:sz="4" w:space="0"/>
              <w:left w:val="single" w:color="auto" w:sz="4" w:space="0"/>
              <w:bottom w:val="single" w:color="auto" w:sz="4" w:space="0"/>
              <w:right w:val="single" w:color="auto" w:sz="4" w:space="0"/>
            </w:tcBorders>
            <w:noWrap/>
            <w:vAlign w:val="center"/>
          </w:tcPr>
          <w:p>
            <w:pPr>
              <w:widowControl/>
              <w:jc w:val="left"/>
              <w:rPr>
                <w:rFonts w:ascii="Times New Roman" w:hAnsi="Times New Roman" w:eastAsia="Times New Roman"/>
                <w:kern w:val="0"/>
                <w:sz w:val="20"/>
                <w:szCs w:val="20"/>
              </w:rPr>
            </w:pPr>
          </w:p>
        </w:tc>
        <w:tc>
          <w:tcPr>
            <w:tcW w:w="946" w:type="dxa"/>
            <w:tcBorders>
              <w:top w:val="single" w:color="auto" w:sz="4" w:space="0"/>
              <w:left w:val="single" w:color="auto" w:sz="4" w:space="0"/>
              <w:bottom w:val="single" w:color="auto" w:sz="4" w:space="0"/>
              <w:right w:val="single" w:color="auto" w:sz="4" w:space="0"/>
            </w:tcBorders>
            <w:noWrap/>
            <w:vAlign w:val="center"/>
          </w:tcPr>
          <w:p>
            <w:pPr>
              <w:widowControl/>
              <w:jc w:val="left"/>
              <w:rPr>
                <w:rFonts w:ascii="Times New Roman" w:hAnsi="Times New Roman" w:eastAsia="Times New Roman"/>
                <w:kern w:val="0"/>
                <w:sz w:val="20"/>
                <w:szCs w:val="20"/>
              </w:rPr>
            </w:pPr>
          </w:p>
        </w:tc>
        <w:tc>
          <w:tcPr>
            <w:tcW w:w="556" w:type="dxa"/>
            <w:tcBorders>
              <w:top w:val="single" w:color="auto" w:sz="4" w:space="0"/>
              <w:left w:val="single" w:color="auto" w:sz="4" w:space="0"/>
              <w:bottom w:val="single" w:color="auto" w:sz="4" w:space="0"/>
              <w:right w:val="single" w:color="auto" w:sz="4" w:space="0"/>
            </w:tcBorders>
            <w:noWrap/>
            <w:vAlign w:val="center"/>
          </w:tcPr>
          <w:p>
            <w:pPr>
              <w:widowControl/>
              <w:jc w:val="left"/>
              <w:rPr>
                <w:rFonts w:ascii="Times New Roman" w:hAnsi="Times New Roman" w:eastAsia="Times New Roman"/>
                <w:kern w:val="0"/>
                <w:sz w:val="20"/>
                <w:szCs w:val="20"/>
              </w:rPr>
            </w:pPr>
          </w:p>
        </w:tc>
        <w:tc>
          <w:tcPr>
            <w:tcW w:w="1267" w:type="dxa"/>
            <w:tcBorders>
              <w:top w:val="single" w:color="auto" w:sz="4" w:space="0"/>
              <w:left w:val="single" w:color="auto" w:sz="4" w:space="0"/>
              <w:bottom w:val="single" w:color="auto" w:sz="4" w:space="0"/>
              <w:right w:val="single" w:color="auto" w:sz="4" w:space="0"/>
            </w:tcBorders>
            <w:noWrap/>
            <w:vAlign w:val="center"/>
          </w:tcPr>
          <w:p>
            <w:pPr>
              <w:widowControl/>
              <w:jc w:val="left"/>
              <w:rPr>
                <w:rFonts w:ascii="Times New Roman" w:hAnsi="Times New Roman" w:eastAsia="Times New Roman"/>
                <w:kern w:val="0"/>
                <w:sz w:val="20"/>
                <w:szCs w:val="20"/>
              </w:rPr>
            </w:pPr>
          </w:p>
        </w:tc>
        <w:tc>
          <w:tcPr>
            <w:tcW w:w="918" w:type="dxa"/>
            <w:tcBorders>
              <w:top w:val="single" w:color="auto" w:sz="4" w:space="0"/>
              <w:left w:val="single" w:color="auto" w:sz="4" w:space="0"/>
              <w:bottom w:val="single" w:color="auto" w:sz="4" w:space="0"/>
              <w:right w:val="single" w:color="auto" w:sz="4" w:space="0"/>
            </w:tcBorders>
            <w:noWrap/>
            <w:vAlign w:val="center"/>
          </w:tcPr>
          <w:p>
            <w:pPr>
              <w:widowControl/>
              <w:jc w:val="left"/>
              <w:rPr>
                <w:rFonts w:ascii="Times New Roman" w:hAnsi="Times New Roman" w:eastAsia="Times New Roman"/>
                <w:kern w:val="0"/>
                <w:sz w:val="20"/>
                <w:szCs w:val="20"/>
              </w:rPr>
            </w:pPr>
          </w:p>
        </w:tc>
        <w:tc>
          <w:tcPr>
            <w:tcW w:w="572" w:type="dxa"/>
            <w:tcBorders>
              <w:top w:val="single" w:color="auto" w:sz="4" w:space="0"/>
              <w:left w:val="single" w:color="auto" w:sz="4" w:space="0"/>
              <w:bottom w:val="single" w:color="auto" w:sz="4" w:space="0"/>
              <w:right w:val="single" w:color="auto" w:sz="4" w:space="0"/>
            </w:tcBorders>
            <w:noWrap/>
            <w:vAlign w:val="center"/>
          </w:tcPr>
          <w:p>
            <w:pPr>
              <w:widowControl/>
              <w:jc w:val="left"/>
              <w:rPr>
                <w:rFonts w:ascii="Times New Roman" w:hAnsi="Times New Roman" w:eastAsia="Times New Roman"/>
                <w:kern w:val="0"/>
                <w:sz w:val="20"/>
                <w:szCs w:val="20"/>
              </w:rPr>
            </w:pPr>
          </w:p>
        </w:tc>
        <w:tc>
          <w:tcPr>
            <w:tcW w:w="918" w:type="dxa"/>
            <w:tcBorders>
              <w:top w:val="single" w:color="auto" w:sz="4" w:space="0"/>
              <w:left w:val="single" w:color="auto" w:sz="4" w:space="0"/>
              <w:bottom w:val="single" w:color="auto" w:sz="4" w:space="0"/>
              <w:right w:val="single" w:color="auto" w:sz="4" w:space="0"/>
            </w:tcBorders>
            <w:noWrap/>
            <w:vAlign w:val="center"/>
          </w:tcPr>
          <w:p>
            <w:pPr>
              <w:widowControl/>
              <w:jc w:val="left"/>
              <w:rPr>
                <w:rFonts w:ascii="Times New Roman" w:hAnsi="Times New Roman" w:eastAsia="Times New Roman"/>
                <w:kern w:val="0"/>
                <w:sz w:val="20"/>
                <w:szCs w:val="20"/>
              </w:rPr>
            </w:pPr>
          </w:p>
        </w:tc>
        <w:tc>
          <w:tcPr>
            <w:tcW w:w="742" w:type="dxa"/>
            <w:tcBorders>
              <w:top w:val="single" w:color="auto" w:sz="4" w:space="0"/>
              <w:left w:val="single" w:color="auto" w:sz="4" w:space="0"/>
              <w:bottom w:val="single" w:color="auto" w:sz="4" w:space="0"/>
              <w:right w:val="single" w:color="auto" w:sz="4" w:space="0"/>
            </w:tcBorders>
            <w:noWrap/>
            <w:vAlign w:val="center"/>
          </w:tcPr>
          <w:p>
            <w:pPr>
              <w:widowControl/>
              <w:jc w:val="left"/>
              <w:rPr>
                <w:rFonts w:ascii="Times New Roman" w:hAnsi="Times New Roman" w:eastAsia="Times New Roman"/>
                <w:kern w:val="0"/>
                <w:sz w:val="20"/>
                <w:szCs w:val="20"/>
              </w:rPr>
            </w:pPr>
          </w:p>
        </w:tc>
        <w:tc>
          <w:tcPr>
            <w:tcW w:w="742" w:type="dxa"/>
            <w:tcBorders>
              <w:top w:val="single" w:color="auto" w:sz="4" w:space="0"/>
              <w:left w:val="single" w:color="auto" w:sz="4" w:space="0"/>
              <w:bottom w:val="single" w:color="auto" w:sz="4" w:space="0"/>
              <w:right w:val="single" w:color="auto" w:sz="4" w:space="0"/>
            </w:tcBorders>
            <w:noWrap/>
            <w:vAlign w:val="center"/>
          </w:tcPr>
          <w:p>
            <w:pPr>
              <w:widowControl/>
              <w:jc w:val="left"/>
              <w:rPr>
                <w:rFonts w:ascii="Times New Roman" w:hAnsi="Times New Roman" w:eastAsia="Times New Roman"/>
                <w:kern w:val="0"/>
                <w:sz w:val="20"/>
                <w:szCs w:val="20"/>
              </w:rPr>
            </w:pPr>
          </w:p>
        </w:tc>
        <w:tc>
          <w:tcPr>
            <w:tcW w:w="607" w:type="dxa"/>
            <w:tcBorders>
              <w:top w:val="single" w:color="auto" w:sz="4" w:space="0"/>
              <w:left w:val="single" w:color="auto" w:sz="4" w:space="0"/>
              <w:bottom w:val="single" w:color="auto" w:sz="4" w:space="0"/>
              <w:right w:val="single" w:color="auto" w:sz="4" w:space="0"/>
            </w:tcBorders>
            <w:noWrap/>
            <w:vAlign w:val="center"/>
          </w:tcPr>
          <w:p>
            <w:pPr>
              <w:widowControl/>
              <w:jc w:val="left"/>
              <w:rPr>
                <w:rFonts w:ascii="Times New Roman" w:hAnsi="Times New Roman" w:eastAsia="Times New Roman"/>
                <w:kern w:val="0"/>
                <w:sz w:val="20"/>
                <w:szCs w:val="20"/>
              </w:rPr>
            </w:pPr>
          </w:p>
        </w:tc>
        <w:tc>
          <w:tcPr>
            <w:tcW w:w="568" w:type="dxa"/>
            <w:tcBorders>
              <w:top w:val="single" w:color="auto" w:sz="4" w:space="0"/>
              <w:left w:val="single" w:color="auto" w:sz="4" w:space="0"/>
              <w:bottom w:val="single" w:color="auto" w:sz="4" w:space="0"/>
              <w:right w:val="single" w:color="auto" w:sz="4" w:space="0"/>
            </w:tcBorders>
            <w:noWrap/>
            <w:vAlign w:val="center"/>
          </w:tcPr>
          <w:p>
            <w:pPr>
              <w:widowControl/>
              <w:jc w:val="left"/>
              <w:rPr>
                <w:rFonts w:ascii="Times New Roman" w:hAnsi="Times New Roman" w:eastAsia="Times New Roman"/>
                <w:kern w:val="0"/>
                <w:sz w:val="20"/>
                <w:szCs w:val="20"/>
              </w:rPr>
            </w:pPr>
          </w:p>
        </w:tc>
        <w:tc>
          <w:tcPr>
            <w:tcW w:w="818" w:type="dxa"/>
            <w:tcBorders>
              <w:top w:val="single" w:color="auto" w:sz="4" w:space="0"/>
              <w:left w:val="single" w:color="auto" w:sz="4" w:space="0"/>
              <w:bottom w:val="single" w:color="auto" w:sz="4" w:space="0"/>
              <w:right w:val="single" w:color="auto" w:sz="4" w:space="0"/>
            </w:tcBorders>
            <w:noWrap/>
            <w:vAlign w:val="center"/>
          </w:tcPr>
          <w:p>
            <w:pPr>
              <w:widowControl/>
              <w:jc w:val="left"/>
              <w:rPr>
                <w:rFonts w:ascii="Times New Roman" w:hAnsi="Times New Roman" w:eastAsia="Times New Roman"/>
                <w:kern w:val="0"/>
                <w:sz w:val="20"/>
                <w:szCs w:val="20"/>
              </w:rPr>
            </w:pPr>
          </w:p>
        </w:tc>
      </w:tr>
      <w:tr>
        <w:tblPrEx>
          <w:tblCellMar>
            <w:top w:w="0" w:type="dxa"/>
            <w:left w:w="108" w:type="dxa"/>
            <w:bottom w:w="0" w:type="dxa"/>
            <w:right w:w="108" w:type="dxa"/>
          </w:tblCellMar>
        </w:tblPrEx>
        <w:trPr>
          <w:trHeight w:val="315" w:hRule="atLeast"/>
        </w:trPr>
        <w:tc>
          <w:tcPr>
            <w:tcW w:w="9746" w:type="dxa"/>
            <w:gridSpan w:val="13"/>
            <w:tcBorders>
              <w:top w:val="single" w:color="auto" w:sz="4" w:space="0"/>
              <w:bottom w:val="single" w:color="auto" w:sz="4" w:space="0"/>
            </w:tcBorders>
            <w:noWrap w:val="0"/>
            <w:vAlign w:val="center"/>
          </w:tcPr>
          <w:p>
            <w:pPr>
              <w:widowControl/>
              <w:jc w:val="center"/>
              <w:rPr>
                <w:rFonts w:ascii="仿宋_GB2312" w:hAnsi="宋体" w:eastAsia="仿宋_GB2312" w:cs="宋体"/>
                <w:b/>
                <w:bCs/>
                <w:kern w:val="0"/>
                <w:szCs w:val="21"/>
              </w:rPr>
            </w:pPr>
            <w:r>
              <w:rPr>
                <w:rFonts w:hint="eastAsia" w:ascii="仿宋_GB2312" w:hAnsi="宋体" w:eastAsia="仿宋_GB2312" w:cs="宋体"/>
                <w:b/>
                <w:bCs/>
                <w:kern w:val="0"/>
                <w:szCs w:val="21"/>
              </w:rPr>
              <w:t>新能源汽车专业方向课程设置及教学安排表(第三学年)</w:t>
            </w:r>
          </w:p>
        </w:tc>
      </w:tr>
      <w:tr>
        <w:tblPrEx>
          <w:tblCellMar>
            <w:top w:w="0" w:type="dxa"/>
            <w:left w:w="108" w:type="dxa"/>
            <w:bottom w:w="0" w:type="dxa"/>
            <w:right w:w="108" w:type="dxa"/>
          </w:tblCellMar>
        </w:tblPrEx>
        <w:trPr>
          <w:trHeight w:val="315" w:hRule="atLeast"/>
        </w:trPr>
        <w:tc>
          <w:tcPr>
            <w:tcW w:w="666" w:type="dxa"/>
            <w:vMerge w:val="restart"/>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b/>
                <w:bCs/>
                <w:kern w:val="0"/>
                <w:sz w:val="18"/>
                <w:szCs w:val="18"/>
              </w:rPr>
            </w:pPr>
            <w:r>
              <w:rPr>
                <w:rFonts w:hint="eastAsia" w:ascii="宋体" w:hAnsi="宋体" w:cs="宋体"/>
                <w:b/>
                <w:bCs/>
                <w:kern w:val="0"/>
                <w:sz w:val="18"/>
                <w:szCs w:val="18"/>
              </w:rPr>
              <w:t>学期</w:t>
            </w:r>
          </w:p>
        </w:tc>
        <w:tc>
          <w:tcPr>
            <w:tcW w:w="426"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b/>
                <w:bCs/>
                <w:kern w:val="0"/>
                <w:sz w:val="18"/>
                <w:szCs w:val="18"/>
              </w:rPr>
            </w:pPr>
            <w:r>
              <w:rPr>
                <w:rFonts w:hint="eastAsia" w:ascii="宋体" w:hAnsi="宋体" w:cs="宋体"/>
                <w:b/>
                <w:bCs/>
                <w:kern w:val="0"/>
                <w:sz w:val="18"/>
                <w:szCs w:val="18"/>
              </w:rPr>
              <w:t>序</w:t>
            </w:r>
          </w:p>
        </w:tc>
        <w:tc>
          <w:tcPr>
            <w:tcW w:w="946" w:type="dxa"/>
            <w:vMerge w:val="restart"/>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b/>
                <w:bCs/>
                <w:kern w:val="0"/>
                <w:sz w:val="18"/>
                <w:szCs w:val="18"/>
              </w:rPr>
            </w:pPr>
            <w:r>
              <w:rPr>
                <w:rFonts w:hint="eastAsia" w:ascii="宋体" w:hAnsi="宋体" w:cs="宋体"/>
                <w:b/>
                <w:bCs/>
                <w:kern w:val="0"/>
                <w:sz w:val="18"/>
                <w:szCs w:val="18"/>
              </w:rPr>
              <w:t>课程分类</w:t>
            </w:r>
          </w:p>
        </w:tc>
        <w:tc>
          <w:tcPr>
            <w:tcW w:w="556" w:type="dxa"/>
            <w:vMerge w:val="restart"/>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b/>
                <w:bCs/>
                <w:kern w:val="0"/>
                <w:sz w:val="18"/>
                <w:szCs w:val="18"/>
              </w:rPr>
            </w:pPr>
            <w:r>
              <w:rPr>
                <w:rFonts w:hint="eastAsia" w:ascii="宋体" w:hAnsi="宋体" w:cs="宋体"/>
                <w:b/>
                <w:bCs/>
                <w:kern w:val="0"/>
                <w:sz w:val="18"/>
                <w:szCs w:val="18"/>
              </w:rPr>
              <w:t>性质</w:t>
            </w:r>
          </w:p>
        </w:tc>
        <w:tc>
          <w:tcPr>
            <w:tcW w:w="1267" w:type="dxa"/>
            <w:vMerge w:val="restart"/>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b/>
                <w:bCs/>
                <w:kern w:val="0"/>
                <w:sz w:val="18"/>
                <w:szCs w:val="18"/>
              </w:rPr>
            </w:pPr>
            <w:r>
              <w:rPr>
                <w:rFonts w:hint="eastAsia" w:ascii="宋体" w:hAnsi="宋体" w:cs="宋体"/>
                <w:b/>
                <w:bCs/>
                <w:kern w:val="0"/>
                <w:sz w:val="18"/>
                <w:szCs w:val="18"/>
              </w:rPr>
              <w:t>课程名称</w:t>
            </w:r>
          </w:p>
        </w:tc>
        <w:tc>
          <w:tcPr>
            <w:tcW w:w="918" w:type="dxa"/>
            <w:vMerge w:val="restart"/>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b/>
                <w:bCs/>
                <w:kern w:val="0"/>
                <w:sz w:val="18"/>
                <w:szCs w:val="18"/>
              </w:rPr>
            </w:pPr>
            <w:r>
              <w:rPr>
                <w:rFonts w:hint="eastAsia" w:ascii="宋体" w:hAnsi="宋体" w:cs="宋体"/>
                <w:b/>
                <w:bCs/>
                <w:kern w:val="0"/>
                <w:sz w:val="18"/>
                <w:szCs w:val="18"/>
              </w:rPr>
              <w:t>学分</w:t>
            </w:r>
          </w:p>
        </w:tc>
        <w:tc>
          <w:tcPr>
            <w:tcW w:w="572"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b/>
                <w:bCs/>
                <w:kern w:val="0"/>
                <w:sz w:val="18"/>
                <w:szCs w:val="18"/>
              </w:rPr>
            </w:pPr>
            <w:r>
              <w:rPr>
                <w:rFonts w:hint="eastAsia" w:ascii="宋体" w:hAnsi="宋体" w:cs="宋体"/>
                <w:b/>
                <w:bCs/>
                <w:kern w:val="0"/>
                <w:sz w:val="18"/>
                <w:szCs w:val="18"/>
              </w:rPr>
              <w:t>考核</w:t>
            </w:r>
          </w:p>
        </w:tc>
        <w:tc>
          <w:tcPr>
            <w:tcW w:w="918"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b/>
                <w:bCs/>
                <w:kern w:val="0"/>
                <w:sz w:val="18"/>
                <w:szCs w:val="18"/>
              </w:rPr>
            </w:pPr>
            <w:r>
              <w:rPr>
                <w:rFonts w:hint="eastAsia" w:ascii="宋体" w:hAnsi="宋体" w:cs="宋体"/>
                <w:b/>
                <w:bCs/>
                <w:kern w:val="0"/>
                <w:sz w:val="18"/>
                <w:szCs w:val="18"/>
              </w:rPr>
              <w:t>总</w:t>
            </w:r>
          </w:p>
        </w:tc>
        <w:tc>
          <w:tcPr>
            <w:tcW w:w="742"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b/>
                <w:bCs/>
                <w:kern w:val="0"/>
                <w:sz w:val="18"/>
                <w:szCs w:val="18"/>
              </w:rPr>
            </w:pPr>
            <w:r>
              <w:rPr>
                <w:rFonts w:hint="eastAsia" w:ascii="宋体" w:hAnsi="宋体" w:cs="宋体"/>
                <w:b/>
                <w:bCs/>
                <w:kern w:val="0"/>
                <w:sz w:val="18"/>
                <w:szCs w:val="18"/>
              </w:rPr>
              <w:t>理论</w:t>
            </w:r>
          </w:p>
        </w:tc>
        <w:tc>
          <w:tcPr>
            <w:tcW w:w="742"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b/>
                <w:bCs/>
                <w:kern w:val="0"/>
                <w:sz w:val="18"/>
                <w:szCs w:val="18"/>
              </w:rPr>
            </w:pPr>
            <w:r>
              <w:rPr>
                <w:rFonts w:hint="eastAsia" w:ascii="宋体" w:hAnsi="宋体" w:cs="宋体"/>
                <w:b/>
                <w:bCs/>
                <w:kern w:val="0"/>
                <w:sz w:val="18"/>
                <w:szCs w:val="18"/>
              </w:rPr>
              <w:t>实训</w:t>
            </w:r>
          </w:p>
        </w:tc>
        <w:tc>
          <w:tcPr>
            <w:tcW w:w="607"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b/>
                <w:bCs/>
                <w:kern w:val="0"/>
                <w:sz w:val="18"/>
                <w:szCs w:val="18"/>
              </w:rPr>
            </w:pPr>
            <w:r>
              <w:rPr>
                <w:rFonts w:hint="eastAsia" w:ascii="宋体" w:hAnsi="宋体" w:cs="宋体"/>
                <w:b/>
                <w:bCs/>
                <w:kern w:val="0"/>
                <w:sz w:val="18"/>
                <w:szCs w:val="18"/>
              </w:rPr>
              <w:t>集中实</w:t>
            </w:r>
          </w:p>
        </w:tc>
        <w:tc>
          <w:tcPr>
            <w:tcW w:w="568"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b/>
                <w:bCs/>
                <w:kern w:val="0"/>
                <w:sz w:val="18"/>
                <w:szCs w:val="18"/>
              </w:rPr>
            </w:pPr>
            <w:r>
              <w:rPr>
                <w:rFonts w:hint="eastAsia" w:ascii="宋体" w:hAnsi="宋体" w:cs="宋体"/>
                <w:b/>
                <w:bCs/>
                <w:kern w:val="0"/>
                <w:sz w:val="18"/>
                <w:szCs w:val="18"/>
              </w:rPr>
              <w:t>周</w:t>
            </w:r>
          </w:p>
        </w:tc>
        <w:tc>
          <w:tcPr>
            <w:tcW w:w="818" w:type="dxa"/>
            <w:vMerge w:val="restart"/>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b/>
                <w:bCs/>
                <w:kern w:val="0"/>
                <w:sz w:val="18"/>
                <w:szCs w:val="18"/>
              </w:rPr>
            </w:pPr>
            <w:r>
              <w:rPr>
                <w:rFonts w:hint="eastAsia" w:ascii="宋体" w:hAnsi="宋体" w:cs="宋体"/>
                <w:b/>
                <w:bCs/>
                <w:kern w:val="0"/>
                <w:sz w:val="18"/>
                <w:szCs w:val="18"/>
              </w:rPr>
              <w:t>备注</w:t>
            </w:r>
          </w:p>
        </w:tc>
      </w:tr>
      <w:tr>
        <w:tblPrEx>
          <w:tblCellMar>
            <w:top w:w="0" w:type="dxa"/>
            <w:left w:w="108" w:type="dxa"/>
            <w:bottom w:w="0" w:type="dxa"/>
            <w:right w:w="108" w:type="dxa"/>
          </w:tblCellMar>
        </w:tblPrEx>
        <w:trPr>
          <w:trHeight w:val="300" w:hRule="atLeast"/>
        </w:trPr>
        <w:tc>
          <w:tcPr>
            <w:tcW w:w="666" w:type="dxa"/>
            <w:vMerge w:val="continue"/>
            <w:tcBorders>
              <w:top w:val="single" w:color="auto" w:sz="4" w:space="0"/>
              <w:left w:val="single" w:color="auto" w:sz="4" w:space="0"/>
              <w:bottom w:val="single" w:color="auto" w:sz="4" w:space="0"/>
              <w:right w:val="single" w:color="auto" w:sz="4" w:space="0"/>
            </w:tcBorders>
            <w:noWrap w:val="0"/>
            <w:vAlign w:val="center"/>
          </w:tcPr>
          <w:p>
            <w:pPr>
              <w:widowControl/>
              <w:jc w:val="left"/>
              <w:rPr>
                <w:rFonts w:ascii="宋体" w:hAnsi="宋体" w:cs="宋体"/>
                <w:b/>
                <w:bCs/>
                <w:kern w:val="0"/>
                <w:sz w:val="18"/>
                <w:szCs w:val="18"/>
              </w:rPr>
            </w:pPr>
          </w:p>
        </w:tc>
        <w:tc>
          <w:tcPr>
            <w:tcW w:w="426"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b/>
                <w:bCs/>
                <w:kern w:val="0"/>
                <w:sz w:val="18"/>
                <w:szCs w:val="18"/>
              </w:rPr>
            </w:pPr>
            <w:r>
              <w:rPr>
                <w:rFonts w:hint="eastAsia" w:ascii="宋体" w:hAnsi="宋体" w:cs="宋体"/>
                <w:b/>
                <w:bCs/>
                <w:kern w:val="0"/>
                <w:sz w:val="18"/>
                <w:szCs w:val="18"/>
              </w:rPr>
              <w:t>号</w:t>
            </w:r>
          </w:p>
        </w:tc>
        <w:tc>
          <w:tcPr>
            <w:tcW w:w="946" w:type="dxa"/>
            <w:vMerge w:val="continue"/>
            <w:tcBorders>
              <w:top w:val="single" w:color="auto" w:sz="4" w:space="0"/>
              <w:left w:val="single" w:color="auto" w:sz="4" w:space="0"/>
              <w:bottom w:val="single" w:color="auto" w:sz="4" w:space="0"/>
              <w:right w:val="single" w:color="auto" w:sz="4" w:space="0"/>
            </w:tcBorders>
            <w:noWrap w:val="0"/>
            <w:vAlign w:val="center"/>
          </w:tcPr>
          <w:p>
            <w:pPr>
              <w:widowControl/>
              <w:jc w:val="left"/>
              <w:rPr>
                <w:rFonts w:ascii="宋体" w:hAnsi="宋体" w:cs="宋体"/>
                <w:b/>
                <w:bCs/>
                <w:kern w:val="0"/>
                <w:sz w:val="18"/>
                <w:szCs w:val="18"/>
              </w:rPr>
            </w:pPr>
          </w:p>
        </w:tc>
        <w:tc>
          <w:tcPr>
            <w:tcW w:w="556" w:type="dxa"/>
            <w:vMerge w:val="continue"/>
            <w:tcBorders>
              <w:top w:val="single" w:color="auto" w:sz="4" w:space="0"/>
              <w:left w:val="single" w:color="auto" w:sz="4" w:space="0"/>
              <w:bottom w:val="single" w:color="auto" w:sz="4" w:space="0"/>
              <w:right w:val="single" w:color="auto" w:sz="4" w:space="0"/>
            </w:tcBorders>
            <w:noWrap w:val="0"/>
            <w:vAlign w:val="center"/>
          </w:tcPr>
          <w:p>
            <w:pPr>
              <w:widowControl/>
              <w:jc w:val="left"/>
              <w:rPr>
                <w:rFonts w:ascii="宋体" w:hAnsi="宋体" w:cs="宋体"/>
                <w:b/>
                <w:bCs/>
                <w:kern w:val="0"/>
                <w:sz w:val="18"/>
                <w:szCs w:val="18"/>
              </w:rPr>
            </w:pPr>
          </w:p>
        </w:tc>
        <w:tc>
          <w:tcPr>
            <w:tcW w:w="1267" w:type="dxa"/>
            <w:vMerge w:val="continue"/>
            <w:tcBorders>
              <w:top w:val="single" w:color="auto" w:sz="4" w:space="0"/>
              <w:left w:val="single" w:color="auto" w:sz="4" w:space="0"/>
              <w:bottom w:val="single" w:color="auto" w:sz="4" w:space="0"/>
              <w:right w:val="single" w:color="auto" w:sz="4" w:space="0"/>
            </w:tcBorders>
            <w:noWrap w:val="0"/>
            <w:vAlign w:val="center"/>
          </w:tcPr>
          <w:p>
            <w:pPr>
              <w:widowControl/>
              <w:jc w:val="left"/>
              <w:rPr>
                <w:rFonts w:ascii="宋体" w:hAnsi="宋体" w:cs="宋体"/>
                <w:b/>
                <w:bCs/>
                <w:kern w:val="0"/>
                <w:sz w:val="18"/>
                <w:szCs w:val="18"/>
              </w:rPr>
            </w:pPr>
          </w:p>
        </w:tc>
        <w:tc>
          <w:tcPr>
            <w:tcW w:w="918" w:type="dxa"/>
            <w:vMerge w:val="continue"/>
            <w:tcBorders>
              <w:top w:val="single" w:color="auto" w:sz="4" w:space="0"/>
              <w:left w:val="single" w:color="auto" w:sz="4" w:space="0"/>
              <w:bottom w:val="single" w:color="auto" w:sz="4" w:space="0"/>
              <w:right w:val="single" w:color="auto" w:sz="4" w:space="0"/>
            </w:tcBorders>
            <w:noWrap w:val="0"/>
            <w:vAlign w:val="center"/>
          </w:tcPr>
          <w:p>
            <w:pPr>
              <w:widowControl/>
              <w:jc w:val="left"/>
              <w:rPr>
                <w:rFonts w:ascii="宋体" w:hAnsi="宋体" w:cs="宋体"/>
                <w:b/>
                <w:bCs/>
                <w:kern w:val="0"/>
                <w:sz w:val="18"/>
                <w:szCs w:val="18"/>
              </w:rPr>
            </w:pPr>
          </w:p>
        </w:tc>
        <w:tc>
          <w:tcPr>
            <w:tcW w:w="572"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b/>
                <w:bCs/>
                <w:kern w:val="0"/>
                <w:sz w:val="18"/>
                <w:szCs w:val="18"/>
              </w:rPr>
            </w:pPr>
            <w:r>
              <w:rPr>
                <w:rFonts w:hint="eastAsia" w:ascii="宋体" w:hAnsi="宋体" w:cs="宋体"/>
                <w:b/>
                <w:bCs/>
                <w:kern w:val="0"/>
                <w:sz w:val="18"/>
                <w:szCs w:val="18"/>
              </w:rPr>
              <w:t>类型</w:t>
            </w:r>
          </w:p>
        </w:tc>
        <w:tc>
          <w:tcPr>
            <w:tcW w:w="918"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b/>
                <w:bCs/>
                <w:kern w:val="0"/>
                <w:sz w:val="18"/>
                <w:szCs w:val="18"/>
              </w:rPr>
            </w:pPr>
            <w:r>
              <w:rPr>
                <w:rFonts w:hint="eastAsia" w:ascii="宋体" w:hAnsi="宋体" w:cs="宋体"/>
                <w:b/>
                <w:bCs/>
                <w:kern w:val="0"/>
                <w:sz w:val="18"/>
                <w:szCs w:val="18"/>
              </w:rPr>
              <w:t>学时</w:t>
            </w:r>
          </w:p>
        </w:tc>
        <w:tc>
          <w:tcPr>
            <w:tcW w:w="742"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b/>
                <w:bCs/>
                <w:kern w:val="0"/>
                <w:sz w:val="18"/>
                <w:szCs w:val="18"/>
              </w:rPr>
            </w:pPr>
            <w:r>
              <w:rPr>
                <w:rFonts w:hint="eastAsia" w:ascii="宋体" w:hAnsi="宋体" w:cs="宋体"/>
                <w:b/>
                <w:bCs/>
                <w:kern w:val="0"/>
                <w:sz w:val="18"/>
                <w:szCs w:val="18"/>
              </w:rPr>
              <w:t>学时</w:t>
            </w:r>
          </w:p>
        </w:tc>
        <w:tc>
          <w:tcPr>
            <w:tcW w:w="742"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b/>
                <w:bCs/>
                <w:kern w:val="0"/>
                <w:sz w:val="18"/>
                <w:szCs w:val="18"/>
              </w:rPr>
            </w:pPr>
            <w:r>
              <w:rPr>
                <w:rFonts w:hint="eastAsia" w:ascii="宋体" w:hAnsi="宋体" w:cs="宋体"/>
                <w:b/>
                <w:bCs/>
                <w:kern w:val="0"/>
                <w:sz w:val="18"/>
                <w:szCs w:val="18"/>
              </w:rPr>
              <w:t>学时</w:t>
            </w:r>
          </w:p>
        </w:tc>
        <w:tc>
          <w:tcPr>
            <w:tcW w:w="607"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b/>
                <w:bCs/>
                <w:kern w:val="0"/>
                <w:sz w:val="18"/>
                <w:szCs w:val="18"/>
              </w:rPr>
            </w:pPr>
            <w:r>
              <w:rPr>
                <w:rFonts w:hint="eastAsia" w:ascii="宋体" w:hAnsi="宋体" w:cs="宋体"/>
                <w:b/>
                <w:bCs/>
                <w:kern w:val="0"/>
                <w:sz w:val="18"/>
                <w:szCs w:val="18"/>
              </w:rPr>
              <w:t>践学时</w:t>
            </w:r>
          </w:p>
        </w:tc>
        <w:tc>
          <w:tcPr>
            <w:tcW w:w="568"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b/>
                <w:bCs/>
                <w:kern w:val="0"/>
                <w:sz w:val="18"/>
                <w:szCs w:val="18"/>
              </w:rPr>
            </w:pPr>
            <w:r>
              <w:rPr>
                <w:rFonts w:hint="eastAsia" w:ascii="宋体" w:hAnsi="宋体" w:cs="宋体"/>
                <w:b/>
                <w:bCs/>
                <w:kern w:val="0"/>
                <w:sz w:val="18"/>
                <w:szCs w:val="18"/>
              </w:rPr>
              <w:t>学时</w:t>
            </w:r>
          </w:p>
        </w:tc>
        <w:tc>
          <w:tcPr>
            <w:tcW w:w="818" w:type="dxa"/>
            <w:vMerge w:val="continue"/>
            <w:tcBorders>
              <w:top w:val="single" w:color="auto" w:sz="4" w:space="0"/>
              <w:left w:val="single" w:color="auto" w:sz="4" w:space="0"/>
              <w:bottom w:val="single" w:color="auto" w:sz="4" w:space="0"/>
              <w:right w:val="single" w:color="auto" w:sz="4" w:space="0"/>
            </w:tcBorders>
            <w:noWrap w:val="0"/>
            <w:vAlign w:val="center"/>
          </w:tcPr>
          <w:p>
            <w:pPr>
              <w:widowControl/>
              <w:jc w:val="left"/>
              <w:rPr>
                <w:rFonts w:ascii="宋体" w:hAnsi="宋体" w:cs="宋体"/>
                <w:b/>
                <w:bCs/>
                <w:kern w:val="0"/>
                <w:sz w:val="18"/>
                <w:szCs w:val="18"/>
              </w:rPr>
            </w:pPr>
          </w:p>
        </w:tc>
      </w:tr>
      <w:tr>
        <w:tblPrEx>
          <w:tblCellMar>
            <w:top w:w="0" w:type="dxa"/>
            <w:left w:w="108" w:type="dxa"/>
            <w:bottom w:w="0" w:type="dxa"/>
            <w:right w:w="108" w:type="dxa"/>
          </w:tblCellMar>
        </w:tblPrEx>
        <w:trPr>
          <w:trHeight w:val="285" w:hRule="atLeast"/>
        </w:trPr>
        <w:tc>
          <w:tcPr>
            <w:tcW w:w="666" w:type="dxa"/>
            <w:vMerge w:val="continue"/>
            <w:tcBorders>
              <w:top w:val="single" w:color="auto" w:sz="4" w:space="0"/>
              <w:left w:val="single" w:color="auto" w:sz="4" w:space="0"/>
              <w:bottom w:val="single" w:color="auto" w:sz="4" w:space="0"/>
              <w:right w:val="single" w:color="auto" w:sz="4" w:space="0"/>
            </w:tcBorders>
            <w:noWrap w:val="0"/>
            <w:vAlign w:val="center"/>
          </w:tcPr>
          <w:p>
            <w:pPr>
              <w:widowControl/>
              <w:jc w:val="left"/>
              <w:rPr>
                <w:rFonts w:ascii="宋体" w:hAnsi="宋体" w:cs="宋体"/>
                <w:kern w:val="0"/>
                <w:sz w:val="18"/>
                <w:szCs w:val="18"/>
              </w:rPr>
            </w:pPr>
          </w:p>
        </w:tc>
        <w:tc>
          <w:tcPr>
            <w:tcW w:w="426" w:type="dxa"/>
            <w:tcBorders>
              <w:top w:val="single" w:color="auto" w:sz="4" w:space="0"/>
              <w:left w:val="single" w:color="auto" w:sz="4" w:space="0"/>
              <w:bottom w:val="single" w:color="auto" w:sz="4" w:space="0"/>
              <w:right w:val="single" w:color="auto" w:sz="4" w:space="0"/>
            </w:tcBorders>
            <w:noWrap w:val="0"/>
            <w:vAlign w:val="center"/>
          </w:tcPr>
          <w:p>
            <w:pPr>
              <w:keepNext w:val="0"/>
              <w:keepLines w:val="0"/>
              <w:widowControl/>
              <w:suppressLineNumbers w:val="0"/>
              <w:jc w:val="center"/>
              <w:textAlignment w:val="center"/>
              <w:rPr>
                <w:rFonts w:hint="eastAsia" w:ascii="宋体" w:hAnsi="宋体" w:eastAsia="宋体" w:cs="宋体"/>
                <w:kern w:val="0"/>
                <w:sz w:val="18"/>
                <w:szCs w:val="18"/>
                <w:lang w:val="en-US" w:eastAsia="zh-CN"/>
              </w:rPr>
            </w:pPr>
            <w:r>
              <w:rPr>
                <w:rFonts w:hint="eastAsia" w:ascii="宋体" w:hAnsi="宋体" w:eastAsia="宋体" w:cs="宋体"/>
                <w:i w:val="0"/>
                <w:iCs w:val="0"/>
                <w:color w:val="000000"/>
                <w:kern w:val="0"/>
                <w:sz w:val="18"/>
                <w:szCs w:val="18"/>
                <w:u w:val="none"/>
                <w:lang w:val="en-US" w:eastAsia="zh-CN" w:bidi="ar"/>
              </w:rPr>
              <w:t>1</w:t>
            </w:r>
          </w:p>
        </w:tc>
        <w:tc>
          <w:tcPr>
            <w:tcW w:w="946" w:type="dxa"/>
            <w:tcBorders>
              <w:top w:val="single" w:color="auto" w:sz="4" w:space="0"/>
              <w:left w:val="single" w:color="auto" w:sz="4" w:space="0"/>
              <w:bottom w:val="single" w:color="auto" w:sz="4" w:space="0"/>
              <w:right w:val="single" w:color="auto" w:sz="4" w:space="0"/>
            </w:tcBorders>
            <w:noWrap w:val="0"/>
            <w:vAlign w:val="center"/>
          </w:tcPr>
          <w:p>
            <w:pPr>
              <w:widowControl/>
              <w:jc w:val="left"/>
              <w:textAlignment w:val="center"/>
              <w:rPr>
                <w:rFonts w:hint="eastAsia" w:ascii="宋体" w:hAnsi="宋体" w:cs="宋体"/>
                <w:kern w:val="0"/>
                <w:sz w:val="18"/>
                <w:szCs w:val="18"/>
                <w:lang w:val="en-US" w:eastAsia="zh-CN" w:bidi="ar-SA"/>
              </w:rPr>
            </w:pPr>
            <w:r>
              <w:rPr>
                <w:rFonts w:hint="eastAsia" w:ascii="宋体" w:hAnsi="宋体" w:cs="宋体"/>
                <w:color w:val="000000"/>
                <w:kern w:val="0"/>
                <w:sz w:val="18"/>
                <w:szCs w:val="18"/>
                <w:lang w:bidi="ar"/>
              </w:rPr>
              <w:t>专业(技能）课</w:t>
            </w:r>
          </w:p>
        </w:tc>
        <w:tc>
          <w:tcPr>
            <w:tcW w:w="556" w:type="dxa"/>
            <w:tcBorders>
              <w:top w:val="single" w:color="auto" w:sz="4" w:space="0"/>
              <w:left w:val="single" w:color="auto" w:sz="4" w:space="0"/>
              <w:bottom w:val="single" w:color="auto" w:sz="4" w:space="0"/>
              <w:right w:val="single" w:color="auto" w:sz="4" w:space="0"/>
            </w:tcBorders>
            <w:noWrap w:val="0"/>
            <w:vAlign w:val="center"/>
          </w:tcPr>
          <w:p>
            <w:pPr>
              <w:widowControl/>
              <w:jc w:val="left"/>
              <w:textAlignment w:val="center"/>
              <w:rPr>
                <w:rFonts w:hint="eastAsia" w:ascii="宋体" w:hAnsi="宋体" w:eastAsia="宋体" w:cs="宋体"/>
                <w:kern w:val="0"/>
                <w:sz w:val="18"/>
                <w:szCs w:val="18"/>
                <w:lang w:val="en-US" w:eastAsia="zh-CN" w:bidi="ar-SA"/>
              </w:rPr>
            </w:pPr>
            <w:r>
              <w:rPr>
                <w:rFonts w:hint="eastAsia" w:ascii="宋体" w:hAnsi="宋体" w:cs="宋体"/>
                <w:color w:val="000000"/>
                <w:kern w:val="0"/>
                <w:sz w:val="18"/>
                <w:szCs w:val="18"/>
                <w:lang w:bidi="ar"/>
              </w:rPr>
              <w:t>选修</w:t>
            </w:r>
          </w:p>
        </w:tc>
        <w:tc>
          <w:tcPr>
            <w:tcW w:w="1267" w:type="dxa"/>
            <w:tcBorders>
              <w:top w:val="single" w:color="auto" w:sz="4" w:space="0"/>
              <w:left w:val="single" w:color="auto" w:sz="4" w:space="0"/>
              <w:bottom w:val="single" w:color="auto" w:sz="4" w:space="0"/>
              <w:right w:val="single" w:color="auto" w:sz="4" w:space="0"/>
            </w:tcBorders>
            <w:noWrap w:val="0"/>
            <w:vAlign w:val="center"/>
          </w:tcPr>
          <w:p>
            <w:pPr>
              <w:widowControl/>
              <w:textAlignment w:val="center"/>
              <w:rPr>
                <w:rFonts w:hint="eastAsia" w:ascii="宋体" w:hAnsi="宋体" w:eastAsia="宋体" w:cs="宋体"/>
                <w:kern w:val="0"/>
                <w:sz w:val="18"/>
                <w:szCs w:val="18"/>
                <w:lang w:val="en-US" w:eastAsia="zh-CN" w:bidi="ar-SA"/>
              </w:rPr>
            </w:pPr>
            <w:r>
              <w:rPr>
                <w:rFonts w:hint="eastAsia" w:ascii="宋体" w:hAnsi="宋体" w:cs="宋体"/>
                <w:color w:val="000000"/>
                <w:kern w:val="0"/>
                <w:sz w:val="18"/>
                <w:szCs w:val="18"/>
                <w:lang w:bidi="ar"/>
              </w:rPr>
              <w:t>汽车制造工艺</w:t>
            </w:r>
          </w:p>
        </w:tc>
        <w:tc>
          <w:tcPr>
            <w:tcW w:w="918" w:type="dxa"/>
            <w:tcBorders>
              <w:top w:val="single" w:color="auto" w:sz="4" w:space="0"/>
              <w:left w:val="single" w:color="auto" w:sz="4" w:space="0"/>
              <w:bottom w:val="single" w:color="auto" w:sz="4" w:space="0"/>
              <w:right w:val="single" w:color="auto" w:sz="4" w:space="0"/>
            </w:tcBorders>
            <w:noWrap w:val="0"/>
            <w:vAlign w:val="center"/>
          </w:tcPr>
          <w:p>
            <w:pPr>
              <w:widowControl/>
              <w:jc w:val="center"/>
              <w:textAlignment w:val="center"/>
              <w:rPr>
                <w:rFonts w:hint="eastAsia" w:ascii="宋体" w:hAnsi="宋体" w:eastAsia="宋体" w:cs="宋体"/>
                <w:kern w:val="0"/>
                <w:sz w:val="18"/>
                <w:szCs w:val="18"/>
                <w:lang w:val="en-US" w:eastAsia="zh-CN" w:bidi="ar-SA"/>
              </w:rPr>
            </w:pPr>
            <w:r>
              <w:rPr>
                <w:rFonts w:hint="eastAsia" w:ascii="宋体" w:hAnsi="宋体" w:cs="宋体"/>
                <w:color w:val="000000"/>
                <w:kern w:val="0"/>
                <w:sz w:val="18"/>
                <w:szCs w:val="18"/>
                <w:lang w:val="en-US" w:eastAsia="zh-CN" w:bidi="ar"/>
              </w:rPr>
              <w:t>4</w:t>
            </w:r>
          </w:p>
        </w:tc>
        <w:tc>
          <w:tcPr>
            <w:tcW w:w="572" w:type="dxa"/>
            <w:tcBorders>
              <w:top w:val="single" w:color="auto" w:sz="4" w:space="0"/>
              <w:left w:val="single" w:color="auto" w:sz="4" w:space="0"/>
              <w:bottom w:val="single" w:color="auto" w:sz="4" w:space="0"/>
              <w:right w:val="single" w:color="auto" w:sz="4" w:space="0"/>
            </w:tcBorders>
            <w:noWrap w:val="0"/>
            <w:vAlign w:val="center"/>
          </w:tcPr>
          <w:p>
            <w:pPr>
              <w:widowControl/>
              <w:jc w:val="center"/>
              <w:textAlignment w:val="center"/>
              <w:rPr>
                <w:rFonts w:hint="eastAsia" w:ascii="宋体" w:hAnsi="宋体" w:cs="宋体"/>
                <w:kern w:val="0"/>
                <w:sz w:val="18"/>
                <w:szCs w:val="18"/>
                <w:lang w:val="en-US" w:eastAsia="zh-CN" w:bidi="ar-SA"/>
              </w:rPr>
            </w:pPr>
            <w:r>
              <w:rPr>
                <w:rFonts w:hint="eastAsia" w:ascii="宋体" w:hAnsi="宋体" w:cs="宋体"/>
                <w:color w:val="000000"/>
                <w:kern w:val="0"/>
                <w:sz w:val="18"/>
                <w:szCs w:val="18"/>
                <w:lang w:bidi="ar"/>
              </w:rPr>
              <w:t>考查</w:t>
            </w:r>
          </w:p>
        </w:tc>
        <w:tc>
          <w:tcPr>
            <w:tcW w:w="918" w:type="dxa"/>
            <w:tcBorders>
              <w:top w:val="single" w:color="auto" w:sz="4" w:space="0"/>
              <w:left w:val="single" w:color="auto" w:sz="4" w:space="0"/>
              <w:bottom w:val="single" w:color="auto" w:sz="4" w:space="0"/>
              <w:right w:val="single" w:color="auto" w:sz="4" w:space="0"/>
            </w:tcBorders>
            <w:noWrap w:val="0"/>
            <w:vAlign w:val="center"/>
          </w:tcPr>
          <w:p>
            <w:pPr>
              <w:widowControl/>
              <w:jc w:val="center"/>
              <w:textAlignment w:val="center"/>
              <w:rPr>
                <w:rFonts w:hint="default" w:ascii="宋体" w:hAnsi="宋体" w:eastAsia="宋体" w:cs="宋体"/>
                <w:kern w:val="0"/>
                <w:sz w:val="18"/>
                <w:szCs w:val="18"/>
                <w:lang w:val="en-US" w:eastAsia="zh-CN" w:bidi="ar-SA"/>
              </w:rPr>
            </w:pPr>
            <w:r>
              <w:rPr>
                <w:rFonts w:hint="eastAsia" w:ascii="宋体" w:hAnsi="宋体" w:cs="宋体"/>
                <w:color w:val="000000"/>
                <w:kern w:val="0"/>
                <w:sz w:val="18"/>
                <w:szCs w:val="18"/>
                <w:lang w:val="en-US" w:eastAsia="zh-CN" w:bidi="ar"/>
              </w:rPr>
              <w:t>64</w:t>
            </w:r>
          </w:p>
        </w:tc>
        <w:tc>
          <w:tcPr>
            <w:tcW w:w="742" w:type="dxa"/>
            <w:tcBorders>
              <w:top w:val="single" w:color="auto" w:sz="4" w:space="0"/>
              <w:left w:val="single" w:color="auto" w:sz="4" w:space="0"/>
              <w:bottom w:val="single" w:color="auto" w:sz="4" w:space="0"/>
              <w:right w:val="single" w:color="auto" w:sz="4" w:space="0"/>
            </w:tcBorders>
            <w:noWrap w:val="0"/>
            <w:vAlign w:val="center"/>
          </w:tcPr>
          <w:p>
            <w:pPr>
              <w:widowControl/>
              <w:jc w:val="center"/>
              <w:textAlignment w:val="center"/>
              <w:rPr>
                <w:rFonts w:hint="eastAsia" w:ascii="宋体" w:hAnsi="宋体" w:cs="宋体"/>
                <w:kern w:val="0"/>
                <w:sz w:val="18"/>
                <w:szCs w:val="18"/>
                <w:lang w:val="en-US" w:eastAsia="zh-CN" w:bidi="ar-SA"/>
              </w:rPr>
            </w:pPr>
            <w:r>
              <w:rPr>
                <w:rFonts w:hint="eastAsia" w:ascii="宋体" w:hAnsi="宋体" w:cs="宋体"/>
                <w:color w:val="000000"/>
                <w:kern w:val="0"/>
                <w:sz w:val="18"/>
                <w:szCs w:val="18"/>
                <w:lang w:val="en-US" w:eastAsia="zh-CN" w:bidi="ar"/>
              </w:rPr>
              <w:t>64</w:t>
            </w:r>
          </w:p>
        </w:tc>
        <w:tc>
          <w:tcPr>
            <w:tcW w:w="742" w:type="dxa"/>
            <w:tcBorders>
              <w:top w:val="single" w:color="auto" w:sz="4" w:space="0"/>
              <w:left w:val="single" w:color="auto" w:sz="4" w:space="0"/>
              <w:bottom w:val="single" w:color="auto" w:sz="4" w:space="0"/>
              <w:right w:val="single" w:color="auto" w:sz="4" w:space="0"/>
            </w:tcBorders>
            <w:noWrap w:val="0"/>
            <w:vAlign w:val="center"/>
          </w:tcPr>
          <w:p>
            <w:pPr>
              <w:jc w:val="center"/>
              <w:rPr>
                <w:rFonts w:hint="eastAsia" w:ascii="宋体" w:hAnsi="宋体" w:cs="宋体"/>
                <w:kern w:val="0"/>
                <w:sz w:val="18"/>
                <w:szCs w:val="18"/>
                <w:lang w:val="en-US" w:eastAsia="zh-CN" w:bidi="ar-SA"/>
              </w:rPr>
            </w:pPr>
          </w:p>
        </w:tc>
        <w:tc>
          <w:tcPr>
            <w:tcW w:w="607" w:type="dxa"/>
            <w:tcBorders>
              <w:top w:val="single" w:color="auto" w:sz="4" w:space="0"/>
              <w:left w:val="single" w:color="auto" w:sz="4" w:space="0"/>
              <w:bottom w:val="single" w:color="auto" w:sz="4" w:space="0"/>
              <w:right w:val="single" w:color="auto" w:sz="4" w:space="0"/>
            </w:tcBorders>
            <w:noWrap w:val="0"/>
            <w:vAlign w:val="center"/>
          </w:tcPr>
          <w:p>
            <w:pPr>
              <w:jc w:val="center"/>
              <w:rPr>
                <w:rFonts w:hint="eastAsia" w:ascii="宋体" w:hAnsi="宋体" w:cs="宋体"/>
                <w:kern w:val="0"/>
                <w:sz w:val="18"/>
                <w:szCs w:val="18"/>
                <w:lang w:val="en-US" w:eastAsia="zh-CN" w:bidi="ar-SA"/>
              </w:rPr>
            </w:pPr>
          </w:p>
        </w:tc>
        <w:tc>
          <w:tcPr>
            <w:tcW w:w="568" w:type="dxa"/>
            <w:tcBorders>
              <w:top w:val="single" w:color="auto" w:sz="4" w:space="0"/>
              <w:left w:val="single" w:color="auto" w:sz="4" w:space="0"/>
              <w:bottom w:val="single" w:color="auto" w:sz="4" w:space="0"/>
              <w:right w:val="single" w:color="auto" w:sz="4" w:space="0"/>
            </w:tcBorders>
            <w:noWrap/>
            <w:vAlign w:val="center"/>
          </w:tcPr>
          <w:p>
            <w:pPr>
              <w:widowControl/>
              <w:jc w:val="center"/>
              <w:textAlignment w:val="center"/>
              <w:rPr>
                <w:rFonts w:hint="eastAsia" w:ascii="宋体" w:hAnsi="宋体" w:eastAsia="宋体" w:cs="宋体"/>
                <w:kern w:val="0"/>
                <w:sz w:val="24"/>
                <w:szCs w:val="24"/>
                <w:lang w:val="en-US" w:eastAsia="zh-CN" w:bidi="ar-SA"/>
              </w:rPr>
            </w:pPr>
            <w:r>
              <w:rPr>
                <w:rFonts w:hint="eastAsia" w:ascii="宋体" w:hAnsi="宋体" w:cs="宋体"/>
                <w:color w:val="000000"/>
                <w:kern w:val="0"/>
                <w:sz w:val="18"/>
                <w:szCs w:val="18"/>
                <w:lang w:val="en-US" w:eastAsia="zh-CN" w:bidi="ar"/>
              </w:rPr>
              <w:t>4</w:t>
            </w:r>
          </w:p>
        </w:tc>
        <w:tc>
          <w:tcPr>
            <w:tcW w:w="818" w:type="dxa"/>
            <w:tcBorders>
              <w:top w:val="single" w:color="auto" w:sz="4" w:space="0"/>
              <w:left w:val="single" w:color="auto" w:sz="4" w:space="0"/>
              <w:bottom w:val="single" w:color="auto" w:sz="4" w:space="0"/>
              <w:right w:val="single" w:color="auto" w:sz="4" w:space="0"/>
            </w:tcBorders>
            <w:noWrap w:val="0"/>
            <w:vAlign w:val="center"/>
          </w:tcPr>
          <w:p>
            <w:pPr>
              <w:jc w:val="left"/>
              <w:rPr>
                <w:rFonts w:hint="eastAsia" w:ascii="宋体" w:hAnsi="宋体" w:cs="宋体"/>
                <w:kern w:val="0"/>
                <w:sz w:val="18"/>
                <w:szCs w:val="18"/>
              </w:rPr>
            </w:pPr>
          </w:p>
        </w:tc>
      </w:tr>
      <w:tr>
        <w:tblPrEx>
          <w:tblCellMar>
            <w:top w:w="0" w:type="dxa"/>
            <w:left w:w="108" w:type="dxa"/>
            <w:bottom w:w="0" w:type="dxa"/>
            <w:right w:w="108" w:type="dxa"/>
          </w:tblCellMar>
        </w:tblPrEx>
        <w:trPr>
          <w:trHeight w:val="285" w:hRule="atLeast"/>
        </w:trPr>
        <w:tc>
          <w:tcPr>
            <w:tcW w:w="666" w:type="dxa"/>
            <w:vMerge w:val="continue"/>
            <w:tcBorders>
              <w:top w:val="single" w:color="auto" w:sz="4" w:space="0"/>
              <w:left w:val="single" w:color="auto" w:sz="4" w:space="0"/>
              <w:bottom w:val="single" w:color="auto" w:sz="4" w:space="0"/>
              <w:right w:val="single" w:color="auto" w:sz="4" w:space="0"/>
            </w:tcBorders>
            <w:noWrap w:val="0"/>
            <w:vAlign w:val="center"/>
          </w:tcPr>
          <w:p>
            <w:pPr>
              <w:widowControl/>
              <w:jc w:val="left"/>
              <w:rPr>
                <w:rFonts w:ascii="宋体" w:hAnsi="宋体" w:cs="宋体"/>
                <w:kern w:val="0"/>
                <w:sz w:val="18"/>
                <w:szCs w:val="18"/>
              </w:rPr>
            </w:pPr>
          </w:p>
        </w:tc>
        <w:tc>
          <w:tcPr>
            <w:tcW w:w="426" w:type="dxa"/>
            <w:tcBorders>
              <w:top w:val="single" w:color="auto" w:sz="4" w:space="0"/>
              <w:left w:val="single" w:color="auto" w:sz="4" w:space="0"/>
              <w:bottom w:val="single" w:color="auto" w:sz="4" w:space="0"/>
              <w:right w:val="single" w:color="auto" w:sz="4" w:space="0"/>
            </w:tcBorders>
            <w:noWrap w:val="0"/>
            <w:vAlign w:val="center"/>
          </w:tcPr>
          <w:p>
            <w:pPr>
              <w:keepNext w:val="0"/>
              <w:keepLines w:val="0"/>
              <w:widowControl/>
              <w:suppressLineNumbers w:val="0"/>
              <w:jc w:val="center"/>
              <w:textAlignment w:val="center"/>
              <w:rPr>
                <w:rFonts w:hint="eastAsia" w:ascii="宋体" w:hAnsi="宋体" w:eastAsia="宋体" w:cs="宋体"/>
                <w:kern w:val="0"/>
                <w:sz w:val="18"/>
                <w:szCs w:val="18"/>
                <w:lang w:eastAsia="zh-CN"/>
              </w:rPr>
            </w:pPr>
            <w:r>
              <w:rPr>
                <w:rFonts w:hint="eastAsia" w:ascii="宋体" w:hAnsi="宋体" w:eastAsia="宋体" w:cs="宋体"/>
                <w:i w:val="0"/>
                <w:iCs w:val="0"/>
                <w:color w:val="000000"/>
                <w:kern w:val="0"/>
                <w:sz w:val="18"/>
                <w:szCs w:val="18"/>
                <w:u w:val="none"/>
                <w:lang w:val="en-US" w:eastAsia="zh-CN" w:bidi="ar"/>
              </w:rPr>
              <w:t>2</w:t>
            </w:r>
          </w:p>
        </w:tc>
        <w:tc>
          <w:tcPr>
            <w:tcW w:w="946" w:type="dxa"/>
            <w:tcBorders>
              <w:top w:val="single" w:color="auto" w:sz="4" w:space="0"/>
              <w:left w:val="single" w:color="auto" w:sz="4" w:space="0"/>
              <w:bottom w:val="single" w:color="auto" w:sz="4" w:space="0"/>
              <w:right w:val="single" w:color="auto" w:sz="4" w:space="0"/>
            </w:tcBorders>
            <w:noWrap w:val="0"/>
            <w:vAlign w:val="center"/>
          </w:tcPr>
          <w:p>
            <w:pPr>
              <w:keepNext w:val="0"/>
              <w:keepLines w:val="0"/>
              <w:widowControl/>
              <w:suppressLineNumbers w:val="0"/>
              <w:jc w:val="left"/>
              <w:textAlignment w:val="center"/>
              <w:rPr>
                <w:rFonts w:hint="eastAsia" w:ascii="宋体" w:hAnsi="宋体" w:cs="宋体"/>
                <w:kern w:val="0"/>
                <w:sz w:val="18"/>
                <w:szCs w:val="18"/>
              </w:rPr>
            </w:pPr>
            <w:r>
              <w:rPr>
                <w:rFonts w:hint="eastAsia" w:ascii="宋体" w:hAnsi="宋体" w:eastAsia="宋体" w:cs="宋体"/>
                <w:i w:val="0"/>
                <w:iCs w:val="0"/>
                <w:color w:val="000000"/>
                <w:kern w:val="0"/>
                <w:sz w:val="18"/>
                <w:szCs w:val="18"/>
                <w:u w:val="none"/>
                <w:lang w:val="en-US" w:eastAsia="zh-CN" w:bidi="ar"/>
              </w:rPr>
              <w:t>毕业环节</w:t>
            </w:r>
          </w:p>
        </w:tc>
        <w:tc>
          <w:tcPr>
            <w:tcW w:w="556" w:type="dxa"/>
            <w:tcBorders>
              <w:top w:val="single" w:color="auto" w:sz="4" w:space="0"/>
              <w:left w:val="single" w:color="auto" w:sz="4" w:space="0"/>
              <w:bottom w:val="single" w:color="auto" w:sz="4" w:space="0"/>
              <w:right w:val="single" w:color="auto" w:sz="4" w:space="0"/>
            </w:tcBorders>
            <w:noWrap w:val="0"/>
            <w:vAlign w:val="center"/>
          </w:tcPr>
          <w:p>
            <w:pPr>
              <w:keepNext w:val="0"/>
              <w:keepLines w:val="0"/>
              <w:widowControl/>
              <w:suppressLineNumbers w:val="0"/>
              <w:jc w:val="left"/>
              <w:textAlignment w:val="center"/>
              <w:rPr>
                <w:rFonts w:hint="eastAsia" w:ascii="宋体" w:hAnsi="宋体" w:cs="宋体"/>
                <w:kern w:val="0"/>
                <w:sz w:val="18"/>
                <w:szCs w:val="18"/>
              </w:rPr>
            </w:pPr>
            <w:r>
              <w:rPr>
                <w:rFonts w:hint="eastAsia" w:ascii="宋体" w:hAnsi="宋体" w:eastAsia="宋体" w:cs="宋体"/>
                <w:i w:val="0"/>
                <w:iCs w:val="0"/>
                <w:color w:val="000000"/>
                <w:kern w:val="0"/>
                <w:sz w:val="18"/>
                <w:szCs w:val="18"/>
                <w:u w:val="none"/>
                <w:lang w:val="en-US" w:eastAsia="zh-CN" w:bidi="ar"/>
              </w:rPr>
              <w:t>必修</w:t>
            </w:r>
          </w:p>
        </w:tc>
        <w:tc>
          <w:tcPr>
            <w:tcW w:w="1267" w:type="dxa"/>
            <w:tcBorders>
              <w:top w:val="single" w:color="auto" w:sz="4" w:space="0"/>
              <w:left w:val="single" w:color="auto" w:sz="4" w:space="0"/>
              <w:bottom w:val="single" w:color="auto" w:sz="4" w:space="0"/>
              <w:right w:val="single" w:color="auto" w:sz="4" w:space="0"/>
            </w:tcBorders>
            <w:noWrap w:val="0"/>
            <w:vAlign w:val="center"/>
          </w:tcPr>
          <w:p>
            <w:pPr>
              <w:keepNext w:val="0"/>
              <w:keepLines w:val="0"/>
              <w:widowControl/>
              <w:suppressLineNumbers w:val="0"/>
              <w:jc w:val="left"/>
              <w:textAlignment w:val="center"/>
              <w:rPr>
                <w:rFonts w:hint="eastAsia" w:ascii="宋体" w:hAnsi="宋体" w:cs="宋体"/>
                <w:kern w:val="0"/>
                <w:sz w:val="18"/>
                <w:szCs w:val="18"/>
              </w:rPr>
            </w:pPr>
            <w:r>
              <w:rPr>
                <w:rFonts w:hint="eastAsia" w:ascii="宋体" w:hAnsi="宋体" w:eastAsia="宋体" w:cs="宋体"/>
                <w:i w:val="0"/>
                <w:iCs w:val="0"/>
                <w:color w:val="000000"/>
                <w:kern w:val="0"/>
                <w:sz w:val="18"/>
                <w:szCs w:val="18"/>
                <w:u w:val="none"/>
                <w:lang w:val="en-US" w:eastAsia="zh-CN" w:bidi="ar"/>
              </w:rPr>
              <w:t>　</w:t>
            </w:r>
            <w:r>
              <w:rPr>
                <w:rFonts w:hint="eastAsia" w:ascii="宋体" w:hAnsi="宋体" w:cs="宋体"/>
                <w:i w:val="0"/>
                <w:iCs w:val="0"/>
                <w:color w:val="000000"/>
                <w:kern w:val="0"/>
                <w:sz w:val="18"/>
                <w:szCs w:val="18"/>
                <w:u w:val="none"/>
                <w:lang w:val="en-US" w:eastAsia="zh-CN" w:bidi="ar"/>
              </w:rPr>
              <w:t>岗位实习</w:t>
            </w:r>
          </w:p>
        </w:tc>
        <w:tc>
          <w:tcPr>
            <w:tcW w:w="918" w:type="dxa"/>
            <w:tcBorders>
              <w:top w:val="single" w:color="auto" w:sz="4" w:space="0"/>
              <w:left w:val="single" w:color="auto" w:sz="4" w:space="0"/>
              <w:bottom w:val="single" w:color="auto" w:sz="4" w:space="0"/>
              <w:right w:val="single" w:color="auto" w:sz="4" w:space="0"/>
            </w:tcBorders>
            <w:noWrap w:val="0"/>
            <w:vAlign w:val="center"/>
          </w:tcPr>
          <w:p>
            <w:pPr>
              <w:keepNext w:val="0"/>
              <w:keepLines w:val="0"/>
              <w:widowControl/>
              <w:suppressLineNumbers w:val="0"/>
              <w:jc w:val="center"/>
              <w:textAlignment w:val="center"/>
              <w:rPr>
                <w:rFonts w:hint="eastAsia" w:ascii="宋体" w:hAnsi="宋体" w:cs="宋体"/>
                <w:kern w:val="0"/>
                <w:sz w:val="18"/>
                <w:szCs w:val="18"/>
              </w:rPr>
            </w:pPr>
            <w:r>
              <w:rPr>
                <w:rFonts w:hint="eastAsia" w:ascii="宋体" w:hAnsi="宋体" w:eastAsia="宋体" w:cs="宋体"/>
                <w:i w:val="0"/>
                <w:iCs w:val="0"/>
                <w:color w:val="000000"/>
                <w:kern w:val="0"/>
                <w:sz w:val="18"/>
                <w:szCs w:val="18"/>
                <w:u w:val="none"/>
                <w:lang w:val="en-US" w:eastAsia="zh-CN" w:bidi="ar"/>
              </w:rPr>
              <w:t>18</w:t>
            </w:r>
          </w:p>
        </w:tc>
        <w:tc>
          <w:tcPr>
            <w:tcW w:w="572" w:type="dxa"/>
            <w:tcBorders>
              <w:top w:val="single" w:color="auto" w:sz="4" w:space="0"/>
              <w:left w:val="single" w:color="auto" w:sz="4" w:space="0"/>
              <w:bottom w:val="single" w:color="auto" w:sz="4" w:space="0"/>
              <w:right w:val="single" w:color="auto" w:sz="4" w:space="0"/>
            </w:tcBorders>
            <w:noWrap w:val="0"/>
            <w:vAlign w:val="center"/>
          </w:tcPr>
          <w:p>
            <w:pPr>
              <w:keepNext w:val="0"/>
              <w:keepLines w:val="0"/>
              <w:widowControl/>
              <w:suppressLineNumbers w:val="0"/>
              <w:jc w:val="center"/>
              <w:textAlignment w:val="center"/>
              <w:rPr>
                <w:rFonts w:hint="eastAsia" w:ascii="宋体" w:hAnsi="宋体" w:cs="宋体"/>
                <w:kern w:val="0"/>
                <w:sz w:val="18"/>
                <w:szCs w:val="18"/>
              </w:rPr>
            </w:pPr>
            <w:r>
              <w:rPr>
                <w:rFonts w:hint="eastAsia" w:ascii="宋体" w:hAnsi="宋体" w:eastAsia="宋体" w:cs="宋体"/>
                <w:i w:val="0"/>
                <w:iCs w:val="0"/>
                <w:color w:val="000000"/>
                <w:kern w:val="0"/>
                <w:sz w:val="18"/>
                <w:szCs w:val="18"/>
                <w:u w:val="none"/>
                <w:lang w:val="en-US" w:eastAsia="zh-CN" w:bidi="ar"/>
              </w:rPr>
              <w:t>考查</w:t>
            </w:r>
          </w:p>
        </w:tc>
        <w:tc>
          <w:tcPr>
            <w:tcW w:w="918" w:type="dxa"/>
            <w:tcBorders>
              <w:top w:val="single" w:color="auto" w:sz="4" w:space="0"/>
              <w:left w:val="single" w:color="auto" w:sz="4" w:space="0"/>
              <w:bottom w:val="single" w:color="auto" w:sz="4" w:space="0"/>
              <w:right w:val="single" w:color="auto" w:sz="4" w:space="0"/>
            </w:tcBorders>
            <w:noWrap w:val="0"/>
            <w:vAlign w:val="center"/>
          </w:tcPr>
          <w:p>
            <w:pPr>
              <w:keepNext w:val="0"/>
              <w:keepLines w:val="0"/>
              <w:widowControl/>
              <w:suppressLineNumbers w:val="0"/>
              <w:jc w:val="center"/>
              <w:textAlignment w:val="center"/>
              <w:rPr>
                <w:rFonts w:hint="eastAsia" w:ascii="宋体" w:hAnsi="宋体" w:cs="宋体"/>
                <w:kern w:val="0"/>
                <w:sz w:val="18"/>
                <w:szCs w:val="18"/>
              </w:rPr>
            </w:pPr>
            <w:r>
              <w:rPr>
                <w:rFonts w:hint="eastAsia" w:ascii="宋体" w:hAnsi="宋体" w:eastAsia="宋体" w:cs="宋体"/>
                <w:i w:val="0"/>
                <w:iCs w:val="0"/>
                <w:color w:val="000000"/>
                <w:kern w:val="0"/>
                <w:sz w:val="18"/>
                <w:szCs w:val="18"/>
                <w:u w:val="none"/>
                <w:lang w:val="en-US" w:eastAsia="zh-CN" w:bidi="ar"/>
              </w:rPr>
              <w:t>360</w:t>
            </w:r>
          </w:p>
        </w:tc>
        <w:tc>
          <w:tcPr>
            <w:tcW w:w="742" w:type="dxa"/>
            <w:tcBorders>
              <w:top w:val="single" w:color="auto" w:sz="4" w:space="0"/>
              <w:left w:val="single" w:color="auto" w:sz="4" w:space="0"/>
              <w:bottom w:val="single" w:color="auto" w:sz="4" w:space="0"/>
              <w:right w:val="single" w:color="auto" w:sz="4" w:space="0"/>
            </w:tcBorders>
            <w:noWrap w:val="0"/>
            <w:vAlign w:val="center"/>
          </w:tcPr>
          <w:p>
            <w:pPr>
              <w:jc w:val="center"/>
              <w:rPr>
                <w:rFonts w:hint="eastAsia" w:ascii="宋体" w:hAnsi="宋体" w:cs="宋体"/>
                <w:kern w:val="0"/>
                <w:sz w:val="18"/>
                <w:szCs w:val="18"/>
              </w:rPr>
            </w:pPr>
          </w:p>
        </w:tc>
        <w:tc>
          <w:tcPr>
            <w:tcW w:w="742" w:type="dxa"/>
            <w:tcBorders>
              <w:top w:val="single" w:color="auto" w:sz="4" w:space="0"/>
              <w:left w:val="single" w:color="auto" w:sz="4" w:space="0"/>
              <w:bottom w:val="single" w:color="auto" w:sz="4" w:space="0"/>
              <w:right w:val="single" w:color="auto" w:sz="4" w:space="0"/>
            </w:tcBorders>
            <w:noWrap w:val="0"/>
            <w:vAlign w:val="center"/>
          </w:tcPr>
          <w:p>
            <w:pPr>
              <w:jc w:val="center"/>
              <w:rPr>
                <w:rFonts w:hint="eastAsia" w:ascii="宋体" w:hAnsi="宋体" w:cs="宋体"/>
                <w:kern w:val="0"/>
                <w:sz w:val="18"/>
                <w:szCs w:val="18"/>
              </w:rPr>
            </w:pPr>
          </w:p>
        </w:tc>
        <w:tc>
          <w:tcPr>
            <w:tcW w:w="607" w:type="dxa"/>
            <w:tcBorders>
              <w:top w:val="single" w:color="auto" w:sz="4" w:space="0"/>
              <w:left w:val="single" w:color="auto" w:sz="4" w:space="0"/>
              <w:bottom w:val="single" w:color="auto" w:sz="4" w:space="0"/>
              <w:right w:val="single" w:color="auto" w:sz="4" w:space="0"/>
            </w:tcBorders>
            <w:noWrap w:val="0"/>
            <w:vAlign w:val="center"/>
          </w:tcPr>
          <w:p>
            <w:pPr>
              <w:keepNext w:val="0"/>
              <w:keepLines w:val="0"/>
              <w:widowControl/>
              <w:suppressLineNumbers w:val="0"/>
              <w:jc w:val="center"/>
              <w:textAlignment w:val="center"/>
              <w:rPr>
                <w:rFonts w:hint="eastAsia" w:ascii="宋体" w:hAnsi="宋体" w:cs="宋体"/>
                <w:kern w:val="0"/>
                <w:sz w:val="18"/>
                <w:szCs w:val="18"/>
              </w:rPr>
            </w:pPr>
            <w:r>
              <w:rPr>
                <w:rFonts w:hint="eastAsia" w:ascii="宋体" w:hAnsi="宋体" w:eastAsia="宋体" w:cs="宋体"/>
                <w:i w:val="0"/>
                <w:iCs w:val="0"/>
                <w:color w:val="000000"/>
                <w:kern w:val="0"/>
                <w:sz w:val="18"/>
                <w:szCs w:val="18"/>
                <w:u w:val="none"/>
                <w:lang w:val="en-US" w:eastAsia="zh-CN" w:bidi="ar"/>
              </w:rPr>
              <w:t>360</w:t>
            </w:r>
          </w:p>
        </w:tc>
        <w:tc>
          <w:tcPr>
            <w:tcW w:w="568" w:type="dxa"/>
            <w:tcBorders>
              <w:top w:val="single" w:color="auto" w:sz="4" w:space="0"/>
              <w:left w:val="single" w:color="auto" w:sz="4" w:space="0"/>
              <w:bottom w:val="single" w:color="auto" w:sz="4" w:space="0"/>
              <w:right w:val="single" w:color="auto" w:sz="4" w:space="0"/>
            </w:tcBorders>
            <w:noWrap/>
            <w:vAlign w:val="center"/>
          </w:tcPr>
          <w:p>
            <w:pPr>
              <w:rPr>
                <w:rFonts w:hint="eastAsia" w:ascii="宋体" w:hAnsi="宋体" w:cs="宋体"/>
                <w:kern w:val="0"/>
                <w:sz w:val="24"/>
              </w:rPr>
            </w:pPr>
          </w:p>
        </w:tc>
        <w:tc>
          <w:tcPr>
            <w:tcW w:w="818" w:type="dxa"/>
            <w:tcBorders>
              <w:top w:val="single" w:color="auto" w:sz="4" w:space="0"/>
              <w:left w:val="single" w:color="auto" w:sz="4" w:space="0"/>
              <w:bottom w:val="single" w:color="auto" w:sz="4" w:space="0"/>
              <w:right w:val="single" w:color="auto" w:sz="4" w:space="0"/>
            </w:tcBorders>
            <w:noWrap w:val="0"/>
            <w:vAlign w:val="center"/>
          </w:tcPr>
          <w:p>
            <w:pPr>
              <w:jc w:val="left"/>
              <w:rPr>
                <w:rFonts w:hint="eastAsia" w:ascii="宋体" w:hAnsi="宋体" w:cs="宋体"/>
                <w:kern w:val="0"/>
                <w:sz w:val="18"/>
                <w:szCs w:val="18"/>
              </w:rPr>
            </w:pPr>
          </w:p>
        </w:tc>
      </w:tr>
      <w:tr>
        <w:tblPrEx>
          <w:tblCellMar>
            <w:top w:w="0" w:type="dxa"/>
            <w:left w:w="108" w:type="dxa"/>
            <w:bottom w:w="0" w:type="dxa"/>
            <w:right w:w="108" w:type="dxa"/>
          </w:tblCellMar>
        </w:tblPrEx>
        <w:trPr>
          <w:trHeight w:val="315" w:hRule="atLeast"/>
        </w:trPr>
        <w:tc>
          <w:tcPr>
            <w:tcW w:w="666" w:type="dxa"/>
            <w:vMerge w:val="continue"/>
            <w:tcBorders>
              <w:top w:val="single" w:color="auto" w:sz="4" w:space="0"/>
              <w:left w:val="single" w:color="auto" w:sz="4" w:space="0"/>
              <w:bottom w:val="single" w:color="auto" w:sz="4" w:space="0"/>
              <w:right w:val="single" w:color="auto" w:sz="4" w:space="0"/>
            </w:tcBorders>
            <w:noWrap w:val="0"/>
            <w:vAlign w:val="center"/>
          </w:tcPr>
          <w:p>
            <w:pPr>
              <w:widowControl/>
              <w:jc w:val="left"/>
              <w:rPr>
                <w:rFonts w:ascii="宋体" w:hAnsi="宋体" w:cs="宋体"/>
                <w:kern w:val="0"/>
                <w:sz w:val="18"/>
                <w:szCs w:val="18"/>
              </w:rPr>
            </w:pPr>
          </w:p>
        </w:tc>
        <w:tc>
          <w:tcPr>
            <w:tcW w:w="3195" w:type="dxa"/>
            <w:gridSpan w:val="4"/>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小  计</w:t>
            </w:r>
          </w:p>
        </w:tc>
        <w:tc>
          <w:tcPr>
            <w:tcW w:w="918" w:type="dxa"/>
            <w:tcBorders>
              <w:top w:val="single" w:color="auto" w:sz="4" w:space="0"/>
              <w:left w:val="single" w:color="auto" w:sz="4" w:space="0"/>
              <w:bottom w:val="single" w:color="auto" w:sz="4" w:space="0"/>
              <w:right w:val="single" w:color="auto" w:sz="4" w:space="0"/>
            </w:tcBorders>
            <w:noWrap w:val="0"/>
            <w:vAlign w:val="center"/>
          </w:tcPr>
          <w:p>
            <w:pPr>
              <w:keepNext w:val="0"/>
              <w:keepLines w:val="0"/>
              <w:widowControl/>
              <w:suppressLineNumbers w:val="0"/>
              <w:jc w:val="center"/>
              <w:textAlignment w:val="center"/>
              <w:rPr>
                <w:rFonts w:hint="default" w:ascii="宋体" w:hAnsi="宋体" w:cs="宋体"/>
                <w:kern w:val="0"/>
                <w:sz w:val="18"/>
                <w:szCs w:val="18"/>
                <w:lang w:val="en-US"/>
              </w:rPr>
            </w:pPr>
            <w:r>
              <w:rPr>
                <w:rFonts w:hint="eastAsia" w:ascii="宋体" w:hAnsi="宋体" w:cs="宋体"/>
                <w:i w:val="0"/>
                <w:iCs w:val="0"/>
                <w:color w:val="000000"/>
                <w:kern w:val="0"/>
                <w:sz w:val="18"/>
                <w:szCs w:val="18"/>
                <w:u w:val="none"/>
                <w:lang w:val="en-US" w:eastAsia="zh-CN" w:bidi="ar"/>
              </w:rPr>
              <w:t>22</w:t>
            </w:r>
          </w:p>
        </w:tc>
        <w:tc>
          <w:tcPr>
            <w:tcW w:w="572" w:type="dxa"/>
            <w:tcBorders>
              <w:top w:val="single" w:color="auto" w:sz="4" w:space="0"/>
              <w:left w:val="single" w:color="auto" w:sz="4" w:space="0"/>
              <w:bottom w:val="single" w:color="auto" w:sz="4" w:space="0"/>
              <w:right w:val="single" w:color="auto" w:sz="4" w:space="0"/>
            </w:tcBorders>
            <w:noWrap w:val="0"/>
            <w:vAlign w:val="center"/>
          </w:tcPr>
          <w:p>
            <w:pPr>
              <w:jc w:val="center"/>
              <w:rPr>
                <w:rFonts w:hint="eastAsia" w:ascii="宋体" w:hAnsi="宋体" w:cs="宋体"/>
                <w:kern w:val="0"/>
                <w:sz w:val="18"/>
                <w:szCs w:val="18"/>
              </w:rPr>
            </w:pPr>
          </w:p>
        </w:tc>
        <w:tc>
          <w:tcPr>
            <w:tcW w:w="918" w:type="dxa"/>
            <w:tcBorders>
              <w:top w:val="single" w:color="auto" w:sz="4" w:space="0"/>
              <w:left w:val="single" w:color="auto" w:sz="4" w:space="0"/>
              <w:bottom w:val="single" w:color="auto" w:sz="4" w:space="0"/>
              <w:right w:val="single" w:color="auto" w:sz="4" w:space="0"/>
            </w:tcBorders>
            <w:noWrap w:val="0"/>
            <w:vAlign w:val="center"/>
          </w:tcPr>
          <w:p>
            <w:pPr>
              <w:keepNext w:val="0"/>
              <w:keepLines w:val="0"/>
              <w:widowControl/>
              <w:suppressLineNumbers w:val="0"/>
              <w:jc w:val="center"/>
              <w:textAlignment w:val="center"/>
              <w:rPr>
                <w:rFonts w:hint="default" w:ascii="宋体" w:hAnsi="宋体" w:cs="宋体"/>
                <w:kern w:val="0"/>
                <w:sz w:val="18"/>
                <w:szCs w:val="18"/>
                <w:lang w:val="en-US"/>
              </w:rPr>
            </w:pPr>
            <w:r>
              <w:rPr>
                <w:rFonts w:hint="eastAsia" w:ascii="宋体" w:hAnsi="宋体" w:cs="宋体"/>
                <w:i w:val="0"/>
                <w:iCs w:val="0"/>
                <w:color w:val="000000"/>
                <w:kern w:val="0"/>
                <w:sz w:val="18"/>
                <w:szCs w:val="18"/>
                <w:u w:val="none"/>
                <w:lang w:val="en-US" w:eastAsia="zh-CN" w:bidi="ar"/>
              </w:rPr>
              <w:t>424</w:t>
            </w:r>
          </w:p>
        </w:tc>
        <w:tc>
          <w:tcPr>
            <w:tcW w:w="742" w:type="dxa"/>
            <w:tcBorders>
              <w:top w:val="single" w:color="auto" w:sz="4" w:space="0"/>
              <w:left w:val="single" w:color="auto" w:sz="4" w:space="0"/>
              <w:bottom w:val="single" w:color="auto" w:sz="4" w:space="0"/>
              <w:right w:val="single" w:color="auto" w:sz="4" w:space="0"/>
            </w:tcBorders>
            <w:noWrap w:val="0"/>
            <w:vAlign w:val="center"/>
          </w:tcPr>
          <w:p>
            <w:pPr>
              <w:keepNext w:val="0"/>
              <w:keepLines w:val="0"/>
              <w:widowControl/>
              <w:suppressLineNumbers w:val="0"/>
              <w:jc w:val="center"/>
              <w:textAlignment w:val="center"/>
              <w:rPr>
                <w:rFonts w:hint="default" w:ascii="宋体" w:hAnsi="宋体" w:cs="宋体"/>
                <w:kern w:val="0"/>
                <w:sz w:val="18"/>
                <w:szCs w:val="18"/>
                <w:lang w:val="en-US"/>
              </w:rPr>
            </w:pPr>
            <w:r>
              <w:rPr>
                <w:rFonts w:hint="eastAsia" w:ascii="宋体" w:hAnsi="宋体" w:cs="宋体"/>
                <w:i w:val="0"/>
                <w:iCs w:val="0"/>
                <w:color w:val="000000"/>
                <w:kern w:val="0"/>
                <w:sz w:val="18"/>
                <w:szCs w:val="18"/>
                <w:u w:val="none"/>
                <w:lang w:val="en-US" w:eastAsia="zh-CN" w:bidi="ar"/>
              </w:rPr>
              <w:t>64</w:t>
            </w:r>
          </w:p>
        </w:tc>
        <w:tc>
          <w:tcPr>
            <w:tcW w:w="742" w:type="dxa"/>
            <w:tcBorders>
              <w:top w:val="single" w:color="auto" w:sz="4" w:space="0"/>
              <w:left w:val="single" w:color="auto" w:sz="4" w:space="0"/>
              <w:bottom w:val="single" w:color="auto" w:sz="4" w:space="0"/>
              <w:right w:val="single" w:color="auto" w:sz="4" w:space="0"/>
            </w:tcBorders>
            <w:noWrap w:val="0"/>
            <w:vAlign w:val="center"/>
          </w:tcPr>
          <w:p>
            <w:pPr>
              <w:jc w:val="center"/>
              <w:rPr>
                <w:rFonts w:hint="eastAsia" w:ascii="宋体" w:hAnsi="宋体" w:cs="宋体"/>
                <w:kern w:val="0"/>
                <w:sz w:val="18"/>
                <w:szCs w:val="18"/>
              </w:rPr>
            </w:pPr>
          </w:p>
        </w:tc>
        <w:tc>
          <w:tcPr>
            <w:tcW w:w="607" w:type="dxa"/>
            <w:tcBorders>
              <w:top w:val="single" w:color="auto" w:sz="4" w:space="0"/>
              <w:left w:val="single" w:color="auto" w:sz="4" w:space="0"/>
              <w:bottom w:val="single" w:color="auto" w:sz="4" w:space="0"/>
              <w:right w:val="single" w:color="auto" w:sz="4" w:space="0"/>
            </w:tcBorders>
            <w:noWrap w:val="0"/>
            <w:vAlign w:val="center"/>
          </w:tcPr>
          <w:p>
            <w:pPr>
              <w:keepNext w:val="0"/>
              <w:keepLines w:val="0"/>
              <w:widowControl/>
              <w:suppressLineNumbers w:val="0"/>
              <w:jc w:val="center"/>
              <w:textAlignment w:val="center"/>
              <w:rPr>
                <w:rFonts w:hint="eastAsia" w:ascii="宋体" w:hAnsi="宋体" w:cs="宋体"/>
                <w:kern w:val="0"/>
                <w:sz w:val="18"/>
                <w:szCs w:val="18"/>
              </w:rPr>
            </w:pPr>
            <w:r>
              <w:rPr>
                <w:rFonts w:hint="eastAsia" w:ascii="宋体" w:hAnsi="宋体" w:eastAsia="宋体" w:cs="宋体"/>
                <w:i w:val="0"/>
                <w:iCs w:val="0"/>
                <w:color w:val="000000"/>
                <w:kern w:val="0"/>
                <w:sz w:val="18"/>
                <w:szCs w:val="18"/>
                <w:u w:val="none"/>
                <w:lang w:val="en-US" w:eastAsia="zh-CN" w:bidi="ar"/>
              </w:rPr>
              <w:t>360</w:t>
            </w:r>
          </w:p>
        </w:tc>
        <w:tc>
          <w:tcPr>
            <w:tcW w:w="568" w:type="dxa"/>
            <w:tcBorders>
              <w:top w:val="single" w:color="auto" w:sz="4" w:space="0"/>
              <w:left w:val="single" w:color="auto" w:sz="4" w:space="0"/>
              <w:bottom w:val="single" w:color="auto" w:sz="4" w:space="0"/>
              <w:right w:val="single" w:color="auto" w:sz="4" w:space="0"/>
            </w:tcBorders>
            <w:noWrap w:val="0"/>
            <w:vAlign w:val="center"/>
          </w:tcPr>
          <w:p>
            <w:pPr>
              <w:keepNext w:val="0"/>
              <w:keepLines w:val="0"/>
              <w:widowControl/>
              <w:suppressLineNumbers w:val="0"/>
              <w:jc w:val="center"/>
              <w:textAlignment w:val="center"/>
              <w:rPr>
                <w:rFonts w:hint="eastAsia" w:ascii="宋体" w:hAnsi="宋体" w:eastAsia="宋体" w:cs="宋体"/>
                <w:kern w:val="0"/>
                <w:sz w:val="18"/>
                <w:szCs w:val="18"/>
                <w:lang w:val="en-US" w:eastAsia="zh-CN"/>
              </w:rPr>
            </w:pPr>
            <w:r>
              <w:rPr>
                <w:rFonts w:hint="eastAsia" w:ascii="宋体" w:hAnsi="宋体" w:cs="宋体"/>
                <w:kern w:val="0"/>
                <w:sz w:val="18"/>
                <w:szCs w:val="18"/>
                <w:lang w:val="en-US" w:eastAsia="zh-CN"/>
              </w:rPr>
              <w:t>4</w:t>
            </w:r>
          </w:p>
        </w:tc>
        <w:tc>
          <w:tcPr>
            <w:tcW w:w="818"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　</w:t>
            </w:r>
          </w:p>
        </w:tc>
      </w:tr>
      <w:tr>
        <w:tblPrEx>
          <w:tblCellMar>
            <w:top w:w="0" w:type="dxa"/>
            <w:left w:w="108" w:type="dxa"/>
            <w:bottom w:w="0" w:type="dxa"/>
            <w:right w:w="108" w:type="dxa"/>
          </w:tblCellMar>
        </w:tblPrEx>
        <w:trPr>
          <w:trHeight w:val="619" w:hRule="atLeast"/>
        </w:trPr>
        <w:tc>
          <w:tcPr>
            <w:tcW w:w="666" w:type="dxa"/>
            <w:vMerge w:val="restart"/>
            <w:tcBorders>
              <w:top w:val="single" w:color="auto" w:sz="4" w:space="0"/>
              <w:left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第2学期0/16</w:t>
            </w:r>
          </w:p>
        </w:tc>
        <w:tc>
          <w:tcPr>
            <w:tcW w:w="426" w:type="dxa"/>
            <w:tcBorders>
              <w:top w:val="single" w:color="auto" w:sz="4" w:space="0"/>
              <w:left w:val="single" w:color="auto" w:sz="4" w:space="0"/>
              <w:bottom w:val="single" w:color="auto" w:sz="4" w:space="0"/>
              <w:right w:val="single" w:color="auto" w:sz="4" w:space="0"/>
            </w:tcBorders>
            <w:noWrap w:val="0"/>
            <w:vAlign w:val="center"/>
          </w:tcPr>
          <w:p>
            <w:pPr>
              <w:widowControl/>
              <w:jc w:val="center"/>
              <w:textAlignment w:val="center"/>
              <w:rPr>
                <w:rFonts w:hint="eastAsia" w:ascii="宋体" w:hAnsi="宋体" w:cs="宋体"/>
                <w:kern w:val="0"/>
                <w:sz w:val="18"/>
                <w:szCs w:val="18"/>
              </w:rPr>
            </w:pPr>
            <w:r>
              <w:rPr>
                <w:rFonts w:hint="eastAsia" w:ascii="宋体" w:hAnsi="宋体" w:cs="宋体"/>
                <w:color w:val="000000"/>
                <w:kern w:val="0"/>
                <w:sz w:val="18"/>
                <w:szCs w:val="18"/>
                <w:lang w:bidi="ar"/>
              </w:rPr>
              <w:t>1</w:t>
            </w:r>
          </w:p>
        </w:tc>
        <w:tc>
          <w:tcPr>
            <w:tcW w:w="946" w:type="dxa"/>
            <w:tcBorders>
              <w:top w:val="single" w:color="auto" w:sz="4" w:space="0"/>
              <w:left w:val="single" w:color="auto" w:sz="4" w:space="0"/>
              <w:bottom w:val="single" w:color="auto" w:sz="4" w:space="0"/>
              <w:right w:val="single" w:color="auto" w:sz="4" w:space="0"/>
            </w:tcBorders>
            <w:noWrap w:val="0"/>
            <w:vAlign w:val="center"/>
          </w:tcPr>
          <w:p>
            <w:pPr>
              <w:keepNext w:val="0"/>
              <w:keepLines w:val="0"/>
              <w:widowControl/>
              <w:suppressLineNumbers w:val="0"/>
              <w:jc w:val="left"/>
              <w:textAlignment w:val="center"/>
              <w:rPr>
                <w:rFonts w:hint="eastAsia" w:ascii="宋体" w:hAnsi="宋体" w:cs="宋体"/>
                <w:kern w:val="0"/>
                <w:sz w:val="18"/>
                <w:szCs w:val="18"/>
              </w:rPr>
            </w:pPr>
            <w:r>
              <w:rPr>
                <w:rFonts w:hint="eastAsia" w:ascii="宋体" w:hAnsi="宋体" w:eastAsia="宋体" w:cs="宋体"/>
                <w:i w:val="0"/>
                <w:iCs w:val="0"/>
                <w:color w:val="000000"/>
                <w:kern w:val="0"/>
                <w:sz w:val="18"/>
                <w:szCs w:val="18"/>
                <w:u w:val="none"/>
                <w:lang w:val="en-US" w:eastAsia="zh-CN" w:bidi="ar"/>
              </w:rPr>
              <w:t>毕业环节</w:t>
            </w:r>
          </w:p>
        </w:tc>
        <w:tc>
          <w:tcPr>
            <w:tcW w:w="556" w:type="dxa"/>
            <w:tcBorders>
              <w:top w:val="single" w:color="auto" w:sz="4" w:space="0"/>
              <w:left w:val="single" w:color="auto" w:sz="4" w:space="0"/>
              <w:bottom w:val="single" w:color="auto" w:sz="4" w:space="0"/>
              <w:right w:val="single" w:color="auto" w:sz="4" w:space="0"/>
            </w:tcBorders>
            <w:noWrap w:val="0"/>
            <w:vAlign w:val="center"/>
          </w:tcPr>
          <w:p>
            <w:pPr>
              <w:keepNext w:val="0"/>
              <w:keepLines w:val="0"/>
              <w:widowControl/>
              <w:suppressLineNumbers w:val="0"/>
              <w:jc w:val="left"/>
              <w:textAlignment w:val="center"/>
              <w:rPr>
                <w:rFonts w:hint="eastAsia" w:ascii="宋体" w:hAnsi="宋体" w:cs="宋体"/>
                <w:kern w:val="0"/>
                <w:sz w:val="18"/>
                <w:szCs w:val="18"/>
              </w:rPr>
            </w:pPr>
            <w:r>
              <w:rPr>
                <w:rFonts w:hint="eastAsia" w:ascii="宋体" w:hAnsi="宋体" w:eastAsia="宋体" w:cs="宋体"/>
                <w:i w:val="0"/>
                <w:iCs w:val="0"/>
                <w:color w:val="000000"/>
                <w:kern w:val="0"/>
                <w:sz w:val="18"/>
                <w:szCs w:val="18"/>
                <w:u w:val="none"/>
                <w:lang w:val="en-US" w:eastAsia="zh-CN" w:bidi="ar"/>
              </w:rPr>
              <w:t>必修</w:t>
            </w:r>
          </w:p>
        </w:tc>
        <w:tc>
          <w:tcPr>
            <w:tcW w:w="1267" w:type="dxa"/>
            <w:tcBorders>
              <w:top w:val="single" w:color="auto" w:sz="4" w:space="0"/>
              <w:left w:val="single" w:color="auto" w:sz="4" w:space="0"/>
              <w:bottom w:val="single" w:color="auto" w:sz="4" w:space="0"/>
              <w:right w:val="single" w:color="auto" w:sz="4" w:space="0"/>
            </w:tcBorders>
            <w:noWrap w:val="0"/>
            <w:vAlign w:val="center"/>
          </w:tcPr>
          <w:p>
            <w:pPr>
              <w:keepNext w:val="0"/>
              <w:keepLines w:val="0"/>
              <w:widowControl/>
              <w:suppressLineNumbers w:val="0"/>
              <w:jc w:val="left"/>
              <w:textAlignment w:val="center"/>
              <w:rPr>
                <w:rFonts w:hint="eastAsia" w:ascii="宋体" w:hAnsi="宋体" w:cs="宋体"/>
                <w:kern w:val="0"/>
                <w:sz w:val="18"/>
                <w:szCs w:val="18"/>
              </w:rPr>
            </w:pPr>
            <w:r>
              <w:rPr>
                <w:rFonts w:hint="eastAsia" w:ascii="宋体" w:hAnsi="宋体" w:eastAsia="宋体" w:cs="宋体"/>
                <w:i w:val="0"/>
                <w:iCs w:val="0"/>
                <w:color w:val="000000"/>
                <w:kern w:val="0"/>
                <w:sz w:val="18"/>
                <w:szCs w:val="18"/>
                <w:u w:val="none"/>
                <w:lang w:val="en-US" w:eastAsia="zh-CN" w:bidi="ar"/>
              </w:rPr>
              <w:t>　</w:t>
            </w:r>
            <w:r>
              <w:rPr>
                <w:rFonts w:hint="eastAsia" w:ascii="宋体" w:hAnsi="宋体" w:cs="宋体"/>
                <w:i w:val="0"/>
                <w:iCs w:val="0"/>
                <w:color w:val="000000"/>
                <w:kern w:val="0"/>
                <w:sz w:val="18"/>
                <w:szCs w:val="18"/>
                <w:u w:val="none"/>
                <w:lang w:val="en-US" w:eastAsia="zh-CN" w:bidi="ar"/>
              </w:rPr>
              <w:t>岗位实习</w:t>
            </w:r>
          </w:p>
        </w:tc>
        <w:tc>
          <w:tcPr>
            <w:tcW w:w="918" w:type="dxa"/>
            <w:tcBorders>
              <w:top w:val="single" w:color="auto" w:sz="4" w:space="0"/>
              <w:left w:val="single" w:color="auto" w:sz="4" w:space="0"/>
              <w:bottom w:val="single" w:color="auto" w:sz="4" w:space="0"/>
              <w:right w:val="single" w:color="auto" w:sz="4" w:space="0"/>
            </w:tcBorders>
            <w:noWrap w:val="0"/>
            <w:vAlign w:val="center"/>
          </w:tcPr>
          <w:p>
            <w:pPr>
              <w:keepNext w:val="0"/>
              <w:keepLines w:val="0"/>
              <w:widowControl/>
              <w:suppressLineNumbers w:val="0"/>
              <w:jc w:val="center"/>
              <w:textAlignment w:val="center"/>
              <w:rPr>
                <w:rFonts w:hint="eastAsia" w:ascii="宋体" w:hAnsi="宋体" w:cs="宋体"/>
                <w:kern w:val="0"/>
                <w:sz w:val="18"/>
                <w:szCs w:val="18"/>
              </w:rPr>
            </w:pPr>
            <w:r>
              <w:rPr>
                <w:rFonts w:hint="eastAsia" w:ascii="宋体" w:hAnsi="宋体" w:eastAsia="宋体" w:cs="宋体"/>
                <w:i w:val="0"/>
                <w:iCs w:val="0"/>
                <w:color w:val="000000"/>
                <w:kern w:val="0"/>
                <w:sz w:val="18"/>
                <w:szCs w:val="18"/>
                <w:u w:val="none"/>
                <w:lang w:val="en-US" w:eastAsia="zh-CN" w:bidi="ar"/>
              </w:rPr>
              <w:t>8</w:t>
            </w:r>
          </w:p>
        </w:tc>
        <w:tc>
          <w:tcPr>
            <w:tcW w:w="572" w:type="dxa"/>
            <w:tcBorders>
              <w:top w:val="single" w:color="auto" w:sz="4" w:space="0"/>
              <w:left w:val="single" w:color="auto" w:sz="4" w:space="0"/>
              <w:bottom w:val="single" w:color="auto" w:sz="4" w:space="0"/>
              <w:right w:val="single" w:color="auto" w:sz="4" w:space="0"/>
            </w:tcBorders>
            <w:noWrap w:val="0"/>
            <w:vAlign w:val="center"/>
          </w:tcPr>
          <w:p>
            <w:pPr>
              <w:keepNext w:val="0"/>
              <w:keepLines w:val="0"/>
              <w:widowControl/>
              <w:suppressLineNumbers w:val="0"/>
              <w:jc w:val="center"/>
              <w:textAlignment w:val="center"/>
              <w:rPr>
                <w:rFonts w:hint="eastAsia" w:ascii="宋体" w:hAnsi="宋体" w:cs="宋体"/>
                <w:kern w:val="0"/>
                <w:sz w:val="18"/>
                <w:szCs w:val="18"/>
              </w:rPr>
            </w:pPr>
            <w:r>
              <w:rPr>
                <w:rFonts w:hint="eastAsia" w:ascii="宋体" w:hAnsi="宋体" w:eastAsia="宋体" w:cs="宋体"/>
                <w:i w:val="0"/>
                <w:iCs w:val="0"/>
                <w:color w:val="000000"/>
                <w:kern w:val="0"/>
                <w:sz w:val="18"/>
                <w:szCs w:val="18"/>
                <w:u w:val="none"/>
                <w:lang w:val="en-US" w:eastAsia="zh-CN" w:bidi="ar"/>
              </w:rPr>
              <w:t>考查</w:t>
            </w:r>
          </w:p>
        </w:tc>
        <w:tc>
          <w:tcPr>
            <w:tcW w:w="918" w:type="dxa"/>
            <w:tcBorders>
              <w:top w:val="single" w:color="auto" w:sz="4" w:space="0"/>
              <w:left w:val="single" w:color="auto" w:sz="4" w:space="0"/>
              <w:bottom w:val="single" w:color="auto" w:sz="4" w:space="0"/>
              <w:right w:val="single" w:color="auto" w:sz="4" w:space="0"/>
            </w:tcBorders>
            <w:noWrap w:val="0"/>
            <w:vAlign w:val="center"/>
          </w:tcPr>
          <w:p>
            <w:pPr>
              <w:keepNext w:val="0"/>
              <w:keepLines w:val="0"/>
              <w:widowControl/>
              <w:suppressLineNumbers w:val="0"/>
              <w:jc w:val="center"/>
              <w:textAlignment w:val="center"/>
              <w:rPr>
                <w:rFonts w:hint="eastAsia" w:ascii="宋体" w:hAnsi="宋体" w:cs="宋体"/>
                <w:kern w:val="0"/>
                <w:sz w:val="18"/>
                <w:szCs w:val="18"/>
              </w:rPr>
            </w:pPr>
            <w:r>
              <w:rPr>
                <w:rFonts w:hint="eastAsia" w:ascii="宋体" w:hAnsi="宋体" w:eastAsia="宋体" w:cs="宋体"/>
                <w:i w:val="0"/>
                <w:iCs w:val="0"/>
                <w:color w:val="000000"/>
                <w:kern w:val="0"/>
                <w:sz w:val="18"/>
                <w:szCs w:val="18"/>
                <w:u w:val="none"/>
                <w:lang w:val="en-US" w:eastAsia="zh-CN" w:bidi="ar"/>
              </w:rPr>
              <w:t>160</w:t>
            </w:r>
          </w:p>
        </w:tc>
        <w:tc>
          <w:tcPr>
            <w:tcW w:w="742" w:type="dxa"/>
            <w:tcBorders>
              <w:top w:val="single" w:color="auto" w:sz="4" w:space="0"/>
              <w:left w:val="single" w:color="auto" w:sz="4" w:space="0"/>
              <w:bottom w:val="single" w:color="auto" w:sz="4" w:space="0"/>
              <w:right w:val="single" w:color="auto" w:sz="4" w:space="0"/>
            </w:tcBorders>
            <w:noWrap w:val="0"/>
            <w:vAlign w:val="center"/>
          </w:tcPr>
          <w:p>
            <w:pPr>
              <w:jc w:val="center"/>
              <w:rPr>
                <w:rFonts w:hint="eastAsia" w:ascii="宋体" w:hAnsi="宋体" w:cs="宋体"/>
                <w:kern w:val="0"/>
                <w:sz w:val="18"/>
                <w:szCs w:val="18"/>
              </w:rPr>
            </w:pPr>
          </w:p>
        </w:tc>
        <w:tc>
          <w:tcPr>
            <w:tcW w:w="742" w:type="dxa"/>
            <w:tcBorders>
              <w:top w:val="single" w:color="auto" w:sz="4" w:space="0"/>
              <w:left w:val="single" w:color="auto" w:sz="4" w:space="0"/>
              <w:bottom w:val="single" w:color="auto" w:sz="4" w:space="0"/>
              <w:right w:val="single" w:color="auto" w:sz="4" w:space="0"/>
            </w:tcBorders>
            <w:noWrap w:val="0"/>
            <w:vAlign w:val="center"/>
          </w:tcPr>
          <w:p>
            <w:pPr>
              <w:jc w:val="center"/>
              <w:rPr>
                <w:rFonts w:hint="eastAsia" w:ascii="宋体" w:hAnsi="宋体" w:cs="宋体"/>
                <w:kern w:val="0"/>
                <w:sz w:val="18"/>
                <w:szCs w:val="18"/>
              </w:rPr>
            </w:pPr>
          </w:p>
        </w:tc>
        <w:tc>
          <w:tcPr>
            <w:tcW w:w="607" w:type="dxa"/>
            <w:tcBorders>
              <w:top w:val="single" w:color="auto" w:sz="4" w:space="0"/>
              <w:left w:val="single" w:color="auto" w:sz="4" w:space="0"/>
              <w:bottom w:val="single" w:color="auto" w:sz="4" w:space="0"/>
              <w:right w:val="single" w:color="auto" w:sz="4" w:space="0"/>
            </w:tcBorders>
            <w:noWrap w:val="0"/>
            <w:vAlign w:val="center"/>
          </w:tcPr>
          <w:p>
            <w:pPr>
              <w:keepNext w:val="0"/>
              <w:keepLines w:val="0"/>
              <w:widowControl/>
              <w:suppressLineNumbers w:val="0"/>
              <w:jc w:val="center"/>
              <w:textAlignment w:val="center"/>
              <w:rPr>
                <w:rFonts w:hint="eastAsia" w:ascii="宋体" w:hAnsi="宋体" w:cs="宋体"/>
                <w:kern w:val="0"/>
                <w:sz w:val="18"/>
                <w:szCs w:val="18"/>
              </w:rPr>
            </w:pPr>
            <w:r>
              <w:rPr>
                <w:rFonts w:hint="eastAsia" w:ascii="宋体" w:hAnsi="宋体" w:eastAsia="宋体" w:cs="宋体"/>
                <w:i w:val="0"/>
                <w:iCs w:val="0"/>
                <w:color w:val="000000"/>
                <w:kern w:val="0"/>
                <w:sz w:val="18"/>
                <w:szCs w:val="18"/>
                <w:u w:val="none"/>
                <w:lang w:val="en-US" w:eastAsia="zh-CN" w:bidi="ar"/>
              </w:rPr>
              <w:t>160</w:t>
            </w:r>
          </w:p>
        </w:tc>
        <w:tc>
          <w:tcPr>
            <w:tcW w:w="568" w:type="dxa"/>
            <w:tcBorders>
              <w:top w:val="single" w:color="auto" w:sz="4" w:space="0"/>
              <w:left w:val="single" w:color="auto" w:sz="4" w:space="0"/>
              <w:bottom w:val="single" w:color="auto" w:sz="4" w:space="0"/>
              <w:right w:val="single" w:color="auto" w:sz="4" w:space="0"/>
            </w:tcBorders>
            <w:noWrap w:val="0"/>
            <w:vAlign w:val="center"/>
          </w:tcPr>
          <w:p>
            <w:pPr>
              <w:keepNext w:val="0"/>
              <w:keepLines w:val="0"/>
              <w:widowControl/>
              <w:suppressLineNumbers w:val="0"/>
              <w:jc w:val="center"/>
              <w:textAlignment w:val="center"/>
              <w:rPr>
                <w:rFonts w:hint="eastAsia" w:ascii="宋体" w:hAnsi="宋体" w:cs="宋体"/>
                <w:kern w:val="0"/>
                <w:sz w:val="18"/>
                <w:szCs w:val="18"/>
              </w:rPr>
            </w:pPr>
            <w:r>
              <w:rPr>
                <w:rFonts w:hint="eastAsia" w:ascii="宋体" w:hAnsi="宋体" w:cs="宋体"/>
                <w:i w:val="0"/>
                <w:iCs w:val="0"/>
                <w:color w:val="000000"/>
                <w:kern w:val="0"/>
                <w:sz w:val="18"/>
                <w:szCs w:val="18"/>
                <w:u w:val="none"/>
                <w:lang w:val="en-US" w:eastAsia="zh-CN" w:bidi="ar"/>
              </w:rPr>
              <w:t>0</w:t>
            </w:r>
          </w:p>
        </w:tc>
        <w:tc>
          <w:tcPr>
            <w:tcW w:w="818" w:type="dxa"/>
            <w:tcBorders>
              <w:top w:val="single" w:color="auto" w:sz="4" w:space="0"/>
              <w:left w:val="single" w:color="auto" w:sz="4" w:space="0"/>
              <w:bottom w:val="single" w:color="auto" w:sz="4" w:space="0"/>
              <w:right w:val="single" w:color="auto" w:sz="4" w:space="0"/>
            </w:tcBorders>
            <w:noWrap w:val="0"/>
            <w:vAlign w:val="center"/>
          </w:tcPr>
          <w:p>
            <w:pPr>
              <w:widowControl/>
              <w:jc w:val="center"/>
              <w:textAlignment w:val="center"/>
              <w:rPr>
                <w:rFonts w:hint="eastAsia" w:ascii="宋体" w:hAnsi="宋体" w:cs="宋体"/>
                <w:kern w:val="0"/>
                <w:sz w:val="18"/>
                <w:szCs w:val="18"/>
              </w:rPr>
            </w:pPr>
          </w:p>
        </w:tc>
      </w:tr>
      <w:tr>
        <w:tblPrEx>
          <w:tblCellMar>
            <w:top w:w="0" w:type="dxa"/>
            <w:left w:w="108" w:type="dxa"/>
            <w:bottom w:w="0" w:type="dxa"/>
            <w:right w:w="108" w:type="dxa"/>
          </w:tblCellMar>
        </w:tblPrEx>
        <w:trPr>
          <w:trHeight w:val="619" w:hRule="atLeast"/>
        </w:trPr>
        <w:tc>
          <w:tcPr>
            <w:tcW w:w="666" w:type="dxa"/>
            <w:vMerge w:val="continue"/>
            <w:tcBorders>
              <w:left w:val="single" w:color="auto" w:sz="4" w:space="0"/>
              <w:bottom w:val="single" w:color="auto" w:sz="4" w:space="0"/>
              <w:right w:val="single" w:color="auto" w:sz="4" w:space="0"/>
            </w:tcBorders>
            <w:noWrap w:val="0"/>
            <w:vAlign w:val="center"/>
          </w:tcPr>
          <w:p>
            <w:pPr>
              <w:widowControl/>
              <w:jc w:val="center"/>
            </w:pPr>
          </w:p>
        </w:tc>
        <w:tc>
          <w:tcPr>
            <w:tcW w:w="426" w:type="dxa"/>
            <w:tcBorders>
              <w:top w:val="single" w:color="auto" w:sz="4" w:space="0"/>
              <w:left w:val="single" w:color="auto" w:sz="4" w:space="0"/>
              <w:bottom w:val="single" w:color="auto" w:sz="4" w:space="0"/>
              <w:right w:val="single" w:color="auto" w:sz="4" w:space="0"/>
            </w:tcBorders>
            <w:noWrap w:val="0"/>
            <w:vAlign w:val="center"/>
          </w:tcPr>
          <w:p>
            <w:pPr>
              <w:widowControl/>
              <w:jc w:val="center"/>
              <w:textAlignment w:val="center"/>
              <w:rPr>
                <w:rFonts w:hint="eastAsia" w:ascii="宋体" w:hAnsi="宋体" w:cs="宋体"/>
                <w:kern w:val="0"/>
                <w:sz w:val="18"/>
                <w:szCs w:val="18"/>
              </w:rPr>
            </w:pPr>
            <w:r>
              <w:rPr>
                <w:rFonts w:hint="eastAsia" w:ascii="宋体" w:hAnsi="宋体" w:eastAsia="宋体" w:cs="宋体"/>
                <w:color w:val="000000"/>
                <w:kern w:val="0"/>
                <w:sz w:val="18"/>
                <w:szCs w:val="18"/>
                <w:lang w:val="en-US" w:eastAsia="zh-CN" w:bidi="ar"/>
              </w:rPr>
              <w:t>2</w:t>
            </w:r>
          </w:p>
        </w:tc>
        <w:tc>
          <w:tcPr>
            <w:tcW w:w="946" w:type="dxa"/>
            <w:tcBorders>
              <w:top w:val="single" w:color="auto" w:sz="4" w:space="0"/>
              <w:left w:val="single" w:color="auto" w:sz="4" w:space="0"/>
              <w:bottom w:val="single" w:color="auto" w:sz="4" w:space="0"/>
              <w:right w:val="single" w:color="auto" w:sz="4" w:space="0"/>
            </w:tcBorders>
            <w:noWrap w:val="0"/>
            <w:vAlign w:val="center"/>
          </w:tcPr>
          <w:p>
            <w:pPr>
              <w:keepNext w:val="0"/>
              <w:keepLines w:val="0"/>
              <w:widowControl/>
              <w:suppressLineNumbers w:val="0"/>
              <w:jc w:val="left"/>
              <w:textAlignment w:val="center"/>
              <w:rPr>
                <w:rFonts w:hint="eastAsia" w:ascii="宋体" w:hAnsi="宋体" w:cs="宋体"/>
                <w:kern w:val="0"/>
                <w:sz w:val="18"/>
                <w:szCs w:val="18"/>
              </w:rPr>
            </w:pPr>
            <w:r>
              <w:rPr>
                <w:rFonts w:hint="eastAsia" w:ascii="宋体" w:hAnsi="宋体" w:eastAsia="宋体" w:cs="宋体"/>
                <w:i w:val="0"/>
                <w:iCs w:val="0"/>
                <w:color w:val="000000"/>
                <w:kern w:val="0"/>
                <w:sz w:val="18"/>
                <w:szCs w:val="18"/>
                <w:u w:val="none"/>
                <w:lang w:val="en-US" w:eastAsia="zh-CN" w:bidi="ar"/>
              </w:rPr>
              <w:t>毕业环节</w:t>
            </w:r>
          </w:p>
        </w:tc>
        <w:tc>
          <w:tcPr>
            <w:tcW w:w="556" w:type="dxa"/>
            <w:tcBorders>
              <w:top w:val="single" w:color="auto" w:sz="4" w:space="0"/>
              <w:left w:val="single" w:color="auto" w:sz="4" w:space="0"/>
              <w:bottom w:val="single" w:color="auto" w:sz="4" w:space="0"/>
              <w:right w:val="single" w:color="auto" w:sz="4" w:space="0"/>
            </w:tcBorders>
            <w:noWrap w:val="0"/>
            <w:vAlign w:val="center"/>
          </w:tcPr>
          <w:p>
            <w:pPr>
              <w:keepNext w:val="0"/>
              <w:keepLines w:val="0"/>
              <w:widowControl/>
              <w:suppressLineNumbers w:val="0"/>
              <w:jc w:val="left"/>
              <w:textAlignment w:val="center"/>
              <w:rPr>
                <w:rFonts w:hint="eastAsia" w:ascii="宋体" w:hAnsi="宋体" w:cs="宋体"/>
                <w:kern w:val="0"/>
                <w:sz w:val="18"/>
                <w:szCs w:val="18"/>
              </w:rPr>
            </w:pPr>
            <w:r>
              <w:rPr>
                <w:rFonts w:hint="eastAsia" w:ascii="宋体" w:hAnsi="宋体" w:eastAsia="宋体" w:cs="宋体"/>
                <w:i w:val="0"/>
                <w:iCs w:val="0"/>
                <w:color w:val="000000"/>
                <w:kern w:val="0"/>
                <w:sz w:val="18"/>
                <w:szCs w:val="18"/>
                <w:u w:val="none"/>
                <w:lang w:val="en-US" w:eastAsia="zh-CN" w:bidi="ar"/>
              </w:rPr>
              <w:t>必修</w:t>
            </w:r>
          </w:p>
        </w:tc>
        <w:tc>
          <w:tcPr>
            <w:tcW w:w="1267" w:type="dxa"/>
            <w:tcBorders>
              <w:top w:val="single" w:color="auto" w:sz="4" w:space="0"/>
              <w:left w:val="single" w:color="auto" w:sz="4" w:space="0"/>
              <w:bottom w:val="single" w:color="auto" w:sz="4" w:space="0"/>
              <w:right w:val="single" w:color="auto" w:sz="4" w:space="0"/>
            </w:tcBorders>
            <w:noWrap w:val="0"/>
            <w:vAlign w:val="center"/>
          </w:tcPr>
          <w:p>
            <w:pPr>
              <w:keepNext w:val="0"/>
              <w:keepLines w:val="0"/>
              <w:widowControl/>
              <w:suppressLineNumbers w:val="0"/>
              <w:jc w:val="left"/>
              <w:textAlignment w:val="center"/>
              <w:rPr>
                <w:rFonts w:hint="eastAsia" w:ascii="宋体" w:hAnsi="宋体" w:cs="宋体"/>
                <w:kern w:val="0"/>
                <w:sz w:val="18"/>
                <w:szCs w:val="18"/>
              </w:rPr>
            </w:pPr>
            <w:r>
              <w:rPr>
                <w:rFonts w:hint="eastAsia" w:ascii="宋体" w:hAnsi="宋体" w:eastAsia="宋体" w:cs="宋体"/>
                <w:i w:val="0"/>
                <w:iCs w:val="0"/>
                <w:color w:val="000000"/>
                <w:kern w:val="0"/>
                <w:sz w:val="18"/>
                <w:szCs w:val="18"/>
                <w:u w:val="none"/>
                <w:lang w:val="en-US" w:eastAsia="zh-CN" w:bidi="ar"/>
              </w:rPr>
              <w:t>毕业设计&lt;论文&gt;环节</w:t>
            </w:r>
          </w:p>
        </w:tc>
        <w:tc>
          <w:tcPr>
            <w:tcW w:w="918" w:type="dxa"/>
            <w:tcBorders>
              <w:top w:val="single" w:color="auto" w:sz="4" w:space="0"/>
              <w:left w:val="single" w:color="auto" w:sz="4" w:space="0"/>
              <w:bottom w:val="single" w:color="auto" w:sz="4" w:space="0"/>
              <w:right w:val="single" w:color="auto" w:sz="4" w:space="0"/>
            </w:tcBorders>
            <w:noWrap w:val="0"/>
            <w:vAlign w:val="center"/>
          </w:tcPr>
          <w:p>
            <w:pPr>
              <w:keepNext w:val="0"/>
              <w:keepLines w:val="0"/>
              <w:widowControl/>
              <w:suppressLineNumbers w:val="0"/>
              <w:jc w:val="center"/>
              <w:textAlignment w:val="center"/>
              <w:rPr>
                <w:rFonts w:hint="eastAsia" w:ascii="宋体" w:hAnsi="宋体" w:cs="宋体"/>
                <w:kern w:val="0"/>
                <w:sz w:val="18"/>
                <w:szCs w:val="18"/>
              </w:rPr>
            </w:pPr>
            <w:r>
              <w:rPr>
                <w:rFonts w:hint="eastAsia" w:ascii="宋体" w:hAnsi="宋体" w:eastAsia="宋体" w:cs="宋体"/>
                <w:i w:val="0"/>
                <w:iCs w:val="0"/>
                <w:color w:val="000000"/>
                <w:kern w:val="0"/>
                <w:sz w:val="18"/>
                <w:szCs w:val="18"/>
                <w:u w:val="none"/>
                <w:lang w:val="en-US" w:eastAsia="zh-CN" w:bidi="ar"/>
              </w:rPr>
              <w:t>8</w:t>
            </w:r>
          </w:p>
        </w:tc>
        <w:tc>
          <w:tcPr>
            <w:tcW w:w="572" w:type="dxa"/>
            <w:tcBorders>
              <w:top w:val="single" w:color="auto" w:sz="4" w:space="0"/>
              <w:left w:val="single" w:color="auto" w:sz="4" w:space="0"/>
              <w:bottom w:val="single" w:color="auto" w:sz="4" w:space="0"/>
              <w:right w:val="single" w:color="auto" w:sz="4" w:space="0"/>
            </w:tcBorders>
            <w:noWrap w:val="0"/>
            <w:vAlign w:val="center"/>
          </w:tcPr>
          <w:p>
            <w:pPr>
              <w:keepNext w:val="0"/>
              <w:keepLines w:val="0"/>
              <w:widowControl/>
              <w:suppressLineNumbers w:val="0"/>
              <w:jc w:val="center"/>
              <w:textAlignment w:val="center"/>
              <w:rPr>
                <w:rFonts w:hint="eastAsia" w:ascii="宋体" w:hAnsi="宋体" w:cs="宋体"/>
                <w:kern w:val="0"/>
                <w:sz w:val="18"/>
                <w:szCs w:val="18"/>
              </w:rPr>
            </w:pPr>
            <w:r>
              <w:rPr>
                <w:rFonts w:hint="eastAsia" w:ascii="宋体" w:hAnsi="宋体" w:eastAsia="宋体" w:cs="宋体"/>
                <w:i w:val="0"/>
                <w:iCs w:val="0"/>
                <w:color w:val="000000"/>
                <w:kern w:val="0"/>
                <w:sz w:val="18"/>
                <w:szCs w:val="18"/>
                <w:u w:val="none"/>
                <w:lang w:val="en-US" w:eastAsia="zh-CN" w:bidi="ar"/>
              </w:rPr>
              <w:t>考查</w:t>
            </w:r>
          </w:p>
        </w:tc>
        <w:tc>
          <w:tcPr>
            <w:tcW w:w="918" w:type="dxa"/>
            <w:tcBorders>
              <w:top w:val="single" w:color="auto" w:sz="4" w:space="0"/>
              <w:left w:val="single" w:color="auto" w:sz="4" w:space="0"/>
              <w:bottom w:val="single" w:color="auto" w:sz="4" w:space="0"/>
              <w:right w:val="single" w:color="auto" w:sz="4" w:space="0"/>
            </w:tcBorders>
            <w:noWrap w:val="0"/>
            <w:vAlign w:val="center"/>
          </w:tcPr>
          <w:p>
            <w:pPr>
              <w:keepNext w:val="0"/>
              <w:keepLines w:val="0"/>
              <w:widowControl/>
              <w:suppressLineNumbers w:val="0"/>
              <w:jc w:val="center"/>
              <w:textAlignment w:val="center"/>
              <w:rPr>
                <w:rFonts w:hint="eastAsia" w:ascii="宋体" w:hAnsi="宋体" w:cs="宋体"/>
                <w:kern w:val="0"/>
                <w:sz w:val="18"/>
                <w:szCs w:val="18"/>
              </w:rPr>
            </w:pPr>
            <w:r>
              <w:rPr>
                <w:rFonts w:hint="eastAsia" w:ascii="宋体" w:hAnsi="宋体" w:eastAsia="宋体" w:cs="宋体"/>
                <w:i w:val="0"/>
                <w:iCs w:val="0"/>
                <w:color w:val="000000"/>
                <w:kern w:val="0"/>
                <w:sz w:val="18"/>
                <w:szCs w:val="18"/>
                <w:u w:val="none"/>
                <w:lang w:val="en-US" w:eastAsia="zh-CN" w:bidi="ar"/>
              </w:rPr>
              <w:t>160</w:t>
            </w:r>
          </w:p>
        </w:tc>
        <w:tc>
          <w:tcPr>
            <w:tcW w:w="742" w:type="dxa"/>
            <w:tcBorders>
              <w:top w:val="single" w:color="auto" w:sz="4" w:space="0"/>
              <w:left w:val="single" w:color="auto" w:sz="4" w:space="0"/>
              <w:bottom w:val="single" w:color="auto" w:sz="4" w:space="0"/>
              <w:right w:val="single" w:color="auto" w:sz="4" w:space="0"/>
            </w:tcBorders>
            <w:noWrap w:val="0"/>
            <w:vAlign w:val="center"/>
          </w:tcPr>
          <w:p>
            <w:pPr>
              <w:jc w:val="center"/>
              <w:rPr>
                <w:rFonts w:hint="eastAsia" w:ascii="宋体" w:hAnsi="宋体" w:cs="宋体"/>
                <w:kern w:val="0"/>
                <w:sz w:val="18"/>
                <w:szCs w:val="18"/>
              </w:rPr>
            </w:pPr>
          </w:p>
        </w:tc>
        <w:tc>
          <w:tcPr>
            <w:tcW w:w="742" w:type="dxa"/>
            <w:tcBorders>
              <w:top w:val="single" w:color="auto" w:sz="4" w:space="0"/>
              <w:left w:val="single" w:color="auto" w:sz="4" w:space="0"/>
              <w:bottom w:val="single" w:color="auto" w:sz="4" w:space="0"/>
              <w:right w:val="single" w:color="auto" w:sz="4" w:space="0"/>
            </w:tcBorders>
            <w:noWrap w:val="0"/>
            <w:vAlign w:val="center"/>
          </w:tcPr>
          <w:p>
            <w:pPr>
              <w:jc w:val="center"/>
              <w:rPr>
                <w:rFonts w:hint="eastAsia" w:ascii="宋体" w:hAnsi="宋体" w:cs="宋体"/>
                <w:kern w:val="0"/>
                <w:sz w:val="18"/>
                <w:szCs w:val="18"/>
              </w:rPr>
            </w:pPr>
          </w:p>
        </w:tc>
        <w:tc>
          <w:tcPr>
            <w:tcW w:w="607" w:type="dxa"/>
            <w:tcBorders>
              <w:top w:val="single" w:color="auto" w:sz="4" w:space="0"/>
              <w:left w:val="single" w:color="auto" w:sz="4" w:space="0"/>
              <w:bottom w:val="single" w:color="auto" w:sz="4" w:space="0"/>
              <w:right w:val="single" w:color="auto" w:sz="4" w:space="0"/>
            </w:tcBorders>
            <w:noWrap w:val="0"/>
            <w:vAlign w:val="center"/>
          </w:tcPr>
          <w:p>
            <w:pPr>
              <w:keepNext w:val="0"/>
              <w:keepLines w:val="0"/>
              <w:widowControl/>
              <w:suppressLineNumbers w:val="0"/>
              <w:jc w:val="center"/>
              <w:textAlignment w:val="center"/>
              <w:rPr>
                <w:rFonts w:hint="eastAsia" w:ascii="宋体" w:hAnsi="宋体" w:cs="宋体"/>
                <w:kern w:val="0"/>
                <w:sz w:val="18"/>
                <w:szCs w:val="18"/>
              </w:rPr>
            </w:pPr>
            <w:r>
              <w:rPr>
                <w:rFonts w:hint="eastAsia" w:ascii="宋体" w:hAnsi="宋体" w:eastAsia="宋体" w:cs="宋体"/>
                <w:i w:val="0"/>
                <w:iCs w:val="0"/>
                <w:color w:val="000000"/>
                <w:kern w:val="0"/>
                <w:sz w:val="18"/>
                <w:szCs w:val="18"/>
                <w:u w:val="none"/>
                <w:lang w:val="en-US" w:eastAsia="zh-CN" w:bidi="ar"/>
              </w:rPr>
              <w:t>160</w:t>
            </w:r>
          </w:p>
        </w:tc>
        <w:tc>
          <w:tcPr>
            <w:tcW w:w="568" w:type="dxa"/>
            <w:tcBorders>
              <w:top w:val="single" w:color="auto" w:sz="4" w:space="0"/>
              <w:left w:val="single" w:color="auto" w:sz="4" w:space="0"/>
              <w:bottom w:val="single" w:color="auto" w:sz="4" w:space="0"/>
              <w:right w:val="single" w:color="auto" w:sz="4" w:space="0"/>
            </w:tcBorders>
            <w:noWrap w:val="0"/>
            <w:vAlign w:val="center"/>
          </w:tcPr>
          <w:p>
            <w:pPr>
              <w:keepNext w:val="0"/>
              <w:keepLines w:val="0"/>
              <w:widowControl/>
              <w:suppressLineNumbers w:val="0"/>
              <w:jc w:val="center"/>
              <w:textAlignment w:val="center"/>
              <w:rPr>
                <w:rFonts w:hint="eastAsia" w:ascii="宋体" w:hAnsi="宋体" w:cs="宋体"/>
                <w:kern w:val="0"/>
                <w:sz w:val="18"/>
                <w:szCs w:val="18"/>
              </w:rPr>
            </w:pPr>
            <w:r>
              <w:rPr>
                <w:rFonts w:hint="eastAsia" w:ascii="宋体" w:hAnsi="宋体" w:cs="宋体"/>
                <w:i w:val="0"/>
                <w:iCs w:val="0"/>
                <w:color w:val="000000"/>
                <w:kern w:val="0"/>
                <w:sz w:val="18"/>
                <w:szCs w:val="18"/>
                <w:u w:val="none"/>
                <w:lang w:val="en-US" w:eastAsia="zh-CN" w:bidi="ar"/>
              </w:rPr>
              <w:t>0</w:t>
            </w:r>
          </w:p>
        </w:tc>
        <w:tc>
          <w:tcPr>
            <w:tcW w:w="818"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p>
        </w:tc>
      </w:tr>
      <w:tr>
        <w:tblPrEx>
          <w:tblCellMar>
            <w:top w:w="0" w:type="dxa"/>
            <w:left w:w="108" w:type="dxa"/>
            <w:bottom w:w="0" w:type="dxa"/>
            <w:right w:w="108" w:type="dxa"/>
          </w:tblCellMar>
        </w:tblPrEx>
        <w:trPr>
          <w:trHeight w:val="315" w:hRule="atLeast"/>
        </w:trPr>
        <w:tc>
          <w:tcPr>
            <w:tcW w:w="666" w:type="dxa"/>
            <w:vMerge w:val="continue"/>
            <w:tcBorders>
              <w:top w:val="single" w:color="auto" w:sz="4" w:space="0"/>
              <w:left w:val="single" w:color="auto" w:sz="4" w:space="0"/>
              <w:bottom w:val="single" w:color="auto" w:sz="4" w:space="0"/>
              <w:right w:val="single" w:color="auto" w:sz="4" w:space="0"/>
            </w:tcBorders>
            <w:noWrap w:val="0"/>
            <w:vAlign w:val="center"/>
          </w:tcPr>
          <w:p>
            <w:pPr>
              <w:widowControl/>
              <w:jc w:val="left"/>
              <w:rPr>
                <w:rFonts w:ascii="宋体" w:hAnsi="宋体" w:cs="宋体"/>
                <w:kern w:val="0"/>
                <w:sz w:val="18"/>
                <w:szCs w:val="18"/>
              </w:rPr>
            </w:pPr>
          </w:p>
        </w:tc>
        <w:tc>
          <w:tcPr>
            <w:tcW w:w="3195" w:type="dxa"/>
            <w:gridSpan w:val="4"/>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小  计</w:t>
            </w:r>
          </w:p>
        </w:tc>
        <w:tc>
          <w:tcPr>
            <w:tcW w:w="918" w:type="dxa"/>
            <w:tcBorders>
              <w:top w:val="single" w:color="auto" w:sz="4" w:space="0"/>
              <w:left w:val="single" w:color="auto" w:sz="4" w:space="0"/>
              <w:bottom w:val="single" w:color="auto" w:sz="4" w:space="0"/>
              <w:right w:val="single" w:color="auto" w:sz="4" w:space="0"/>
            </w:tcBorders>
            <w:noWrap w:val="0"/>
            <w:vAlign w:val="center"/>
          </w:tcPr>
          <w:p>
            <w:pPr>
              <w:keepNext w:val="0"/>
              <w:keepLines w:val="0"/>
              <w:widowControl/>
              <w:suppressLineNumbers w:val="0"/>
              <w:jc w:val="center"/>
              <w:textAlignment w:val="center"/>
              <w:rPr>
                <w:rFonts w:hint="eastAsia" w:ascii="宋体" w:hAnsi="宋体" w:cs="宋体"/>
                <w:kern w:val="0"/>
                <w:sz w:val="18"/>
                <w:szCs w:val="18"/>
              </w:rPr>
            </w:pPr>
            <w:r>
              <w:rPr>
                <w:rFonts w:hint="eastAsia" w:ascii="宋体" w:hAnsi="宋体" w:eastAsia="宋体" w:cs="宋体"/>
                <w:i w:val="0"/>
                <w:iCs w:val="0"/>
                <w:color w:val="000000"/>
                <w:kern w:val="0"/>
                <w:sz w:val="18"/>
                <w:szCs w:val="18"/>
                <w:u w:val="none"/>
                <w:lang w:val="en-US" w:eastAsia="zh-CN" w:bidi="ar"/>
              </w:rPr>
              <w:t>16</w:t>
            </w:r>
          </w:p>
        </w:tc>
        <w:tc>
          <w:tcPr>
            <w:tcW w:w="572" w:type="dxa"/>
            <w:tcBorders>
              <w:top w:val="single" w:color="auto" w:sz="4" w:space="0"/>
              <w:left w:val="single" w:color="auto" w:sz="4" w:space="0"/>
              <w:bottom w:val="single" w:color="auto" w:sz="4" w:space="0"/>
              <w:right w:val="single" w:color="auto" w:sz="4" w:space="0"/>
            </w:tcBorders>
            <w:noWrap w:val="0"/>
            <w:vAlign w:val="center"/>
          </w:tcPr>
          <w:p>
            <w:pPr>
              <w:jc w:val="center"/>
              <w:rPr>
                <w:rFonts w:hint="eastAsia" w:ascii="宋体" w:hAnsi="宋体" w:cs="宋体"/>
                <w:kern w:val="0"/>
                <w:sz w:val="18"/>
                <w:szCs w:val="18"/>
              </w:rPr>
            </w:pPr>
          </w:p>
        </w:tc>
        <w:tc>
          <w:tcPr>
            <w:tcW w:w="918" w:type="dxa"/>
            <w:tcBorders>
              <w:top w:val="single" w:color="auto" w:sz="4" w:space="0"/>
              <w:left w:val="single" w:color="auto" w:sz="4" w:space="0"/>
              <w:bottom w:val="single" w:color="auto" w:sz="4" w:space="0"/>
              <w:right w:val="single" w:color="auto" w:sz="4" w:space="0"/>
            </w:tcBorders>
            <w:noWrap w:val="0"/>
            <w:vAlign w:val="center"/>
          </w:tcPr>
          <w:p>
            <w:pPr>
              <w:keepNext w:val="0"/>
              <w:keepLines w:val="0"/>
              <w:widowControl/>
              <w:suppressLineNumbers w:val="0"/>
              <w:jc w:val="center"/>
              <w:textAlignment w:val="center"/>
              <w:rPr>
                <w:rFonts w:hint="eastAsia" w:ascii="宋体" w:hAnsi="宋体" w:cs="宋体"/>
                <w:kern w:val="0"/>
                <w:sz w:val="18"/>
                <w:szCs w:val="18"/>
              </w:rPr>
            </w:pPr>
            <w:r>
              <w:rPr>
                <w:rFonts w:hint="eastAsia" w:ascii="宋体" w:hAnsi="宋体" w:eastAsia="宋体" w:cs="宋体"/>
                <w:i w:val="0"/>
                <w:iCs w:val="0"/>
                <w:color w:val="000000"/>
                <w:kern w:val="0"/>
                <w:sz w:val="18"/>
                <w:szCs w:val="18"/>
                <w:u w:val="none"/>
                <w:lang w:val="en-US" w:eastAsia="zh-CN" w:bidi="ar"/>
              </w:rPr>
              <w:t>320</w:t>
            </w:r>
          </w:p>
        </w:tc>
        <w:tc>
          <w:tcPr>
            <w:tcW w:w="742" w:type="dxa"/>
            <w:tcBorders>
              <w:top w:val="single" w:color="auto" w:sz="4" w:space="0"/>
              <w:left w:val="single" w:color="auto" w:sz="4" w:space="0"/>
              <w:bottom w:val="single" w:color="auto" w:sz="4" w:space="0"/>
              <w:right w:val="single" w:color="auto" w:sz="4" w:space="0"/>
            </w:tcBorders>
            <w:noWrap w:val="0"/>
            <w:vAlign w:val="center"/>
          </w:tcPr>
          <w:p>
            <w:pPr>
              <w:jc w:val="center"/>
              <w:rPr>
                <w:rFonts w:hint="eastAsia" w:ascii="宋体" w:hAnsi="宋体" w:cs="宋体"/>
                <w:kern w:val="0"/>
                <w:sz w:val="18"/>
                <w:szCs w:val="18"/>
              </w:rPr>
            </w:pPr>
          </w:p>
        </w:tc>
        <w:tc>
          <w:tcPr>
            <w:tcW w:w="742" w:type="dxa"/>
            <w:tcBorders>
              <w:top w:val="single" w:color="auto" w:sz="4" w:space="0"/>
              <w:left w:val="single" w:color="auto" w:sz="4" w:space="0"/>
              <w:bottom w:val="single" w:color="auto" w:sz="4" w:space="0"/>
              <w:right w:val="single" w:color="auto" w:sz="4" w:space="0"/>
            </w:tcBorders>
            <w:noWrap w:val="0"/>
            <w:vAlign w:val="center"/>
          </w:tcPr>
          <w:p>
            <w:pPr>
              <w:jc w:val="center"/>
              <w:rPr>
                <w:rFonts w:hint="eastAsia" w:ascii="宋体" w:hAnsi="宋体" w:cs="宋体"/>
                <w:kern w:val="0"/>
                <w:sz w:val="18"/>
                <w:szCs w:val="18"/>
              </w:rPr>
            </w:pPr>
          </w:p>
        </w:tc>
        <w:tc>
          <w:tcPr>
            <w:tcW w:w="607" w:type="dxa"/>
            <w:tcBorders>
              <w:top w:val="single" w:color="auto" w:sz="4" w:space="0"/>
              <w:left w:val="single" w:color="auto" w:sz="4" w:space="0"/>
              <w:bottom w:val="single" w:color="auto" w:sz="4" w:space="0"/>
              <w:right w:val="single" w:color="auto" w:sz="4" w:space="0"/>
            </w:tcBorders>
            <w:noWrap w:val="0"/>
            <w:vAlign w:val="center"/>
          </w:tcPr>
          <w:p>
            <w:pPr>
              <w:keepNext w:val="0"/>
              <w:keepLines w:val="0"/>
              <w:widowControl/>
              <w:suppressLineNumbers w:val="0"/>
              <w:jc w:val="center"/>
              <w:textAlignment w:val="center"/>
              <w:rPr>
                <w:rFonts w:hint="eastAsia" w:ascii="宋体" w:hAnsi="宋体" w:cs="宋体"/>
                <w:kern w:val="0"/>
                <w:sz w:val="18"/>
                <w:szCs w:val="18"/>
              </w:rPr>
            </w:pPr>
            <w:r>
              <w:rPr>
                <w:rFonts w:hint="eastAsia" w:ascii="宋体" w:hAnsi="宋体" w:eastAsia="宋体" w:cs="宋体"/>
                <w:i w:val="0"/>
                <w:iCs w:val="0"/>
                <w:color w:val="000000"/>
                <w:kern w:val="0"/>
                <w:sz w:val="18"/>
                <w:szCs w:val="18"/>
                <w:u w:val="none"/>
                <w:lang w:val="en-US" w:eastAsia="zh-CN" w:bidi="ar"/>
              </w:rPr>
              <w:t>320</w:t>
            </w:r>
          </w:p>
        </w:tc>
        <w:tc>
          <w:tcPr>
            <w:tcW w:w="568" w:type="dxa"/>
            <w:tcBorders>
              <w:top w:val="single" w:color="auto" w:sz="4" w:space="0"/>
              <w:left w:val="single" w:color="auto" w:sz="4" w:space="0"/>
              <w:bottom w:val="single" w:color="auto" w:sz="4" w:space="0"/>
              <w:right w:val="single" w:color="auto" w:sz="4" w:space="0"/>
            </w:tcBorders>
            <w:noWrap w:val="0"/>
            <w:vAlign w:val="center"/>
          </w:tcPr>
          <w:p>
            <w:pPr>
              <w:keepNext w:val="0"/>
              <w:keepLines w:val="0"/>
              <w:widowControl/>
              <w:suppressLineNumbers w:val="0"/>
              <w:jc w:val="center"/>
              <w:textAlignment w:val="center"/>
              <w:rPr>
                <w:rFonts w:hint="eastAsia" w:ascii="宋体" w:hAnsi="宋体" w:cs="宋体"/>
                <w:kern w:val="0"/>
                <w:sz w:val="18"/>
                <w:szCs w:val="18"/>
              </w:rPr>
            </w:pPr>
            <w:r>
              <w:rPr>
                <w:rFonts w:hint="eastAsia" w:ascii="宋体" w:hAnsi="宋体" w:cs="宋体"/>
                <w:i w:val="0"/>
                <w:iCs w:val="0"/>
                <w:color w:val="000000"/>
                <w:kern w:val="0"/>
                <w:sz w:val="18"/>
                <w:szCs w:val="18"/>
                <w:u w:val="none"/>
                <w:lang w:val="en-US" w:eastAsia="zh-CN" w:bidi="ar"/>
              </w:rPr>
              <w:t>2</w:t>
            </w:r>
          </w:p>
        </w:tc>
        <w:tc>
          <w:tcPr>
            <w:tcW w:w="818"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　</w:t>
            </w:r>
          </w:p>
        </w:tc>
      </w:tr>
      <w:tr>
        <w:tblPrEx>
          <w:tblCellMar>
            <w:top w:w="0" w:type="dxa"/>
            <w:left w:w="108" w:type="dxa"/>
            <w:bottom w:w="0" w:type="dxa"/>
            <w:right w:w="108" w:type="dxa"/>
          </w:tblCellMar>
        </w:tblPrEx>
        <w:trPr>
          <w:trHeight w:val="315" w:hRule="atLeast"/>
        </w:trPr>
        <w:tc>
          <w:tcPr>
            <w:tcW w:w="3861" w:type="dxa"/>
            <w:gridSpan w:val="5"/>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合      计</w:t>
            </w:r>
          </w:p>
        </w:tc>
        <w:tc>
          <w:tcPr>
            <w:tcW w:w="918" w:type="dxa"/>
            <w:tcBorders>
              <w:top w:val="single" w:color="auto" w:sz="4" w:space="0"/>
              <w:left w:val="single" w:color="auto" w:sz="4" w:space="0"/>
              <w:bottom w:val="single" w:color="auto" w:sz="4" w:space="0"/>
              <w:right w:val="single" w:color="auto" w:sz="4" w:space="0"/>
            </w:tcBorders>
            <w:noWrap w:val="0"/>
            <w:vAlign w:val="center"/>
          </w:tcPr>
          <w:p>
            <w:pPr>
              <w:keepNext w:val="0"/>
              <w:keepLines w:val="0"/>
              <w:widowControl/>
              <w:suppressLineNumbers w:val="0"/>
              <w:jc w:val="center"/>
              <w:textAlignment w:val="center"/>
              <w:rPr>
                <w:rFonts w:hint="default" w:ascii="宋体" w:hAnsi="宋体" w:cs="宋体"/>
                <w:kern w:val="0"/>
                <w:sz w:val="18"/>
                <w:szCs w:val="18"/>
                <w:lang w:val="en-US"/>
              </w:rPr>
            </w:pPr>
            <w:r>
              <w:rPr>
                <w:rFonts w:hint="eastAsia" w:ascii="宋体" w:hAnsi="宋体" w:cs="宋体"/>
                <w:i w:val="0"/>
                <w:iCs w:val="0"/>
                <w:color w:val="000000"/>
                <w:kern w:val="0"/>
                <w:sz w:val="18"/>
                <w:szCs w:val="18"/>
                <w:u w:val="none"/>
                <w:lang w:val="en-US" w:eastAsia="zh-CN" w:bidi="ar"/>
              </w:rPr>
              <w:t>38</w:t>
            </w:r>
          </w:p>
        </w:tc>
        <w:tc>
          <w:tcPr>
            <w:tcW w:w="572" w:type="dxa"/>
            <w:tcBorders>
              <w:top w:val="single" w:color="auto" w:sz="4" w:space="0"/>
              <w:left w:val="single" w:color="auto" w:sz="4" w:space="0"/>
              <w:bottom w:val="single" w:color="auto" w:sz="4" w:space="0"/>
              <w:right w:val="single" w:color="auto" w:sz="4" w:space="0"/>
            </w:tcBorders>
            <w:noWrap w:val="0"/>
            <w:vAlign w:val="center"/>
          </w:tcPr>
          <w:p>
            <w:pPr>
              <w:keepNext w:val="0"/>
              <w:keepLines w:val="0"/>
              <w:widowControl/>
              <w:suppressLineNumbers w:val="0"/>
              <w:jc w:val="center"/>
              <w:textAlignment w:val="center"/>
              <w:rPr>
                <w:rFonts w:hint="eastAsia" w:ascii="宋体" w:hAnsi="宋体" w:cs="宋体"/>
                <w:kern w:val="0"/>
                <w:sz w:val="18"/>
                <w:szCs w:val="18"/>
              </w:rPr>
            </w:pPr>
            <w:r>
              <w:rPr>
                <w:rFonts w:hint="eastAsia" w:ascii="宋体" w:hAnsi="宋体" w:eastAsia="宋体" w:cs="宋体"/>
                <w:i w:val="0"/>
                <w:iCs w:val="0"/>
                <w:color w:val="000000"/>
                <w:kern w:val="0"/>
                <w:sz w:val="18"/>
                <w:szCs w:val="18"/>
                <w:u w:val="none"/>
                <w:lang w:val="en-US" w:eastAsia="zh-CN" w:bidi="ar"/>
              </w:rPr>
              <w:t>0</w:t>
            </w:r>
          </w:p>
        </w:tc>
        <w:tc>
          <w:tcPr>
            <w:tcW w:w="918" w:type="dxa"/>
            <w:tcBorders>
              <w:top w:val="single" w:color="auto" w:sz="4" w:space="0"/>
              <w:left w:val="single" w:color="auto" w:sz="4" w:space="0"/>
              <w:bottom w:val="single" w:color="auto" w:sz="4" w:space="0"/>
              <w:right w:val="single" w:color="auto" w:sz="4" w:space="0"/>
            </w:tcBorders>
            <w:noWrap w:val="0"/>
            <w:vAlign w:val="center"/>
          </w:tcPr>
          <w:p>
            <w:pPr>
              <w:keepNext w:val="0"/>
              <w:keepLines w:val="0"/>
              <w:widowControl/>
              <w:suppressLineNumbers w:val="0"/>
              <w:jc w:val="center"/>
              <w:textAlignment w:val="center"/>
              <w:rPr>
                <w:rFonts w:hint="default" w:ascii="宋体" w:hAnsi="宋体" w:cs="宋体"/>
                <w:kern w:val="0"/>
                <w:sz w:val="18"/>
                <w:szCs w:val="18"/>
                <w:lang w:val="en-US"/>
              </w:rPr>
            </w:pPr>
            <w:r>
              <w:rPr>
                <w:rFonts w:hint="eastAsia" w:ascii="宋体" w:hAnsi="宋体" w:cs="宋体"/>
                <w:i w:val="0"/>
                <w:iCs w:val="0"/>
                <w:color w:val="000000"/>
                <w:kern w:val="0"/>
                <w:sz w:val="18"/>
                <w:szCs w:val="18"/>
                <w:u w:val="none"/>
                <w:lang w:val="en-US" w:eastAsia="zh-CN" w:bidi="ar"/>
              </w:rPr>
              <w:t>744</w:t>
            </w:r>
          </w:p>
        </w:tc>
        <w:tc>
          <w:tcPr>
            <w:tcW w:w="742" w:type="dxa"/>
            <w:tcBorders>
              <w:top w:val="single" w:color="auto" w:sz="4" w:space="0"/>
              <w:left w:val="single" w:color="auto" w:sz="4" w:space="0"/>
              <w:bottom w:val="single" w:color="auto" w:sz="4" w:space="0"/>
              <w:right w:val="single" w:color="auto" w:sz="4" w:space="0"/>
            </w:tcBorders>
            <w:noWrap w:val="0"/>
            <w:vAlign w:val="center"/>
          </w:tcPr>
          <w:p>
            <w:pPr>
              <w:keepNext w:val="0"/>
              <w:keepLines w:val="0"/>
              <w:widowControl/>
              <w:suppressLineNumbers w:val="0"/>
              <w:jc w:val="center"/>
              <w:textAlignment w:val="center"/>
              <w:rPr>
                <w:rFonts w:hint="default" w:ascii="宋体" w:hAnsi="宋体" w:cs="宋体"/>
                <w:kern w:val="0"/>
                <w:sz w:val="18"/>
                <w:szCs w:val="18"/>
                <w:lang w:val="en-US"/>
              </w:rPr>
            </w:pPr>
            <w:r>
              <w:rPr>
                <w:rFonts w:hint="eastAsia" w:ascii="宋体" w:hAnsi="宋体" w:cs="宋体"/>
                <w:i w:val="0"/>
                <w:iCs w:val="0"/>
                <w:color w:val="000000"/>
                <w:kern w:val="0"/>
                <w:sz w:val="18"/>
                <w:szCs w:val="18"/>
                <w:u w:val="none"/>
                <w:lang w:val="en-US" w:eastAsia="zh-CN" w:bidi="ar"/>
              </w:rPr>
              <w:t>64</w:t>
            </w:r>
          </w:p>
        </w:tc>
        <w:tc>
          <w:tcPr>
            <w:tcW w:w="742" w:type="dxa"/>
            <w:tcBorders>
              <w:top w:val="single" w:color="auto" w:sz="4" w:space="0"/>
              <w:left w:val="single" w:color="auto" w:sz="4" w:space="0"/>
              <w:bottom w:val="single" w:color="auto" w:sz="4" w:space="0"/>
              <w:right w:val="single" w:color="auto" w:sz="4" w:space="0"/>
            </w:tcBorders>
            <w:noWrap w:val="0"/>
            <w:vAlign w:val="center"/>
          </w:tcPr>
          <w:p>
            <w:pPr>
              <w:keepNext w:val="0"/>
              <w:keepLines w:val="0"/>
              <w:widowControl/>
              <w:suppressLineNumbers w:val="0"/>
              <w:jc w:val="center"/>
              <w:textAlignment w:val="center"/>
              <w:rPr>
                <w:rFonts w:hint="eastAsia" w:ascii="宋体" w:hAnsi="宋体" w:cs="宋体"/>
                <w:kern w:val="0"/>
                <w:sz w:val="18"/>
                <w:szCs w:val="18"/>
              </w:rPr>
            </w:pPr>
            <w:r>
              <w:rPr>
                <w:rFonts w:hint="eastAsia" w:ascii="宋体" w:hAnsi="宋体" w:eastAsia="宋体" w:cs="宋体"/>
                <w:i w:val="0"/>
                <w:iCs w:val="0"/>
                <w:color w:val="000000"/>
                <w:kern w:val="0"/>
                <w:sz w:val="18"/>
                <w:szCs w:val="18"/>
                <w:u w:val="none"/>
                <w:lang w:val="en-US" w:eastAsia="zh-CN" w:bidi="ar"/>
              </w:rPr>
              <w:t>0</w:t>
            </w:r>
          </w:p>
        </w:tc>
        <w:tc>
          <w:tcPr>
            <w:tcW w:w="607" w:type="dxa"/>
            <w:tcBorders>
              <w:top w:val="single" w:color="auto" w:sz="4" w:space="0"/>
              <w:left w:val="single" w:color="auto" w:sz="4" w:space="0"/>
              <w:bottom w:val="single" w:color="auto" w:sz="4" w:space="0"/>
              <w:right w:val="single" w:color="auto" w:sz="4" w:space="0"/>
            </w:tcBorders>
            <w:noWrap w:val="0"/>
            <w:vAlign w:val="center"/>
          </w:tcPr>
          <w:p>
            <w:pPr>
              <w:keepNext w:val="0"/>
              <w:keepLines w:val="0"/>
              <w:widowControl/>
              <w:suppressLineNumbers w:val="0"/>
              <w:jc w:val="center"/>
              <w:textAlignment w:val="center"/>
              <w:rPr>
                <w:rFonts w:hint="eastAsia" w:ascii="宋体" w:hAnsi="宋体" w:cs="宋体"/>
                <w:kern w:val="0"/>
                <w:sz w:val="18"/>
                <w:szCs w:val="18"/>
              </w:rPr>
            </w:pPr>
            <w:r>
              <w:rPr>
                <w:rFonts w:hint="eastAsia" w:ascii="宋体" w:hAnsi="宋体" w:eastAsia="宋体" w:cs="宋体"/>
                <w:i w:val="0"/>
                <w:iCs w:val="0"/>
                <w:color w:val="000000"/>
                <w:kern w:val="0"/>
                <w:sz w:val="18"/>
                <w:szCs w:val="18"/>
                <w:u w:val="none"/>
                <w:lang w:val="en-US" w:eastAsia="zh-CN" w:bidi="ar"/>
              </w:rPr>
              <w:t>680</w:t>
            </w:r>
          </w:p>
        </w:tc>
        <w:tc>
          <w:tcPr>
            <w:tcW w:w="568" w:type="dxa"/>
            <w:tcBorders>
              <w:top w:val="single" w:color="auto" w:sz="4" w:space="0"/>
              <w:left w:val="single" w:color="auto" w:sz="4" w:space="0"/>
              <w:bottom w:val="single" w:color="auto" w:sz="4" w:space="0"/>
              <w:right w:val="single" w:color="auto" w:sz="4" w:space="0"/>
            </w:tcBorders>
            <w:noWrap w:val="0"/>
            <w:vAlign w:val="center"/>
          </w:tcPr>
          <w:p>
            <w:pPr>
              <w:keepNext w:val="0"/>
              <w:keepLines w:val="0"/>
              <w:widowControl/>
              <w:suppressLineNumbers w:val="0"/>
              <w:jc w:val="center"/>
              <w:textAlignment w:val="center"/>
              <w:rPr>
                <w:rFonts w:hint="eastAsia" w:ascii="宋体" w:hAnsi="宋体" w:cs="宋体"/>
                <w:kern w:val="0"/>
                <w:sz w:val="18"/>
                <w:szCs w:val="18"/>
              </w:rPr>
            </w:pPr>
            <w:r>
              <w:rPr>
                <w:rFonts w:hint="eastAsia" w:ascii="宋体" w:hAnsi="宋体" w:cs="宋体"/>
                <w:i w:val="0"/>
                <w:iCs w:val="0"/>
                <w:color w:val="000000"/>
                <w:kern w:val="0"/>
                <w:sz w:val="18"/>
                <w:szCs w:val="18"/>
                <w:u w:val="none"/>
                <w:lang w:val="en-US" w:eastAsia="zh-CN" w:bidi="ar"/>
              </w:rPr>
              <w:t>4</w:t>
            </w:r>
          </w:p>
        </w:tc>
        <w:tc>
          <w:tcPr>
            <w:tcW w:w="818"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　</w:t>
            </w:r>
          </w:p>
        </w:tc>
      </w:tr>
      <w:tr>
        <w:tblPrEx>
          <w:tblCellMar>
            <w:top w:w="0" w:type="dxa"/>
            <w:left w:w="108" w:type="dxa"/>
            <w:bottom w:w="0" w:type="dxa"/>
            <w:right w:w="108" w:type="dxa"/>
          </w:tblCellMar>
        </w:tblPrEx>
        <w:trPr>
          <w:trHeight w:val="312" w:hRule="atLeast"/>
        </w:trPr>
        <w:tc>
          <w:tcPr>
            <w:tcW w:w="9746" w:type="dxa"/>
            <w:gridSpan w:val="13"/>
            <w:vMerge w:val="restart"/>
            <w:tcBorders>
              <w:top w:val="single" w:color="auto" w:sz="4" w:space="0"/>
              <w:left w:val="nil"/>
              <w:bottom w:val="nil"/>
              <w:right w:val="nil"/>
            </w:tcBorders>
            <w:noWrap w:val="0"/>
            <w:vAlign w:val="center"/>
          </w:tcPr>
          <w:p>
            <w:pPr>
              <w:widowControl/>
              <w:jc w:val="left"/>
              <w:rPr>
                <w:rFonts w:hint="eastAsia" w:ascii="仿宋_GB2312" w:hAnsi="宋体" w:eastAsia="仿宋_GB2312" w:cs="宋体"/>
                <w:kern w:val="0"/>
                <w:szCs w:val="21"/>
              </w:rPr>
            </w:pPr>
            <w:r>
              <w:rPr>
                <w:rFonts w:hint="eastAsia" w:ascii="仿宋_GB2312" w:hAnsi="宋体" w:eastAsia="仿宋_GB2312" w:cs="宋体"/>
                <w:kern w:val="0"/>
                <w:szCs w:val="21"/>
              </w:rPr>
              <w:t>备注：核心课程在课程名称后用“●”标注，主干课程用“*”标注。公选课学生通过智慧树平台进行选课，并参加规定的内容学习与考核。</w:t>
            </w:r>
          </w:p>
        </w:tc>
      </w:tr>
      <w:tr>
        <w:tblPrEx>
          <w:tblCellMar>
            <w:top w:w="0" w:type="dxa"/>
            <w:left w:w="108" w:type="dxa"/>
            <w:bottom w:w="0" w:type="dxa"/>
            <w:right w:w="108" w:type="dxa"/>
          </w:tblCellMar>
        </w:tblPrEx>
        <w:trPr>
          <w:trHeight w:val="312" w:hRule="atLeast"/>
        </w:trPr>
        <w:tc>
          <w:tcPr>
            <w:tcW w:w="9746" w:type="dxa"/>
            <w:gridSpan w:val="13"/>
            <w:vMerge w:val="continue"/>
            <w:tcBorders>
              <w:top w:val="nil"/>
              <w:left w:val="nil"/>
              <w:bottom w:val="nil"/>
              <w:right w:val="nil"/>
            </w:tcBorders>
            <w:noWrap w:val="0"/>
            <w:vAlign w:val="center"/>
          </w:tcPr>
          <w:p>
            <w:pPr>
              <w:widowControl/>
              <w:jc w:val="left"/>
              <w:rPr>
                <w:rFonts w:ascii="仿宋_GB2312" w:hAnsi="宋体" w:eastAsia="仿宋_GB2312" w:cs="宋体"/>
                <w:kern w:val="0"/>
                <w:szCs w:val="21"/>
              </w:rPr>
            </w:pPr>
          </w:p>
        </w:tc>
      </w:tr>
      <w:tr>
        <w:tblPrEx>
          <w:tblCellMar>
            <w:top w:w="0" w:type="dxa"/>
            <w:left w:w="108" w:type="dxa"/>
            <w:bottom w:w="0" w:type="dxa"/>
            <w:right w:w="108" w:type="dxa"/>
          </w:tblCellMar>
        </w:tblPrEx>
        <w:trPr>
          <w:trHeight w:val="312" w:hRule="atLeast"/>
        </w:trPr>
        <w:tc>
          <w:tcPr>
            <w:tcW w:w="9746" w:type="dxa"/>
            <w:gridSpan w:val="13"/>
            <w:tcBorders>
              <w:top w:val="nil"/>
              <w:left w:val="nil"/>
              <w:bottom w:val="nil"/>
              <w:right w:val="nil"/>
            </w:tcBorders>
            <w:noWrap w:val="0"/>
            <w:vAlign w:val="center"/>
          </w:tcPr>
          <w:p>
            <w:pPr>
              <w:widowControl/>
              <w:jc w:val="left"/>
              <w:rPr>
                <w:rFonts w:ascii="仿宋_GB2312" w:hAnsi="宋体" w:eastAsia="仿宋_GB2312" w:cs="宋体"/>
                <w:kern w:val="0"/>
                <w:szCs w:val="21"/>
              </w:rPr>
            </w:pPr>
          </w:p>
        </w:tc>
      </w:tr>
    </w:tbl>
    <w:p>
      <w:pPr>
        <w:spacing w:line="460" w:lineRule="exact"/>
        <w:ind w:firstLine="472" w:firstLineChars="224"/>
        <w:jc w:val="left"/>
        <w:rPr>
          <w:rFonts w:hint="eastAsia" w:ascii="Calibri" w:hAnsi="Calibri"/>
          <w:b/>
          <w:szCs w:val="21"/>
        </w:rPr>
      </w:pPr>
    </w:p>
    <w:p>
      <w:pPr>
        <w:spacing w:line="460" w:lineRule="exact"/>
        <w:ind w:firstLine="472" w:firstLineChars="224"/>
        <w:jc w:val="left"/>
        <w:rPr>
          <w:b/>
          <w:szCs w:val="21"/>
        </w:rPr>
      </w:pPr>
      <w:r>
        <w:rPr>
          <w:rFonts w:hint="eastAsia"/>
          <w:b/>
          <w:szCs w:val="21"/>
        </w:rPr>
        <w:t>附表2：教学周数分配表</w:t>
      </w:r>
      <w:bookmarkEnd w:id="74"/>
    </w:p>
    <w:p>
      <w:pPr>
        <w:spacing w:line="460" w:lineRule="exact"/>
        <w:ind w:firstLine="470" w:firstLineChars="224"/>
        <w:jc w:val="center"/>
        <w:rPr>
          <w:bCs/>
          <w:szCs w:val="21"/>
        </w:rPr>
      </w:pPr>
      <w:r>
        <w:rPr>
          <w:rFonts w:hint="eastAsia"/>
          <w:bCs/>
          <w:szCs w:val="21"/>
        </w:rPr>
        <w:t>新能源汽车技术</w:t>
      </w:r>
      <w:r>
        <w:rPr>
          <w:bCs/>
          <w:szCs w:val="21"/>
        </w:rPr>
        <w:t>专业教学周数分配表（单位：周）</w:t>
      </w:r>
    </w:p>
    <w:tbl>
      <w:tblPr>
        <w:tblStyle w:val="10"/>
        <w:tblW w:w="0" w:type="auto"/>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1086"/>
        <w:gridCol w:w="785"/>
        <w:gridCol w:w="750"/>
        <w:gridCol w:w="666"/>
        <w:gridCol w:w="766"/>
        <w:gridCol w:w="767"/>
        <w:gridCol w:w="735"/>
        <w:gridCol w:w="735"/>
        <w:gridCol w:w="1131"/>
        <w:gridCol w:w="735"/>
        <w:gridCol w:w="1796"/>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11" w:hRule="exact"/>
          <w:jc w:val="center"/>
        </w:trPr>
        <w:tc>
          <w:tcPr>
            <w:tcW w:w="1086" w:type="dxa"/>
            <w:vMerge w:val="restart"/>
            <w:noWrap w:val="0"/>
            <w:vAlign w:val="center"/>
          </w:tcPr>
          <w:p>
            <w:pPr>
              <w:widowControl/>
              <w:spacing w:line="360" w:lineRule="auto"/>
              <w:jc w:val="center"/>
              <w:textAlignment w:val="center"/>
              <w:rPr>
                <w:b/>
                <w:bCs/>
                <w:kern w:val="0"/>
                <w:szCs w:val="21"/>
              </w:rPr>
            </w:pPr>
            <w:r>
              <w:rPr>
                <w:b/>
                <w:color w:val="000000"/>
                <w:kern w:val="0"/>
                <w:szCs w:val="21"/>
              </w:rPr>
              <w:t>学期</w:t>
            </w:r>
          </w:p>
        </w:tc>
        <w:tc>
          <w:tcPr>
            <w:tcW w:w="785" w:type="dxa"/>
            <w:vMerge w:val="restart"/>
            <w:noWrap w:val="0"/>
            <w:vAlign w:val="center"/>
          </w:tcPr>
          <w:p>
            <w:pPr>
              <w:widowControl/>
              <w:spacing w:line="360" w:lineRule="auto"/>
              <w:jc w:val="center"/>
              <w:textAlignment w:val="center"/>
              <w:rPr>
                <w:b/>
                <w:bCs/>
                <w:kern w:val="0"/>
                <w:szCs w:val="21"/>
              </w:rPr>
            </w:pPr>
            <w:r>
              <w:rPr>
                <w:b/>
                <w:color w:val="000000"/>
                <w:kern w:val="0"/>
                <w:szCs w:val="21"/>
              </w:rPr>
              <w:t>课程教学</w:t>
            </w:r>
          </w:p>
        </w:tc>
        <w:tc>
          <w:tcPr>
            <w:tcW w:w="2949" w:type="dxa"/>
            <w:gridSpan w:val="4"/>
            <w:noWrap w:val="0"/>
            <w:vAlign w:val="center"/>
          </w:tcPr>
          <w:p>
            <w:pPr>
              <w:widowControl/>
              <w:jc w:val="center"/>
              <w:textAlignment w:val="center"/>
              <w:rPr>
                <w:b/>
                <w:bCs/>
                <w:kern w:val="0"/>
                <w:szCs w:val="21"/>
              </w:rPr>
            </w:pPr>
            <w:r>
              <w:rPr>
                <w:b/>
                <w:color w:val="000000"/>
                <w:kern w:val="0"/>
                <w:szCs w:val="21"/>
              </w:rPr>
              <w:t>集中实践教学</w:t>
            </w:r>
          </w:p>
        </w:tc>
        <w:tc>
          <w:tcPr>
            <w:tcW w:w="735" w:type="dxa"/>
            <w:vMerge w:val="restart"/>
            <w:noWrap w:val="0"/>
            <w:vAlign w:val="center"/>
          </w:tcPr>
          <w:p>
            <w:pPr>
              <w:widowControl/>
              <w:jc w:val="center"/>
              <w:textAlignment w:val="center"/>
              <w:rPr>
                <w:b/>
                <w:bCs/>
                <w:kern w:val="0"/>
                <w:szCs w:val="21"/>
              </w:rPr>
            </w:pPr>
            <w:r>
              <w:rPr>
                <w:b/>
                <w:color w:val="000000"/>
                <w:kern w:val="0"/>
                <w:szCs w:val="21"/>
              </w:rPr>
              <w:t>考试</w:t>
            </w:r>
          </w:p>
        </w:tc>
        <w:tc>
          <w:tcPr>
            <w:tcW w:w="735" w:type="dxa"/>
            <w:vMerge w:val="restart"/>
            <w:noWrap w:val="0"/>
            <w:vAlign w:val="center"/>
          </w:tcPr>
          <w:p>
            <w:pPr>
              <w:widowControl/>
              <w:jc w:val="center"/>
              <w:textAlignment w:val="center"/>
              <w:rPr>
                <w:b/>
                <w:bCs/>
                <w:kern w:val="0"/>
                <w:szCs w:val="21"/>
              </w:rPr>
            </w:pPr>
            <w:r>
              <w:rPr>
                <w:b/>
                <w:color w:val="000000"/>
                <w:kern w:val="0"/>
                <w:szCs w:val="21"/>
              </w:rPr>
              <w:t>军训</w:t>
            </w:r>
          </w:p>
        </w:tc>
        <w:tc>
          <w:tcPr>
            <w:tcW w:w="1131" w:type="dxa"/>
            <w:vMerge w:val="restart"/>
            <w:noWrap w:val="0"/>
            <w:vAlign w:val="center"/>
          </w:tcPr>
          <w:p>
            <w:pPr>
              <w:widowControl/>
              <w:jc w:val="center"/>
              <w:textAlignment w:val="center"/>
              <w:rPr>
                <w:b/>
                <w:color w:val="000000"/>
                <w:kern w:val="0"/>
                <w:szCs w:val="21"/>
              </w:rPr>
            </w:pPr>
            <w:r>
              <w:rPr>
                <w:b/>
                <w:color w:val="000000"/>
                <w:kern w:val="0"/>
                <w:szCs w:val="21"/>
              </w:rPr>
              <w:t>入学</w:t>
            </w:r>
          </w:p>
          <w:p>
            <w:pPr>
              <w:widowControl/>
              <w:jc w:val="center"/>
              <w:textAlignment w:val="center"/>
              <w:rPr>
                <w:b/>
                <w:bCs/>
                <w:kern w:val="0"/>
                <w:szCs w:val="21"/>
              </w:rPr>
            </w:pPr>
            <w:r>
              <w:rPr>
                <w:b/>
                <w:color w:val="000000"/>
                <w:kern w:val="0"/>
                <w:szCs w:val="21"/>
              </w:rPr>
              <w:t>毕业教育</w:t>
            </w:r>
          </w:p>
        </w:tc>
        <w:tc>
          <w:tcPr>
            <w:tcW w:w="735" w:type="dxa"/>
            <w:vMerge w:val="restart"/>
            <w:noWrap w:val="0"/>
            <w:vAlign w:val="center"/>
          </w:tcPr>
          <w:p>
            <w:pPr>
              <w:widowControl/>
              <w:jc w:val="center"/>
              <w:textAlignment w:val="center"/>
              <w:rPr>
                <w:b/>
                <w:bCs/>
                <w:kern w:val="0"/>
                <w:szCs w:val="21"/>
              </w:rPr>
            </w:pPr>
            <w:r>
              <w:rPr>
                <w:b/>
                <w:color w:val="000000"/>
                <w:kern w:val="0"/>
                <w:szCs w:val="21"/>
              </w:rPr>
              <w:t>机动</w:t>
            </w:r>
          </w:p>
        </w:tc>
        <w:tc>
          <w:tcPr>
            <w:tcW w:w="1796" w:type="dxa"/>
            <w:vMerge w:val="restart"/>
            <w:noWrap w:val="0"/>
            <w:vAlign w:val="center"/>
          </w:tcPr>
          <w:p>
            <w:pPr>
              <w:widowControl/>
              <w:jc w:val="center"/>
              <w:textAlignment w:val="center"/>
              <w:rPr>
                <w:b/>
                <w:bCs/>
                <w:kern w:val="0"/>
                <w:szCs w:val="21"/>
              </w:rPr>
            </w:pPr>
            <w:r>
              <w:rPr>
                <w:b/>
                <w:color w:val="000000"/>
                <w:kern w:val="0"/>
                <w:szCs w:val="21"/>
              </w:rPr>
              <w:t>合计</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682" w:hRule="exact"/>
          <w:jc w:val="center"/>
        </w:trPr>
        <w:tc>
          <w:tcPr>
            <w:tcW w:w="1086" w:type="dxa"/>
            <w:vMerge w:val="continue"/>
            <w:noWrap w:val="0"/>
            <w:vAlign w:val="center"/>
          </w:tcPr>
          <w:p>
            <w:pPr>
              <w:spacing w:line="360" w:lineRule="auto"/>
              <w:jc w:val="center"/>
              <w:rPr>
                <w:b/>
                <w:bCs/>
                <w:kern w:val="0"/>
                <w:szCs w:val="21"/>
              </w:rPr>
            </w:pPr>
          </w:p>
        </w:tc>
        <w:tc>
          <w:tcPr>
            <w:tcW w:w="785" w:type="dxa"/>
            <w:vMerge w:val="continue"/>
            <w:noWrap w:val="0"/>
            <w:vAlign w:val="center"/>
          </w:tcPr>
          <w:p>
            <w:pPr>
              <w:spacing w:line="360" w:lineRule="auto"/>
              <w:jc w:val="center"/>
              <w:rPr>
                <w:b/>
                <w:bCs/>
                <w:kern w:val="0"/>
                <w:szCs w:val="21"/>
              </w:rPr>
            </w:pPr>
          </w:p>
        </w:tc>
        <w:tc>
          <w:tcPr>
            <w:tcW w:w="750" w:type="dxa"/>
            <w:noWrap w:val="0"/>
            <w:vAlign w:val="center"/>
          </w:tcPr>
          <w:p>
            <w:pPr>
              <w:widowControl/>
              <w:jc w:val="center"/>
              <w:textAlignment w:val="center"/>
              <w:rPr>
                <w:b/>
                <w:bCs/>
                <w:kern w:val="0"/>
                <w:szCs w:val="21"/>
              </w:rPr>
            </w:pPr>
            <w:r>
              <w:rPr>
                <w:b/>
                <w:color w:val="000000"/>
                <w:kern w:val="0"/>
                <w:szCs w:val="21"/>
              </w:rPr>
              <w:t>集中实训</w:t>
            </w:r>
          </w:p>
        </w:tc>
        <w:tc>
          <w:tcPr>
            <w:tcW w:w="666" w:type="dxa"/>
            <w:noWrap w:val="0"/>
            <w:vAlign w:val="center"/>
          </w:tcPr>
          <w:p>
            <w:pPr>
              <w:widowControl/>
              <w:jc w:val="center"/>
              <w:textAlignment w:val="center"/>
              <w:rPr>
                <w:b/>
                <w:bCs/>
                <w:kern w:val="0"/>
                <w:szCs w:val="21"/>
              </w:rPr>
            </w:pPr>
            <w:r>
              <w:rPr>
                <w:b/>
                <w:kern w:val="0"/>
                <w:szCs w:val="21"/>
              </w:rPr>
              <w:t>取证</w:t>
            </w:r>
          </w:p>
        </w:tc>
        <w:tc>
          <w:tcPr>
            <w:tcW w:w="766" w:type="dxa"/>
            <w:noWrap w:val="0"/>
            <w:vAlign w:val="center"/>
          </w:tcPr>
          <w:p>
            <w:pPr>
              <w:widowControl/>
              <w:jc w:val="center"/>
              <w:textAlignment w:val="center"/>
              <w:rPr>
                <w:rFonts w:hint="eastAsia" w:eastAsia="宋体"/>
                <w:b/>
                <w:bCs/>
                <w:kern w:val="0"/>
                <w:szCs w:val="21"/>
                <w:lang w:eastAsia="zh-CN"/>
              </w:rPr>
            </w:pPr>
            <w:r>
              <w:rPr>
                <w:rFonts w:hint="eastAsia"/>
                <w:b/>
                <w:color w:val="000000"/>
                <w:kern w:val="0"/>
                <w:szCs w:val="21"/>
                <w:lang w:eastAsia="zh-CN"/>
              </w:rPr>
              <w:t>岗位实习</w:t>
            </w:r>
          </w:p>
        </w:tc>
        <w:tc>
          <w:tcPr>
            <w:tcW w:w="767" w:type="dxa"/>
            <w:noWrap w:val="0"/>
            <w:vAlign w:val="center"/>
          </w:tcPr>
          <w:p>
            <w:pPr>
              <w:widowControl/>
              <w:jc w:val="center"/>
              <w:textAlignment w:val="center"/>
              <w:rPr>
                <w:b/>
                <w:bCs/>
                <w:kern w:val="0"/>
                <w:szCs w:val="21"/>
              </w:rPr>
            </w:pPr>
            <w:r>
              <w:rPr>
                <w:b/>
                <w:color w:val="000000"/>
                <w:kern w:val="0"/>
                <w:szCs w:val="21"/>
              </w:rPr>
              <w:t>毕业环节</w:t>
            </w:r>
          </w:p>
        </w:tc>
        <w:tc>
          <w:tcPr>
            <w:tcW w:w="735" w:type="dxa"/>
            <w:vMerge w:val="continue"/>
            <w:noWrap w:val="0"/>
            <w:vAlign w:val="center"/>
          </w:tcPr>
          <w:p>
            <w:pPr>
              <w:jc w:val="center"/>
              <w:rPr>
                <w:b/>
                <w:bCs/>
                <w:kern w:val="0"/>
                <w:szCs w:val="21"/>
              </w:rPr>
            </w:pPr>
          </w:p>
        </w:tc>
        <w:tc>
          <w:tcPr>
            <w:tcW w:w="735" w:type="dxa"/>
            <w:vMerge w:val="continue"/>
            <w:noWrap w:val="0"/>
            <w:vAlign w:val="center"/>
          </w:tcPr>
          <w:p>
            <w:pPr>
              <w:jc w:val="center"/>
              <w:rPr>
                <w:b/>
                <w:bCs/>
                <w:kern w:val="0"/>
                <w:szCs w:val="21"/>
              </w:rPr>
            </w:pPr>
          </w:p>
        </w:tc>
        <w:tc>
          <w:tcPr>
            <w:tcW w:w="1131" w:type="dxa"/>
            <w:vMerge w:val="continue"/>
            <w:noWrap w:val="0"/>
            <w:vAlign w:val="center"/>
          </w:tcPr>
          <w:p>
            <w:pPr>
              <w:jc w:val="center"/>
              <w:rPr>
                <w:b/>
                <w:bCs/>
                <w:kern w:val="0"/>
                <w:szCs w:val="21"/>
              </w:rPr>
            </w:pPr>
          </w:p>
        </w:tc>
        <w:tc>
          <w:tcPr>
            <w:tcW w:w="735" w:type="dxa"/>
            <w:vMerge w:val="continue"/>
            <w:noWrap w:val="0"/>
            <w:vAlign w:val="center"/>
          </w:tcPr>
          <w:p>
            <w:pPr>
              <w:jc w:val="center"/>
              <w:rPr>
                <w:b/>
                <w:bCs/>
                <w:kern w:val="0"/>
                <w:szCs w:val="21"/>
              </w:rPr>
            </w:pPr>
          </w:p>
        </w:tc>
        <w:tc>
          <w:tcPr>
            <w:tcW w:w="1796" w:type="dxa"/>
            <w:vMerge w:val="continue"/>
            <w:noWrap w:val="0"/>
            <w:vAlign w:val="center"/>
          </w:tcPr>
          <w:p>
            <w:pPr>
              <w:jc w:val="center"/>
              <w:rPr>
                <w:b/>
                <w:bCs/>
                <w:kern w:val="0"/>
                <w:szCs w:val="21"/>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1086" w:type="dxa"/>
            <w:noWrap w:val="0"/>
            <w:vAlign w:val="center"/>
          </w:tcPr>
          <w:p>
            <w:pPr>
              <w:widowControl/>
              <w:spacing w:line="360" w:lineRule="auto"/>
              <w:jc w:val="center"/>
              <w:textAlignment w:val="center"/>
              <w:rPr>
                <w:b/>
                <w:bCs/>
                <w:kern w:val="0"/>
                <w:szCs w:val="21"/>
              </w:rPr>
            </w:pPr>
            <w:r>
              <w:rPr>
                <w:b/>
                <w:color w:val="000000"/>
                <w:kern w:val="0"/>
                <w:szCs w:val="21"/>
              </w:rPr>
              <w:t>一</w:t>
            </w:r>
          </w:p>
        </w:tc>
        <w:tc>
          <w:tcPr>
            <w:tcW w:w="785" w:type="dxa"/>
            <w:noWrap w:val="0"/>
            <w:vAlign w:val="center"/>
          </w:tcPr>
          <w:p>
            <w:pPr>
              <w:widowControl/>
              <w:jc w:val="center"/>
              <w:rPr>
                <w:kern w:val="0"/>
                <w:sz w:val="24"/>
              </w:rPr>
            </w:pPr>
            <w:r>
              <w:rPr>
                <w:rFonts w:ascii="Times New Roman" w:hAnsi="Times New Roman"/>
                <w:color w:val="000000"/>
                <w:kern w:val="0"/>
                <w:szCs w:val="21"/>
              </w:rPr>
              <w:t>14</w:t>
            </w:r>
          </w:p>
        </w:tc>
        <w:tc>
          <w:tcPr>
            <w:tcW w:w="750" w:type="dxa"/>
            <w:noWrap w:val="0"/>
            <w:vAlign w:val="center"/>
          </w:tcPr>
          <w:p>
            <w:pPr>
              <w:widowControl/>
              <w:jc w:val="center"/>
              <w:rPr>
                <w:kern w:val="0"/>
                <w:sz w:val="24"/>
              </w:rPr>
            </w:pPr>
            <w:r>
              <w:rPr>
                <w:rFonts w:hint="eastAsia" w:ascii="宋体" w:hAnsi="宋体" w:cs="宋体"/>
                <w:color w:val="000000"/>
                <w:kern w:val="0"/>
                <w:szCs w:val="21"/>
              </w:rPr>
              <w:t>0</w:t>
            </w:r>
          </w:p>
        </w:tc>
        <w:tc>
          <w:tcPr>
            <w:tcW w:w="666" w:type="dxa"/>
            <w:noWrap w:val="0"/>
            <w:vAlign w:val="center"/>
          </w:tcPr>
          <w:p>
            <w:pPr>
              <w:widowControl/>
              <w:jc w:val="center"/>
              <w:rPr>
                <w:kern w:val="0"/>
                <w:szCs w:val="21"/>
              </w:rPr>
            </w:pPr>
            <w:r>
              <w:rPr>
                <w:rFonts w:ascii="Times New Roman" w:hAnsi="Times New Roman"/>
                <w:kern w:val="0"/>
                <w:szCs w:val="21"/>
              </w:rPr>
              <w:t>0</w:t>
            </w:r>
          </w:p>
        </w:tc>
        <w:tc>
          <w:tcPr>
            <w:tcW w:w="766" w:type="dxa"/>
            <w:noWrap w:val="0"/>
            <w:vAlign w:val="center"/>
          </w:tcPr>
          <w:p>
            <w:pPr>
              <w:widowControl/>
              <w:jc w:val="center"/>
              <w:rPr>
                <w:kern w:val="0"/>
                <w:sz w:val="24"/>
              </w:rPr>
            </w:pPr>
            <w:r>
              <w:rPr>
                <w:rFonts w:ascii="Times New Roman" w:hAnsi="Times New Roman"/>
                <w:kern w:val="0"/>
                <w:szCs w:val="21"/>
              </w:rPr>
              <w:t>0</w:t>
            </w:r>
          </w:p>
        </w:tc>
        <w:tc>
          <w:tcPr>
            <w:tcW w:w="767" w:type="dxa"/>
            <w:noWrap w:val="0"/>
            <w:vAlign w:val="center"/>
          </w:tcPr>
          <w:p>
            <w:pPr>
              <w:widowControl/>
              <w:jc w:val="center"/>
              <w:rPr>
                <w:kern w:val="0"/>
                <w:sz w:val="24"/>
              </w:rPr>
            </w:pPr>
            <w:r>
              <w:rPr>
                <w:rFonts w:ascii="Times New Roman" w:hAnsi="Times New Roman"/>
                <w:kern w:val="0"/>
                <w:szCs w:val="21"/>
              </w:rPr>
              <w:t>0</w:t>
            </w:r>
          </w:p>
        </w:tc>
        <w:tc>
          <w:tcPr>
            <w:tcW w:w="735" w:type="dxa"/>
            <w:noWrap w:val="0"/>
            <w:vAlign w:val="center"/>
          </w:tcPr>
          <w:p>
            <w:pPr>
              <w:widowControl/>
              <w:jc w:val="center"/>
              <w:rPr>
                <w:kern w:val="0"/>
                <w:sz w:val="24"/>
              </w:rPr>
            </w:pPr>
            <w:r>
              <w:rPr>
                <w:rFonts w:ascii="Times New Roman" w:hAnsi="Times New Roman"/>
                <w:color w:val="000000"/>
                <w:kern w:val="0"/>
                <w:szCs w:val="21"/>
              </w:rPr>
              <w:t>1</w:t>
            </w:r>
          </w:p>
        </w:tc>
        <w:tc>
          <w:tcPr>
            <w:tcW w:w="735" w:type="dxa"/>
            <w:noWrap w:val="0"/>
            <w:vAlign w:val="center"/>
          </w:tcPr>
          <w:p>
            <w:pPr>
              <w:widowControl/>
              <w:jc w:val="center"/>
              <w:rPr>
                <w:kern w:val="0"/>
                <w:sz w:val="24"/>
              </w:rPr>
            </w:pPr>
            <w:r>
              <w:rPr>
                <w:rFonts w:ascii="Times New Roman" w:hAnsi="Times New Roman"/>
                <w:color w:val="000000"/>
                <w:kern w:val="0"/>
                <w:szCs w:val="21"/>
              </w:rPr>
              <w:t>2</w:t>
            </w:r>
          </w:p>
        </w:tc>
        <w:tc>
          <w:tcPr>
            <w:tcW w:w="1131" w:type="dxa"/>
            <w:noWrap w:val="0"/>
            <w:vAlign w:val="center"/>
          </w:tcPr>
          <w:p>
            <w:pPr>
              <w:widowControl/>
              <w:jc w:val="center"/>
              <w:rPr>
                <w:kern w:val="0"/>
                <w:szCs w:val="21"/>
              </w:rPr>
            </w:pPr>
            <w:r>
              <w:rPr>
                <w:rFonts w:ascii="Times New Roman" w:hAnsi="Times New Roman"/>
                <w:kern w:val="0"/>
                <w:szCs w:val="21"/>
              </w:rPr>
              <w:t>1</w:t>
            </w:r>
          </w:p>
        </w:tc>
        <w:tc>
          <w:tcPr>
            <w:tcW w:w="735" w:type="dxa"/>
            <w:noWrap w:val="0"/>
            <w:vAlign w:val="center"/>
          </w:tcPr>
          <w:p>
            <w:pPr>
              <w:widowControl/>
              <w:jc w:val="center"/>
              <w:rPr>
                <w:kern w:val="0"/>
                <w:sz w:val="24"/>
              </w:rPr>
            </w:pPr>
            <w:r>
              <w:rPr>
                <w:rFonts w:ascii="Times New Roman" w:hAnsi="Times New Roman"/>
                <w:color w:val="000000"/>
                <w:kern w:val="0"/>
                <w:szCs w:val="21"/>
              </w:rPr>
              <w:t>1</w:t>
            </w:r>
          </w:p>
        </w:tc>
        <w:tc>
          <w:tcPr>
            <w:tcW w:w="1796" w:type="dxa"/>
            <w:noWrap w:val="0"/>
            <w:vAlign w:val="center"/>
          </w:tcPr>
          <w:p>
            <w:pPr>
              <w:widowControl/>
              <w:jc w:val="center"/>
              <w:rPr>
                <w:kern w:val="0"/>
                <w:sz w:val="24"/>
              </w:rPr>
            </w:pPr>
            <w:r>
              <w:rPr>
                <w:rFonts w:ascii="Times New Roman" w:hAnsi="Times New Roman"/>
                <w:color w:val="000000"/>
                <w:kern w:val="0"/>
                <w:szCs w:val="21"/>
              </w:rPr>
              <w:t>19</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1086" w:type="dxa"/>
            <w:noWrap w:val="0"/>
            <w:vAlign w:val="center"/>
          </w:tcPr>
          <w:p>
            <w:pPr>
              <w:widowControl/>
              <w:spacing w:line="360" w:lineRule="auto"/>
              <w:jc w:val="center"/>
              <w:textAlignment w:val="center"/>
              <w:rPr>
                <w:b/>
                <w:bCs/>
                <w:kern w:val="0"/>
                <w:szCs w:val="21"/>
              </w:rPr>
            </w:pPr>
            <w:r>
              <w:rPr>
                <w:b/>
                <w:color w:val="000000"/>
                <w:kern w:val="0"/>
                <w:szCs w:val="21"/>
              </w:rPr>
              <w:t>二</w:t>
            </w:r>
          </w:p>
        </w:tc>
        <w:tc>
          <w:tcPr>
            <w:tcW w:w="785" w:type="dxa"/>
            <w:noWrap w:val="0"/>
            <w:vAlign w:val="center"/>
          </w:tcPr>
          <w:p>
            <w:pPr>
              <w:widowControl/>
              <w:jc w:val="center"/>
              <w:rPr>
                <w:rFonts w:hint="eastAsia" w:eastAsia="宋体"/>
                <w:kern w:val="0"/>
                <w:sz w:val="24"/>
                <w:lang w:eastAsia="zh-CN"/>
              </w:rPr>
            </w:pPr>
            <w:r>
              <w:rPr>
                <w:rFonts w:ascii="Times New Roman" w:hAnsi="Times New Roman"/>
                <w:color w:val="000000"/>
                <w:kern w:val="0"/>
                <w:szCs w:val="21"/>
              </w:rPr>
              <w:t>1</w:t>
            </w:r>
            <w:r>
              <w:rPr>
                <w:rFonts w:hint="eastAsia"/>
                <w:color w:val="000000"/>
                <w:kern w:val="0"/>
                <w:szCs w:val="21"/>
                <w:lang w:val="en-US" w:eastAsia="zh-CN"/>
              </w:rPr>
              <w:t>7</w:t>
            </w:r>
          </w:p>
        </w:tc>
        <w:tc>
          <w:tcPr>
            <w:tcW w:w="750" w:type="dxa"/>
            <w:noWrap w:val="0"/>
            <w:vAlign w:val="center"/>
          </w:tcPr>
          <w:p>
            <w:pPr>
              <w:widowControl/>
              <w:jc w:val="center"/>
              <w:rPr>
                <w:rFonts w:hint="eastAsia" w:eastAsia="宋体"/>
                <w:kern w:val="0"/>
                <w:sz w:val="24"/>
                <w:lang w:eastAsia="zh-CN"/>
              </w:rPr>
            </w:pPr>
            <w:r>
              <w:rPr>
                <w:rFonts w:hint="eastAsia" w:ascii="宋体" w:hAnsi="宋体" w:cs="宋体"/>
                <w:color w:val="000000"/>
                <w:kern w:val="0"/>
                <w:szCs w:val="21"/>
                <w:lang w:val="en-US" w:eastAsia="zh-CN"/>
              </w:rPr>
              <w:t>1</w:t>
            </w:r>
          </w:p>
        </w:tc>
        <w:tc>
          <w:tcPr>
            <w:tcW w:w="666" w:type="dxa"/>
            <w:noWrap w:val="0"/>
            <w:vAlign w:val="center"/>
          </w:tcPr>
          <w:p>
            <w:pPr>
              <w:widowControl/>
              <w:jc w:val="center"/>
              <w:rPr>
                <w:kern w:val="0"/>
                <w:szCs w:val="21"/>
              </w:rPr>
            </w:pPr>
            <w:r>
              <w:rPr>
                <w:rFonts w:ascii="Times New Roman" w:hAnsi="Times New Roman"/>
                <w:kern w:val="0"/>
                <w:szCs w:val="21"/>
              </w:rPr>
              <w:t>0</w:t>
            </w:r>
          </w:p>
        </w:tc>
        <w:tc>
          <w:tcPr>
            <w:tcW w:w="766" w:type="dxa"/>
            <w:noWrap w:val="0"/>
            <w:vAlign w:val="center"/>
          </w:tcPr>
          <w:p>
            <w:pPr>
              <w:widowControl/>
              <w:jc w:val="center"/>
              <w:rPr>
                <w:kern w:val="0"/>
                <w:sz w:val="24"/>
              </w:rPr>
            </w:pPr>
            <w:r>
              <w:rPr>
                <w:rFonts w:ascii="Times New Roman" w:hAnsi="Times New Roman"/>
                <w:kern w:val="0"/>
                <w:szCs w:val="21"/>
              </w:rPr>
              <w:t>0</w:t>
            </w:r>
          </w:p>
        </w:tc>
        <w:tc>
          <w:tcPr>
            <w:tcW w:w="767" w:type="dxa"/>
            <w:noWrap w:val="0"/>
            <w:vAlign w:val="center"/>
          </w:tcPr>
          <w:p>
            <w:pPr>
              <w:widowControl/>
              <w:jc w:val="center"/>
              <w:rPr>
                <w:kern w:val="0"/>
                <w:sz w:val="24"/>
              </w:rPr>
            </w:pPr>
            <w:r>
              <w:rPr>
                <w:rFonts w:ascii="Times New Roman" w:hAnsi="Times New Roman"/>
                <w:kern w:val="0"/>
                <w:szCs w:val="21"/>
              </w:rPr>
              <w:t>0</w:t>
            </w:r>
          </w:p>
        </w:tc>
        <w:tc>
          <w:tcPr>
            <w:tcW w:w="735" w:type="dxa"/>
            <w:noWrap w:val="0"/>
            <w:vAlign w:val="center"/>
          </w:tcPr>
          <w:p>
            <w:pPr>
              <w:widowControl/>
              <w:jc w:val="center"/>
              <w:rPr>
                <w:kern w:val="0"/>
                <w:sz w:val="24"/>
              </w:rPr>
            </w:pPr>
            <w:r>
              <w:rPr>
                <w:rFonts w:ascii="Times New Roman" w:hAnsi="Times New Roman"/>
                <w:color w:val="000000"/>
                <w:kern w:val="0"/>
                <w:szCs w:val="21"/>
              </w:rPr>
              <w:t>1</w:t>
            </w:r>
          </w:p>
        </w:tc>
        <w:tc>
          <w:tcPr>
            <w:tcW w:w="735" w:type="dxa"/>
            <w:noWrap w:val="0"/>
            <w:vAlign w:val="center"/>
          </w:tcPr>
          <w:p>
            <w:pPr>
              <w:widowControl/>
              <w:jc w:val="center"/>
              <w:rPr>
                <w:kern w:val="0"/>
                <w:sz w:val="24"/>
              </w:rPr>
            </w:pPr>
            <w:r>
              <w:rPr>
                <w:rFonts w:ascii="Times New Roman" w:hAnsi="Times New Roman"/>
                <w:kern w:val="0"/>
                <w:szCs w:val="21"/>
              </w:rPr>
              <w:t>　</w:t>
            </w:r>
          </w:p>
        </w:tc>
        <w:tc>
          <w:tcPr>
            <w:tcW w:w="1131" w:type="dxa"/>
            <w:noWrap w:val="0"/>
            <w:vAlign w:val="center"/>
          </w:tcPr>
          <w:p>
            <w:pPr>
              <w:widowControl/>
              <w:jc w:val="center"/>
              <w:rPr>
                <w:kern w:val="0"/>
                <w:szCs w:val="21"/>
              </w:rPr>
            </w:pPr>
            <w:r>
              <w:rPr>
                <w:rFonts w:ascii="Times New Roman" w:hAnsi="Times New Roman"/>
                <w:kern w:val="0"/>
                <w:szCs w:val="21"/>
              </w:rPr>
              <w:t>　</w:t>
            </w:r>
          </w:p>
        </w:tc>
        <w:tc>
          <w:tcPr>
            <w:tcW w:w="735" w:type="dxa"/>
            <w:noWrap w:val="0"/>
            <w:vAlign w:val="center"/>
          </w:tcPr>
          <w:p>
            <w:pPr>
              <w:widowControl/>
              <w:jc w:val="center"/>
              <w:rPr>
                <w:kern w:val="0"/>
                <w:sz w:val="24"/>
              </w:rPr>
            </w:pPr>
            <w:r>
              <w:rPr>
                <w:rFonts w:ascii="Times New Roman" w:hAnsi="Times New Roman"/>
                <w:color w:val="000000"/>
                <w:kern w:val="0"/>
                <w:szCs w:val="21"/>
              </w:rPr>
              <w:t>1</w:t>
            </w:r>
          </w:p>
        </w:tc>
        <w:tc>
          <w:tcPr>
            <w:tcW w:w="1796" w:type="dxa"/>
            <w:noWrap w:val="0"/>
            <w:vAlign w:val="center"/>
          </w:tcPr>
          <w:p>
            <w:pPr>
              <w:widowControl/>
              <w:jc w:val="center"/>
            </w:pPr>
            <w:r>
              <w:rPr>
                <w:rFonts w:ascii="Times New Roman" w:hAnsi="Times New Roman"/>
                <w:color w:val="000000"/>
                <w:kern w:val="0"/>
                <w:szCs w:val="21"/>
              </w:rPr>
              <w:t>20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1086" w:type="dxa"/>
            <w:noWrap w:val="0"/>
            <w:vAlign w:val="center"/>
          </w:tcPr>
          <w:p>
            <w:pPr>
              <w:widowControl/>
              <w:spacing w:line="360" w:lineRule="auto"/>
              <w:jc w:val="center"/>
              <w:textAlignment w:val="center"/>
              <w:rPr>
                <w:b/>
                <w:bCs/>
                <w:kern w:val="0"/>
                <w:szCs w:val="21"/>
              </w:rPr>
            </w:pPr>
            <w:r>
              <w:rPr>
                <w:b/>
                <w:color w:val="000000"/>
                <w:kern w:val="0"/>
                <w:szCs w:val="21"/>
              </w:rPr>
              <w:t>三</w:t>
            </w:r>
          </w:p>
        </w:tc>
        <w:tc>
          <w:tcPr>
            <w:tcW w:w="785" w:type="dxa"/>
            <w:noWrap w:val="0"/>
            <w:vAlign w:val="center"/>
          </w:tcPr>
          <w:p>
            <w:pPr>
              <w:widowControl/>
              <w:jc w:val="center"/>
              <w:rPr>
                <w:kern w:val="0"/>
                <w:sz w:val="24"/>
              </w:rPr>
            </w:pPr>
            <w:r>
              <w:rPr>
                <w:rFonts w:ascii="Times New Roman" w:hAnsi="Times New Roman"/>
                <w:color w:val="000000"/>
                <w:kern w:val="0"/>
                <w:szCs w:val="21"/>
              </w:rPr>
              <w:t>17</w:t>
            </w:r>
          </w:p>
        </w:tc>
        <w:tc>
          <w:tcPr>
            <w:tcW w:w="750" w:type="dxa"/>
            <w:noWrap w:val="0"/>
            <w:vAlign w:val="center"/>
          </w:tcPr>
          <w:p>
            <w:pPr>
              <w:widowControl/>
              <w:jc w:val="center"/>
              <w:rPr>
                <w:rFonts w:hint="eastAsia"/>
                <w:kern w:val="0"/>
                <w:sz w:val="24"/>
              </w:rPr>
            </w:pPr>
            <w:r>
              <w:rPr>
                <w:rFonts w:hint="eastAsia" w:ascii="宋体" w:hAnsi="宋体" w:cs="宋体"/>
                <w:color w:val="000000"/>
                <w:kern w:val="0"/>
                <w:szCs w:val="21"/>
              </w:rPr>
              <w:t>1</w:t>
            </w:r>
          </w:p>
        </w:tc>
        <w:tc>
          <w:tcPr>
            <w:tcW w:w="666" w:type="dxa"/>
            <w:noWrap w:val="0"/>
            <w:vAlign w:val="center"/>
          </w:tcPr>
          <w:p>
            <w:pPr>
              <w:widowControl/>
              <w:jc w:val="center"/>
              <w:rPr>
                <w:kern w:val="0"/>
                <w:szCs w:val="21"/>
              </w:rPr>
            </w:pPr>
            <w:r>
              <w:rPr>
                <w:rFonts w:ascii="Times New Roman" w:hAnsi="Times New Roman"/>
                <w:kern w:val="0"/>
                <w:szCs w:val="21"/>
              </w:rPr>
              <w:t>0</w:t>
            </w:r>
          </w:p>
        </w:tc>
        <w:tc>
          <w:tcPr>
            <w:tcW w:w="766" w:type="dxa"/>
            <w:noWrap w:val="0"/>
            <w:vAlign w:val="center"/>
          </w:tcPr>
          <w:p>
            <w:pPr>
              <w:widowControl/>
              <w:jc w:val="center"/>
              <w:rPr>
                <w:kern w:val="0"/>
                <w:sz w:val="24"/>
              </w:rPr>
            </w:pPr>
            <w:r>
              <w:rPr>
                <w:rFonts w:ascii="Times New Roman" w:hAnsi="Times New Roman"/>
                <w:kern w:val="0"/>
                <w:szCs w:val="21"/>
              </w:rPr>
              <w:t>0</w:t>
            </w:r>
          </w:p>
        </w:tc>
        <w:tc>
          <w:tcPr>
            <w:tcW w:w="767" w:type="dxa"/>
            <w:noWrap w:val="0"/>
            <w:vAlign w:val="center"/>
          </w:tcPr>
          <w:p>
            <w:pPr>
              <w:widowControl/>
              <w:jc w:val="center"/>
              <w:rPr>
                <w:kern w:val="0"/>
                <w:sz w:val="24"/>
              </w:rPr>
            </w:pPr>
            <w:r>
              <w:rPr>
                <w:rFonts w:ascii="Times New Roman" w:hAnsi="Times New Roman"/>
                <w:kern w:val="0"/>
                <w:szCs w:val="21"/>
              </w:rPr>
              <w:t>0</w:t>
            </w:r>
          </w:p>
        </w:tc>
        <w:tc>
          <w:tcPr>
            <w:tcW w:w="735" w:type="dxa"/>
            <w:noWrap w:val="0"/>
            <w:vAlign w:val="center"/>
          </w:tcPr>
          <w:p>
            <w:pPr>
              <w:widowControl/>
              <w:jc w:val="center"/>
              <w:rPr>
                <w:kern w:val="0"/>
                <w:sz w:val="24"/>
              </w:rPr>
            </w:pPr>
            <w:r>
              <w:rPr>
                <w:rFonts w:ascii="Times New Roman" w:hAnsi="Times New Roman"/>
                <w:color w:val="000000"/>
                <w:kern w:val="0"/>
                <w:szCs w:val="21"/>
              </w:rPr>
              <w:t>1</w:t>
            </w:r>
          </w:p>
        </w:tc>
        <w:tc>
          <w:tcPr>
            <w:tcW w:w="735" w:type="dxa"/>
            <w:noWrap w:val="0"/>
            <w:vAlign w:val="center"/>
          </w:tcPr>
          <w:p>
            <w:pPr>
              <w:widowControl/>
              <w:jc w:val="center"/>
              <w:rPr>
                <w:kern w:val="0"/>
                <w:sz w:val="24"/>
              </w:rPr>
            </w:pPr>
            <w:r>
              <w:rPr>
                <w:rFonts w:ascii="Times New Roman" w:hAnsi="Times New Roman"/>
                <w:kern w:val="0"/>
                <w:szCs w:val="21"/>
              </w:rPr>
              <w:t>　</w:t>
            </w:r>
          </w:p>
        </w:tc>
        <w:tc>
          <w:tcPr>
            <w:tcW w:w="1131" w:type="dxa"/>
            <w:noWrap w:val="0"/>
            <w:vAlign w:val="center"/>
          </w:tcPr>
          <w:p>
            <w:pPr>
              <w:widowControl/>
              <w:jc w:val="center"/>
              <w:rPr>
                <w:kern w:val="0"/>
                <w:szCs w:val="21"/>
              </w:rPr>
            </w:pPr>
            <w:r>
              <w:rPr>
                <w:rFonts w:ascii="Times New Roman" w:hAnsi="Times New Roman"/>
                <w:kern w:val="0"/>
                <w:szCs w:val="21"/>
              </w:rPr>
              <w:t>　</w:t>
            </w:r>
          </w:p>
        </w:tc>
        <w:tc>
          <w:tcPr>
            <w:tcW w:w="735" w:type="dxa"/>
            <w:noWrap w:val="0"/>
            <w:vAlign w:val="center"/>
          </w:tcPr>
          <w:p>
            <w:pPr>
              <w:widowControl/>
              <w:jc w:val="center"/>
              <w:rPr>
                <w:kern w:val="0"/>
                <w:sz w:val="24"/>
              </w:rPr>
            </w:pPr>
            <w:r>
              <w:rPr>
                <w:rFonts w:ascii="Times New Roman" w:hAnsi="Times New Roman"/>
                <w:color w:val="000000"/>
                <w:kern w:val="0"/>
                <w:szCs w:val="21"/>
              </w:rPr>
              <w:t>1</w:t>
            </w:r>
          </w:p>
        </w:tc>
        <w:tc>
          <w:tcPr>
            <w:tcW w:w="1796" w:type="dxa"/>
            <w:noWrap w:val="0"/>
            <w:vAlign w:val="center"/>
          </w:tcPr>
          <w:p>
            <w:pPr>
              <w:widowControl/>
              <w:jc w:val="center"/>
            </w:pPr>
            <w:r>
              <w:rPr>
                <w:rFonts w:ascii="Times New Roman" w:hAnsi="Times New Roman"/>
                <w:color w:val="000000"/>
                <w:kern w:val="0"/>
                <w:szCs w:val="21"/>
              </w:rPr>
              <w:t>20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1086" w:type="dxa"/>
            <w:noWrap w:val="0"/>
            <w:vAlign w:val="center"/>
          </w:tcPr>
          <w:p>
            <w:pPr>
              <w:widowControl/>
              <w:spacing w:line="360" w:lineRule="auto"/>
              <w:jc w:val="center"/>
              <w:textAlignment w:val="center"/>
              <w:rPr>
                <w:b/>
                <w:bCs/>
                <w:kern w:val="0"/>
                <w:szCs w:val="21"/>
              </w:rPr>
            </w:pPr>
            <w:r>
              <w:rPr>
                <w:b/>
                <w:color w:val="000000"/>
                <w:kern w:val="0"/>
                <w:szCs w:val="21"/>
              </w:rPr>
              <w:t>四</w:t>
            </w:r>
          </w:p>
        </w:tc>
        <w:tc>
          <w:tcPr>
            <w:tcW w:w="785" w:type="dxa"/>
            <w:noWrap w:val="0"/>
            <w:vAlign w:val="center"/>
          </w:tcPr>
          <w:p>
            <w:pPr>
              <w:widowControl/>
              <w:jc w:val="center"/>
              <w:rPr>
                <w:kern w:val="0"/>
                <w:sz w:val="24"/>
              </w:rPr>
            </w:pPr>
            <w:r>
              <w:rPr>
                <w:rFonts w:ascii="Times New Roman" w:hAnsi="Times New Roman"/>
                <w:color w:val="000000"/>
                <w:kern w:val="0"/>
                <w:szCs w:val="21"/>
              </w:rPr>
              <w:t>17</w:t>
            </w:r>
          </w:p>
        </w:tc>
        <w:tc>
          <w:tcPr>
            <w:tcW w:w="750" w:type="dxa"/>
            <w:noWrap w:val="0"/>
            <w:vAlign w:val="center"/>
          </w:tcPr>
          <w:p>
            <w:pPr>
              <w:widowControl/>
              <w:jc w:val="center"/>
              <w:rPr>
                <w:rFonts w:hint="eastAsia"/>
                <w:kern w:val="0"/>
                <w:sz w:val="24"/>
              </w:rPr>
            </w:pPr>
            <w:r>
              <w:rPr>
                <w:rFonts w:hint="eastAsia" w:ascii="宋体" w:hAnsi="宋体" w:cs="宋体"/>
                <w:color w:val="000000"/>
                <w:kern w:val="0"/>
                <w:szCs w:val="21"/>
              </w:rPr>
              <w:t>1</w:t>
            </w:r>
          </w:p>
        </w:tc>
        <w:tc>
          <w:tcPr>
            <w:tcW w:w="666" w:type="dxa"/>
            <w:noWrap w:val="0"/>
            <w:vAlign w:val="center"/>
          </w:tcPr>
          <w:p>
            <w:pPr>
              <w:widowControl/>
              <w:jc w:val="center"/>
              <w:rPr>
                <w:kern w:val="0"/>
                <w:szCs w:val="21"/>
              </w:rPr>
            </w:pPr>
            <w:r>
              <w:rPr>
                <w:rFonts w:ascii="Times New Roman" w:hAnsi="Times New Roman"/>
                <w:kern w:val="0"/>
                <w:szCs w:val="21"/>
              </w:rPr>
              <w:t>0</w:t>
            </w:r>
          </w:p>
        </w:tc>
        <w:tc>
          <w:tcPr>
            <w:tcW w:w="766" w:type="dxa"/>
            <w:noWrap w:val="0"/>
            <w:vAlign w:val="center"/>
          </w:tcPr>
          <w:p>
            <w:pPr>
              <w:widowControl/>
              <w:jc w:val="center"/>
              <w:rPr>
                <w:kern w:val="0"/>
                <w:sz w:val="24"/>
              </w:rPr>
            </w:pPr>
            <w:r>
              <w:rPr>
                <w:rFonts w:ascii="Times New Roman" w:hAnsi="Times New Roman"/>
                <w:kern w:val="0"/>
                <w:szCs w:val="21"/>
              </w:rPr>
              <w:t>0</w:t>
            </w:r>
          </w:p>
        </w:tc>
        <w:tc>
          <w:tcPr>
            <w:tcW w:w="767" w:type="dxa"/>
            <w:noWrap w:val="0"/>
            <w:vAlign w:val="center"/>
          </w:tcPr>
          <w:p>
            <w:pPr>
              <w:widowControl/>
              <w:jc w:val="center"/>
              <w:rPr>
                <w:kern w:val="0"/>
                <w:sz w:val="24"/>
              </w:rPr>
            </w:pPr>
            <w:r>
              <w:rPr>
                <w:rFonts w:ascii="Times New Roman" w:hAnsi="Times New Roman"/>
                <w:kern w:val="0"/>
                <w:szCs w:val="21"/>
              </w:rPr>
              <w:t>0</w:t>
            </w:r>
          </w:p>
        </w:tc>
        <w:tc>
          <w:tcPr>
            <w:tcW w:w="735" w:type="dxa"/>
            <w:noWrap w:val="0"/>
            <w:vAlign w:val="center"/>
          </w:tcPr>
          <w:p>
            <w:pPr>
              <w:widowControl/>
              <w:jc w:val="center"/>
              <w:rPr>
                <w:kern w:val="0"/>
                <w:sz w:val="24"/>
              </w:rPr>
            </w:pPr>
            <w:r>
              <w:rPr>
                <w:rFonts w:ascii="Times New Roman" w:hAnsi="Times New Roman"/>
                <w:color w:val="000000"/>
                <w:kern w:val="0"/>
                <w:szCs w:val="21"/>
              </w:rPr>
              <w:t>1</w:t>
            </w:r>
          </w:p>
        </w:tc>
        <w:tc>
          <w:tcPr>
            <w:tcW w:w="735" w:type="dxa"/>
            <w:noWrap w:val="0"/>
            <w:vAlign w:val="center"/>
          </w:tcPr>
          <w:p>
            <w:pPr>
              <w:widowControl/>
              <w:jc w:val="center"/>
              <w:rPr>
                <w:kern w:val="0"/>
                <w:sz w:val="24"/>
              </w:rPr>
            </w:pPr>
            <w:r>
              <w:rPr>
                <w:rFonts w:ascii="Times New Roman" w:hAnsi="Times New Roman"/>
                <w:kern w:val="0"/>
                <w:szCs w:val="21"/>
              </w:rPr>
              <w:t>　</w:t>
            </w:r>
          </w:p>
        </w:tc>
        <w:tc>
          <w:tcPr>
            <w:tcW w:w="1131" w:type="dxa"/>
            <w:noWrap w:val="0"/>
            <w:vAlign w:val="center"/>
          </w:tcPr>
          <w:p>
            <w:pPr>
              <w:widowControl/>
              <w:jc w:val="center"/>
              <w:rPr>
                <w:kern w:val="0"/>
                <w:szCs w:val="21"/>
              </w:rPr>
            </w:pPr>
            <w:r>
              <w:rPr>
                <w:rFonts w:ascii="Times New Roman" w:hAnsi="Times New Roman"/>
                <w:kern w:val="0"/>
                <w:szCs w:val="21"/>
              </w:rPr>
              <w:t>　</w:t>
            </w:r>
          </w:p>
        </w:tc>
        <w:tc>
          <w:tcPr>
            <w:tcW w:w="735" w:type="dxa"/>
            <w:noWrap w:val="0"/>
            <w:vAlign w:val="center"/>
          </w:tcPr>
          <w:p>
            <w:pPr>
              <w:widowControl/>
              <w:jc w:val="center"/>
              <w:rPr>
                <w:kern w:val="0"/>
                <w:sz w:val="24"/>
              </w:rPr>
            </w:pPr>
            <w:r>
              <w:rPr>
                <w:rFonts w:ascii="Times New Roman" w:hAnsi="Times New Roman"/>
                <w:color w:val="000000"/>
                <w:kern w:val="0"/>
                <w:szCs w:val="21"/>
              </w:rPr>
              <w:t>1</w:t>
            </w:r>
          </w:p>
        </w:tc>
        <w:tc>
          <w:tcPr>
            <w:tcW w:w="1796" w:type="dxa"/>
            <w:noWrap w:val="0"/>
            <w:vAlign w:val="center"/>
          </w:tcPr>
          <w:p>
            <w:pPr>
              <w:widowControl/>
              <w:jc w:val="center"/>
            </w:pPr>
            <w:r>
              <w:rPr>
                <w:rFonts w:ascii="Times New Roman" w:hAnsi="Times New Roman"/>
                <w:color w:val="000000"/>
                <w:kern w:val="0"/>
                <w:szCs w:val="21"/>
              </w:rPr>
              <w:t>20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1086" w:type="dxa"/>
            <w:noWrap w:val="0"/>
            <w:vAlign w:val="center"/>
          </w:tcPr>
          <w:p>
            <w:pPr>
              <w:widowControl/>
              <w:spacing w:line="360" w:lineRule="auto"/>
              <w:jc w:val="center"/>
              <w:textAlignment w:val="center"/>
              <w:rPr>
                <w:b/>
                <w:bCs/>
                <w:kern w:val="0"/>
                <w:szCs w:val="21"/>
              </w:rPr>
            </w:pPr>
            <w:r>
              <w:rPr>
                <w:b/>
                <w:color w:val="000000"/>
                <w:kern w:val="0"/>
                <w:szCs w:val="21"/>
              </w:rPr>
              <w:t>五</w:t>
            </w:r>
          </w:p>
        </w:tc>
        <w:tc>
          <w:tcPr>
            <w:tcW w:w="785" w:type="dxa"/>
            <w:noWrap w:val="0"/>
            <w:vAlign w:val="center"/>
          </w:tcPr>
          <w:p>
            <w:pPr>
              <w:keepNext w:val="0"/>
              <w:keepLines w:val="0"/>
              <w:widowControl/>
              <w:suppressLineNumbers w:val="0"/>
              <w:jc w:val="center"/>
              <w:textAlignment w:val="center"/>
              <w:rPr>
                <w:kern w:val="0"/>
                <w:sz w:val="24"/>
                <w:highlight w:val="none"/>
              </w:rPr>
            </w:pPr>
            <w:r>
              <w:rPr>
                <w:rFonts w:hint="default" w:ascii="Times New Roman" w:hAnsi="Times New Roman" w:eastAsia="宋体" w:cs="Times New Roman"/>
                <w:i w:val="0"/>
                <w:color w:val="000000"/>
                <w:kern w:val="0"/>
                <w:sz w:val="21"/>
                <w:szCs w:val="21"/>
                <w:highlight w:val="none"/>
                <w:u w:val="none"/>
                <w:lang w:val="en-US" w:eastAsia="zh-CN" w:bidi="ar"/>
              </w:rPr>
              <w:t>16</w:t>
            </w:r>
          </w:p>
        </w:tc>
        <w:tc>
          <w:tcPr>
            <w:tcW w:w="750" w:type="dxa"/>
            <w:noWrap w:val="0"/>
            <w:vAlign w:val="center"/>
          </w:tcPr>
          <w:p>
            <w:pPr>
              <w:keepNext w:val="0"/>
              <w:keepLines w:val="0"/>
              <w:widowControl/>
              <w:suppressLineNumbers w:val="0"/>
              <w:jc w:val="center"/>
              <w:textAlignment w:val="center"/>
              <w:rPr>
                <w:kern w:val="0"/>
                <w:sz w:val="24"/>
                <w:highlight w:val="none"/>
              </w:rPr>
            </w:pPr>
            <w:r>
              <w:rPr>
                <w:rFonts w:hint="default" w:ascii="Times New Roman" w:hAnsi="Times New Roman" w:eastAsia="宋体" w:cs="Times New Roman"/>
                <w:i w:val="0"/>
                <w:color w:val="000000"/>
                <w:kern w:val="0"/>
                <w:sz w:val="21"/>
                <w:szCs w:val="21"/>
                <w:highlight w:val="none"/>
                <w:u w:val="none"/>
                <w:lang w:val="en-US" w:eastAsia="zh-CN" w:bidi="ar"/>
              </w:rPr>
              <w:t>0</w:t>
            </w:r>
          </w:p>
        </w:tc>
        <w:tc>
          <w:tcPr>
            <w:tcW w:w="666" w:type="dxa"/>
            <w:noWrap w:val="0"/>
            <w:vAlign w:val="center"/>
          </w:tcPr>
          <w:p>
            <w:pPr>
              <w:keepNext w:val="0"/>
              <w:keepLines w:val="0"/>
              <w:widowControl/>
              <w:suppressLineNumbers w:val="0"/>
              <w:jc w:val="center"/>
              <w:textAlignment w:val="center"/>
              <w:rPr>
                <w:kern w:val="0"/>
                <w:szCs w:val="21"/>
                <w:highlight w:val="none"/>
              </w:rPr>
            </w:pPr>
            <w:r>
              <w:rPr>
                <w:rFonts w:hint="eastAsia" w:ascii="宋体" w:hAnsi="宋体" w:eastAsia="宋体" w:cs="宋体"/>
                <w:i w:val="0"/>
                <w:color w:val="000000"/>
                <w:kern w:val="0"/>
                <w:sz w:val="21"/>
                <w:szCs w:val="21"/>
                <w:highlight w:val="none"/>
                <w:u w:val="none"/>
                <w:lang w:val="en-US" w:eastAsia="zh-CN" w:bidi="ar"/>
              </w:rPr>
              <w:t>0</w:t>
            </w:r>
          </w:p>
        </w:tc>
        <w:tc>
          <w:tcPr>
            <w:tcW w:w="766" w:type="dxa"/>
            <w:noWrap w:val="0"/>
            <w:vAlign w:val="center"/>
          </w:tcPr>
          <w:p>
            <w:pPr>
              <w:keepNext w:val="0"/>
              <w:keepLines w:val="0"/>
              <w:widowControl/>
              <w:suppressLineNumbers w:val="0"/>
              <w:jc w:val="center"/>
              <w:textAlignment w:val="center"/>
              <w:rPr>
                <w:color w:val="000000"/>
                <w:kern w:val="0"/>
                <w:szCs w:val="21"/>
                <w:highlight w:val="none"/>
              </w:rPr>
            </w:pPr>
            <w:r>
              <w:rPr>
                <w:rFonts w:hint="eastAsia" w:cs="Times New Roman"/>
                <w:i w:val="0"/>
                <w:color w:val="000000"/>
                <w:kern w:val="0"/>
                <w:sz w:val="21"/>
                <w:szCs w:val="21"/>
                <w:highlight w:val="none"/>
                <w:u w:val="none"/>
                <w:lang w:val="en-US" w:eastAsia="zh-CN" w:bidi="ar"/>
              </w:rPr>
              <w:t>2（18）</w:t>
            </w:r>
          </w:p>
        </w:tc>
        <w:tc>
          <w:tcPr>
            <w:tcW w:w="767" w:type="dxa"/>
            <w:noWrap w:val="0"/>
            <w:vAlign w:val="center"/>
          </w:tcPr>
          <w:p>
            <w:pPr>
              <w:keepNext w:val="0"/>
              <w:keepLines w:val="0"/>
              <w:widowControl/>
              <w:suppressLineNumbers w:val="0"/>
              <w:jc w:val="center"/>
              <w:textAlignment w:val="center"/>
              <w:rPr>
                <w:color w:val="000000"/>
                <w:kern w:val="0"/>
                <w:szCs w:val="21"/>
                <w:highlight w:val="none"/>
              </w:rPr>
            </w:pPr>
            <w:r>
              <w:rPr>
                <w:rFonts w:hint="eastAsia" w:cs="Times New Roman"/>
                <w:i w:val="0"/>
                <w:color w:val="000000"/>
                <w:kern w:val="0"/>
                <w:sz w:val="21"/>
                <w:szCs w:val="21"/>
                <w:highlight w:val="none"/>
                <w:u w:val="none"/>
                <w:lang w:val="en-US" w:eastAsia="zh-CN" w:bidi="ar"/>
              </w:rPr>
              <w:t>0</w:t>
            </w:r>
          </w:p>
        </w:tc>
        <w:tc>
          <w:tcPr>
            <w:tcW w:w="735" w:type="dxa"/>
            <w:noWrap w:val="0"/>
            <w:vAlign w:val="center"/>
          </w:tcPr>
          <w:p>
            <w:pPr>
              <w:keepNext w:val="0"/>
              <w:keepLines w:val="0"/>
              <w:widowControl/>
              <w:suppressLineNumbers w:val="0"/>
              <w:jc w:val="center"/>
              <w:textAlignment w:val="center"/>
              <w:rPr>
                <w:color w:val="000000"/>
                <w:kern w:val="0"/>
                <w:szCs w:val="21"/>
                <w:highlight w:val="none"/>
              </w:rPr>
            </w:pPr>
            <w:r>
              <w:rPr>
                <w:rFonts w:hint="eastAsia" w:ascii="宋体" w:hAnsi="宋体" w:eastAsia="宋体" w:cs="宋体"/>
                <w:i w:val="0"/>
                <w:color w:val="000000"/>
                <w:kern w:val="0"/>
                <w:sz w:val="21"/>
                <w:szCs w:val="21"/>
                <w:highlight w:val="none"/>
                <w:u w:val="none"/>
                <w:lang w:val="en-US" w:eastAsia="zh-CN" w:bidi="ar"/>
              </w:rPr>
              <w:t>1</w:t>
            </w:r>
          </w:p>
        </w:tc>
        <w:tc>
          <w:tcPr>
            <w:tcW w:w="735" w:type="dxa"/>
            <w:noWrap w:val="0"/>
            <w:vAlign w:val="center"/>
          </w:tcPr>
          <w:p>
            <w:pPr>
              <w:jc w:val="center"/>
              <w:rPr>
                <w:kern w:val="0"/>
                <w:sz w:val="24"/>
                <w:highlight w:val="none"/>
              </w:rPr>
            </w:pPr>
          </w:p>
        </w:tc>
        <w:tc>
          <w:tcPr>
            <w:tcW w:w="1131" w:type="dxa"/>
            <w:noWrap w:val="0"/>
            <w:vAlign w:val="center"/>
          </w:tcPr>
          <w:p>
            <w:pPr>
              <w:jc w:val="center"/>
              <w:rPr>
                <w:kern w:val="0"/>
                <w:szCs w:val="21"/>
                <w:highlight w:val="none"/>
              </w:rPr>
            </w:pPr>
          </w:p>
        </w:tc>
        <w:tc>
          <w:tcPr>
            <w:tcW w:w="735" w:type="dxa"/>
            <w:noWrap w:val="0"/>
            <w:vAlign w:val="center"/>
          </w:tcPr>
          <w:p>
            <w:pPr>
              <w:keepNext w:val="0"/>
              <w:keepLines w:val="0"/>
              <w:widowControl/>
              <w:suppressLineNumbers w:val="0"/>
              <w:jc w:val="center"/>
              <w:textAlignment w:val="center"/>
              <w:rPr>
                <w:kern w:val="0"/>
                <w:sz w:val="24"/>
                <w:highlight w:val="none"/>
              </w:rPr>
            </w:pPr>
            <w:r>
              <w:rPr>
                <w:rFonts w:hint="eastAsia" w:ascii="宋体" w:hAnsi="宋体" w:eastAsia="宋体" w:cs="宋体"/>
                <w:i w:val="0"/>
                <w:color w:val="000000"/>
                <w:kern w:val="0"/>
                <w:sz w:val="21"/>
                <w:szCs w:val="21"/>
                <w:highlight w:val="none"/>
                <w:u w:val="none"/>
                <w:lang w:val="en-US" w:eastAsia="zh-CN" w:bidi="ar"/>
              </w:rPr>
              <w:t>1</w:t>
            </w:r>
          </w:p>
        </w:tc>
        <w:tc>
          <w:tcPr>
            <w:tcW w:w="1796" w:type="dxa"/>
            <w:noWrap w:val="0"/>
            <w:vAlign w:val="center"/>
          </w:tcPr>
          <w:p>
            <w:pPr>
              <w:keepNext w:val="0"/>
              <w:keepLines w:val="0"/>
              <w:widowControl/>
              <w:suppressLineNumbers w:val="0"/>
              <w:jc w:val="center"/>
              <w:textAlignment w:val="center"/>
              <w:rPr>
                <w:highlight w:val="none"/>
              </w:rPr>
            </w:pPr>
            <w:r>
              <w:rPr>
                <w:rFonts w:hint="eastAsia" w:ascii="宋体" w:hAnsi="宋体" w:eastAsia="宋体" w:cs="宋体"/>
                <w:i w:val="0"/>
                <w:color w:val="000000"/>
                <w:kern w:val="0"/>
                <w:sz w:val="21"/>
                <w:szCs w:val="21"/>
                <w:highlight w:val="none"/>
                <w:u w:val="none"/>
                <w:lang w:val="en-US" w:eastAsia="zh-CN" w:bidi="ar"/>
              </w:rPr>
              <w:t>20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1086" w:type="dxa"/>
            <w:noWrap w:val="0"/>
            <w:vAlign w:val="center"/>
          </w:tcPr>
          <w:p>
            <w:pPr>
              <w:widowControl/>
              <w:spacing w:line="360" w:lineRule="auto"/>
              <w:jc w:val="center"/>
              <w:textAlignment w:val="center"/>
              <w:rPr>
                <w:b/>
                <w:bCs/>
                <w:kern w:val="0"/>
                <w:szCs w:val="21"/>
              </w:rPr>
            </w:pPr>
            <w:r>
              <w:rPr>
                <w:b/>
                <w:color w:val="000000"/>
                <w:kern w:val="0"/>
                <w:szCs w:val="21"/>
              </w:rPr>
              <w:t>六</w:t>
            </w:r>
          </w:p>
        </w:tc>
        <w:tc>
          <w:tcPr>
            <w:tcW w:w="785" w:type="dxa"/>
            <w:noWrap w:val="0"/>
            <w:vAlign w:val="center"/>
          </w:tcPr>
          <w:p>
            <w:pPr>
              <w:keepNext w:val="0"/>
              <w:keepLines w:val="0"/>
              <w:widowControl/>
              <w:suppressLineNumbers w:val="0"/>
              <w:jc w:val="center"/>
              <w:textAlignment w:val="center"/>
              <w:rPr>
                <w:kern w:val="0"/>
                <w:sz w:val="24"/>
                <w:highlight w:val="none"/>
              </w:rPr>
            </w:pPr>
            <w:r>
              <w:rPr>
                <w:rFonts w:hint="default" w:ascii="Times New Roman" w:hAnsi="Times New Roman" w:eastAsia="宋体" w:cs="Times New Roman"/>
                <w:i w:val="0"/>
                <w:color w:val="000000"/>
                <w:kern w:val="0"/>
                <w:sz w:val="21"/>
                <w:szCs w:val="21"/>
                <w:highlight w:val="none"/>
                <w:u w:val="none"/>
                <w:lang w:val="en-US" w:eastAsia="zh-CN" w:bidi="ar"/>
              </w:rPr>
              <w:t>0</w:t>
            </w:r>
          </w:p>
        </w:tc>
        <w:tc>
          <w:tcPr>
            <w:tcW w:w="750" w:type="dxa"/>
            <w:noWrap w:val="0"/>
            <w:vAlign w:val="center"/>
          </w:tcPr>
          <w:p>
            <w:pPr>
              <w:keepNext w:val="0"/>
              <w:keepLines w:val="0"/>
              <w:widowControl/>
              <w:suppressLineNumbers w:val="0"/>
              <w:jc w:val="center"/>
              <w:textAlignment w:val="center"/>
              <w:rPr>
                <w:color w:val="000000"/>
                <w:kern w:val="0"/>
                <w:szCs w:val="21"/>
                <w:highlight w:val="none"/>
              </w:rPr>
            </w:pPr>
            <w:r>
              <w:rPr>
                <w:rFonts w:hint="eastAsia" w:ascii="宋体" w:hAnsi="宋体" w:eastAsia="宋体" w:cs="宋体"/>
                <w:i w:val="0"/>
                <w:color w:val="000000"/>
                <w:kern w:val="0"/>
                <w:sz w:val="21"/>
                <w:szCs w:val="21"/>
                <w:highlight w:val="none"/>
                <w:u w:val="none"/>
                <w:lang w:val="en-US" w:eastAsia="zh-CN" w:bidi="ar"/>
              </w:rPr>
              <w:t>0</w:t>
            </w:r>
          </w:p>
        </w:tc>
        <w:tc>
          <w:tcPr>
            <w:tcW w:w="666" w:type="dxa"/>
            <w:noWrap w:val="0"/>
            <w:vAlign w:val="center"/>
          </w:tcPr>
          <w:p>
            <w:pPr>
              <w:keepNext w:val="0"/>
              <w:keepLines w:val="0"/>
              <w:widowControl/>
              <w:suppressLineNumbers w:val="0"/>
              <w:jc w:val="center"/>
              <w:textAlignment w:val="center"/>
              <w:rPr>
                <w:kern w:val="0"/>
                <w:szCs w:val="21"/>
                <w:highlight w:val="none"/>
              </w:rPr>
            </w:pPr>
            <w:r>
              <w:rPr>
                <w:rFonts w:hint="eastAsia" w:ascii="宋体" w:hAnsi="宋体" w:eastAsia="宋体" w:cs="宋体"/>
                <w:i w:val="0"/>
                <w:color w:val="000000"/>
                <w:kern w:val="0"/>
                <w:sz w:val="21"/>
                <w:szCs w:val="21"/>
                <w:highlight w:val="none"/>
                <w:u w:val="none"/>
                <w:lang w:val="en-US" w:eastAsia="zh-CN" w:bidi="ar"/>
              </w:rPr>
              <w:t>0</w:t>
            </w:r>
          </w:p>
        </w:tc>
        <w:tc>
          <w:tcPr>
            <w:tcW w:w="766" w:type="dxa"/>
            <w:noWrap w:val="0"/>
            <w:vAlign w:val="center"/>
          </w:tcPr>
          <w:p>
            <w:pPr>
              <w:keepNext w:val="0"/>
              <w:keepLines w:val="0"/>
              <w:widowControl/>
              <w:suppressLineNumbers w:val="0"/>
              <w:jc w:val="center"/>
              <w:textAlignment w:val="center"/>
              <w:rPr>
                <w:color w:val="000000"/>
                <w:kern w:val="0"/>
                <w:szCs w:val="21"/>
                <w:highlight w:val="none"/>
              </w:rPr>
            </w:pPr>
            <w:r>
              <w:rPr>
                <w:rFonts w:hint="eastAsia" w:cs="Times New Roman"/>
                <w:i w:val="0"/>
                <w:color w:val="000000"/>
                <w:kern w:val="0"/>
                <w:sz w:val="21"/>
                <w:szCs w:val="21"/>
                <w:highlight w:val="none"/>
                <w:u w:val="none"/>
                <w:lang w:val="en-US" w:eastAsia="zh-CN" w:bidi="ar"/>
              </w:rPr>
              <w:t>8</w:t>
            </w:r>
          </w:p>
        </w:tc>
        <w:tc>
          <w:tcPr>
            <w:tcW w:w="767" w:type="dxa"/>
            <w:noWrap w:val="0"/>
            <w:vAlign w:val="center"/>
          </w:tcPr>
          <w:p>
            <w:pPr>
              <w:keepNext w:val="0"/>
              <w:keepLines w:val="0"/>
              <w:widowControl/>
              <w:suppressLineNumbers w:val="0"/>
              <w:jc w:val="center"/>
              <w:textAlignment w:val="center"/>
              <w:rPr>
                <w:color w:val="000000"/>
                <w:kern w:val="0"/>
                <w:szCs w:val="21"/>
                <w:highlight w:val="none"/>
              </w:rPr>
            </w:pPr>
            <w:r>
              <w:rPr>
                <w:rFonts w:hint="eastAsia" w:cs="Times New Roman"/>
                <w:i w:val="0"/>
                <w:color w:val="000000"/>
                <w:kern w:val="0"/>
                <w:sz w:val="21"/>
                <w:szCs w:val="21"/>
                <w:highlight w:val="none"/>
                <w:u w:val="none"/>
                <w:lang w:val="en-US" w:eastAsia="zh-CN" w:bidi="ar"/>
              </w:rPr>
              <w:t>8</w:t>
            </w:r>
          </w:p>
        </w:tc>
        <w:tc>
          <w:tcPr>
            <w:tcW w:w="735" w:type="dxa"/>
            <w:noWrap w:val="0"/>
            <w:vAlign w:val="center"/>
          </w:tcPr>
          <w:p>
            <w:pPr>
              <w:jc w:val="center"/>
              <w:rPr>
                <w:color w:val="000000"/>
                <w:kern w:val="0"/>
                <w:szCs w:val="21"/>
                <w:highlight w:val="none"/>
              </w:rPr>
            </w:pPr>
          </w:p>
        </w:tc>
        <w:tc>
          <w:tcPr>
            <w:tcW w:w="735" w:type="dxa"/>
            <w:noWrap w:val="0"/>
            <w:vAlign w:val="center"/>
          </w:tcPr>
          <w:p>
            <w:pPr>
              <w:jc w:val="center"/>
              <w:rPr>
                <w:kern w:val="0"/>
                <w:sz w:val="24"/>
                <w:highlight w:val="none"/>
              </w:rPr>
            </w:pPr>
          </w:p>
        </w:tc>
        <w:tc>
          <w:tcPr>
            <w:tcW w:w="1131" w:type="dxa"/>
            <w:noWrap w:val="0"/>
            <w:vAlign w:val="center"/>
          </w:tcPr>
          <w:p>
            <w:pPr>
              <w:keepNext w:val="0"/>
              <w:keepLines w:val="0"/>
              <w:widowControl/>
              <w:suppressLineNumbers w:val="0"/>
              <w:jc w:val="center"/>
              <w:textAlignment w:val="center"/>
              <w:rPr>
                <w:kern w:val="0"/>
                <w:sz w:val="24"/>
                <w:highlight w:val="none"/>
              </w:rPr>
            </w:pPr>
            <w:r>
              <w:rPr>
                <w:rFonts w:hint="eastAsia" w:ascii="宋体" w:hAnsi="宋体" w:eastAsia="宋体" w:cs="宋体"/>
                <w:i w:val="0"/>
                <w:color w:val="000000"/>
                <w:kern w:val="0"/>
                <w:sz w:val="21"/>
                <w:szCs w:val="21"/>
                <w:highlight w:val="none"/>
                <w:u w:val="none"/>
                <w:lang w:val="en-US" w:eastAsia="zh-CN" w:bidi="ar"/>
              </w:rPr>
              <w:t>1</w:t>
            </w:r>
          </w:p>
        </w:tc>
        <w:tc>
          <w:tcPr>
            <w:tcW w:w="735" w:type="dxa"/>
            <w:noWrap w:val="0"/>
            <w:vAlign w:val="center"/>
          </w:tcPr>
          <w:p>
            <w:pPr>
              <w:keepNext w:val="0"/>
              <w:keepLines w:val="0"/>
              <w:widowControl/>
              <w:suppressLineNumbers w:val="0"/>
              <w:jc w:val="center"/>
              <w:textAlignment w:val="center"/>
              <w:rPr>
                <w:kern w:val="0"/>
                <w:sz w:val="24"/>
                <w:highlight w:val="none"/>
              </w:rPr>
            </w:pPr>
            <w:r>
              <w:rPr>
                <w:rFonts w:hint="eastAsia" w:ascii="宋体" w:hAnsi="宋体" w:eastAsia="宋体" w:cs="宋体"/>
                <w:i w:val="0"/>
                <w:color w:val="000000"/>
                <w:kern w:val="0"/>
                <w:sz w:val="21"/>
                <w:szCs w:val="21"/>
                <w:highlight w:val="none"/>
                <w:u w:val="none"/>
                <w:lang w:val="en-US" w:eastAsia="zh-CN" w:bidi="ar"/>
              </w:rPr>
              <w:t>1</w:t>
            </w:r>
          </w:p>
        </w:tc>
        <w:tc>
          <w:tcPr>
            <w:tcW w:w="1796" w:type="dxa"/>
            <w:noWrap w:val="0"/>
            <w:vAlign w:val="center"/>
          </w:tcPr>
          <w:p>
            <w:pPr>
              <w:keepNext w:val="0"/>
              <w:keepLines w:val="0"/>
              <w:widowControl/>
              <w:suppressLineNumbers w:val="0"/>
              <w:jc w:val="center"/>
              <w:textAlignment w:val="center"/>
              <w:rPr>
                <w:highlight w:val="none"/>
              </w:rPr>
            </w:pPr>
            <w:r>
              <w:rPr>
                <w:rFonts w:hint="eastAsia" w:ascii="宋体" w:hAnsi="宋体" w:eastAsia="宋体" w:cs="宋体"/>
                <w:i w:val="0"/>
                <w:color w:val="000000"/>
                <w:kern w:val="0"/>
                <w:sz w:val="21"/>
                <w:szCs w:val="21"/>
                <w:highlight w:val="none"/>
                <w:u w:val="none"/>
                <w:lang w:val="en-US" w:eastAsia="zh-CN" w:bidi="ar"/>
              </w:rPr>
              <w:t>18</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1086" w:type="dxa"/>
            <w:noWrap w:val="0"/>
            <w:vAlign w:val="center"/>
          </w:tcPr>
          <w:p>
            <w:pPr>
              <w:widowControl/>
              <w:spacing w:line="360" w:lineRule="auto"/>
              <w:jc w:val="center"/>
              <w:textAlignment w:val="center"/>
              <w:rPr>
                <w:b/>
                <w:bCs/>
                <w:kern w:val="0"/>
                <w:szCs w:val="21"/>
              </w:rPr>
            </w:pPr>
            <w:r>
              <w:rPr>
                <w:b/>
                <w:color w:val="000000"/>
                <w:kern w:val="0"/>
                <w:szCs w:val="21"/>
              </w:rPr>
              <w:t>总计</w:t>
            </w:r>
          </w:p>
        </w:tc>
        <w:tc>
          <w:tcPr>
            <w:tcW w:w="785" w:type="dxa"/>
            <w:noWrap w:val="0"/>
            <w:vAlign w:val="center"/>
          </w:tcPr>
          <w:p>
            <w:pPr>
              <w:keepNext w:val="0"/>
              <w:keepLines w:val="0"/>
              <w:widowControl/>
              <w:suppressLineNumbers w:val="0"/>
              <w:jc w:val="center"/>
              <w:textAlignment w:val="center"/>
              <w:rPr>
                <w:kern w:val="0"/>
                <w:sz w:val="24"/>
                <w:highlight w:val="none"/>
              </w:rPr>
            </w:pPr>
            <w:r>
              <w:rPr>
                <w:rFonts w:hint="eastAsia" w:ascii="宋体" w:hAnsi="宋体" w:eastAsia="宋体" w:cs="宋体"/>
                <w:i w:val="0"/>
                <w:color w:val="000000"/>
                <w:kern w:val="0"/>
                <w:sz w:val="21"/>
                <w:szCs w:val="21"/>
                <w:highlight w:val="none"/>
                <w:u w:val="none"/>
                <w:lang w:val="en-US" w:eastAsia="zh-CN" w:bidi="ar"/>
              </w:rPr>
              <w:t>81</w:t>
            </w:r>
          </w:p>
        </w:tc>
        <w:tc>
          <w:tcPr>
            <w:tcW w:w="750" w:type="dxa"/>
            <w:noWrap w:val="0"/>
            <w:vAlign w:val="center"/>
          </w:tcPr>
          <w:p>
            <w:pPr>
              <w:keepNext w:val="0"/>
              <w:keepLines w:val="0"/>
              <w:widowControl/>
              <w:suppressLineNumbers w:val="0"/>
              <w:jc w:val="center"/>
              <w:textAlignment w:val="center"/>
              <w:rPr>
                <w:color w:val="000000"/>
                <w:kern w:val="0"/>
                <w:szCs w:val="21"/>
                <w:highlight w:val="none"/>
              </w:rPr>
            </w:pPr>
            <w:r>
              <w:rPr>
                <w:rFonts w:hint="eastAsia" w:ascii="宋体" w:hAnsi="宋体" w:cs="宋体"/>
                <w:i w:val="0"/>
                <w:color w:val="000000"/>
                <w:kern w:val="0"/>
                <w:sz w:val="21"/>
                <w:szCs w:val="21"/>
                <w:highlight w:val="none"/>
                <w:u w:val="none"/>
                <w:lang w:val="en-US" w:eastAsia="zh-CN" w:bidi="ar"/>
              </w:rPr>
              <w:t>3</w:t>
            </w:r>
          </w:p>
        </w:tc>
        <w:tc>
          <w:tcPr>
            <w:tcW w:w="666" w:type="dxa"/>
            <w:noWrap w:val="0"/>
            <w:vAlign w:val="center"/>
          </w:tcPr>
          <w:p>
            <w:pPr>
              <w:keepNext w:val="0"/>
              <w:keepLines w:val="0"/>
              <w:widowControl/>
              <w:suppressLineNumbers w:val="0"/>
              <w:jc w:val="center"/>
              <w:textAlignment w:val="center"/>
              <w:rPr>
                <w:kern w:val="0"/>
                <w:szCs w:val="21"/>
                <w:highlight w:val="none"/>
              </w:rPr>
            </w:pPr>
            <w:r>
              <w:rPr>
                <w:rFonts w:hint="eastAsia" w:ascii="宋体" w:hAnsi="宋体" w:eastAsia="宋体" w:cs="宋体"/>
                <w:i w:val="0"/>
                <w:color w:val="000000"/>
                <w:kern w:val="0"/>
                <w:sz w:val="21"/>
                <w:szCs w:val="21"/>
                <w:highlight w:val="none"/>
                <w:u w:val="none"/>
                <w:lang w:val="en-US" w:eastAsia="zh-CN" w:bidi="ar"/>
              </w:rPr>
              <w:t>0</w:t>
            </w:r>
          </w:p>
        </w:tc>
        <w:tc>
          <w:tcPr>
            <w:tcW w:w="766" w:type="dxa"/>
            <w:noWrap w:val="0"/>
            <w:vAlign w:val="center"/>
          </w:tcPr>
          <w:p>
            <w:pPr>
              <w:keepNext w:val="0"/>
              <w:keepLines w:val="0"/>
              <w:widowControl/>
              <w:suppressLineNumbers w:val="0"/>
              <w:jc w:val="center"/>
              <w:textAlignment w:val="center"/>
              <w:rPr>
                <w:kern w:val="0"/>
                <w:sz w:val="24"/>
                <w:highlight w:val="none"/>
              </w:rPr>
            </w:pPr>
            <w:r>
              <w:rPr>
                <w:rFonts w:hint="eastAsia" w:ascii="宋体" w:hAnsi="宋体" w:cs="宋体"/>
                <w:i w:val="0"/>
                <w:color w:val="000000"/>
                <w:kern w:val="0"/>
                <w:sz w:val="21"/>
                <w:szCs w:val="21"/>
                <w:highlight w:val="none"/>
                <w:u w:val="none"/>
                <w:lang w:val="en-US" w:eastAsia="zh-CN" w:bidi="ar"/>
              </w:rPr>
              <w:t>10（26）</w:t>
            </w:r>
          </w:p>
        </w:tc>
        <w:tc>
          <w:tcPr>
            <w:tcW w:w="767" w:type="dxa"/>
            <w:noWrap w:val="0"/>
            <w:vAlign w:val="center"/>
          </w:tcPr>
          <w:p>
            <w:pPr>
              <w:keepNext w:val="0"/>
              <w:keepLines w:val="0"/>
              <w:widowControl/>
              <w:suppressLineNumbers w:val="0"/>
              <w:jc w:val="center"/>
              <w:textAlignment w:val="center"/>
              <w:rPr>
                <w:kern w:val="0"/>
                <w:sz w:val="24"/>
                <w:highlight w:val="none"/>
              </w:rPr>
            </w:pPr>
            <w:r>
              <w:rPr>
                <w:rFonts w:hint="eastAsia" w:cs="Times New Roman"/>
                <w:i w:val="0"/>
                <w:color w:val="000000"/>
                <w:kern w:val="0"/>
                <w:sz w:val="21"/>
                <w:szCs w:val="21"/>
                <w:highlight w:val="none"/>
                <w:u w:val="none"/>
                <w:lang w:val="en-US" w:eastAsia="zh-CN" w:bidi="ar"/>
              </w:rPr>
              <w:t>8</w:t>
            </w:r>
          </w:p>
        </w:tc>
        <w:tc>
          <w:tcPr>
            <w:tcW w:w="735" w:type="dxa"/>
            <w:noWrap w:val="0"/>
            <w:vAlign w:val="center"/>
          </w:tcPr>
          <w:p>
            <w:pPr>
              <w:keepNext w:val="0"/>
              <w:keepLines w:val="0"/>
              <w:widowControl/>
              <w:suppressLineNumbers w:val="0"/>
              <w:jc w:val="center"/>
              <w:textAlignment w:val="center"/>
              <w:rPr>
                <w:kern w:val="0"/>
                <w:sz w:val="24"/>
                <w:highlight w:val="none"/>
              </w:rPr>
            </w:pPr>
            <w:r>
              <w:rPr>
                <w:rFonts w:hint="default" w:ascii="Times New Roman" w:hAnsi="Times New Roman" w:eastAsia="宋体" w:cs="Times New Roman"/>
                <w:i w:val="0"/>
                <w:color w:val="000000"/>
                <w:kern w:val="0"/>
                <w:sz w:val="21"/>
                <w:szCs w:val="21"/>
                <w:highlight w:val="none"/>
                <w:u w:val="none"/>
                <w:lang w:val="en-US" w:eastAsia="zh-CN" w:bidi="ar"/>
              </w:rPr>
              <w:t>5</w:t>
            </w:r>
          </w:p>
        </w:tc>
        <w:tc>
          <w:tcPr>
            <w:tcW w:w="735" w:type="dxa"/>
            <w:noWrap w:val="0"/>
            <w:vAlign w:val="center"/>
          </w:tcPr>
          <w:p>
            <w:pPr>
              <w:keepNext w:val="0"/>
              <w:keepLines w:val="0"/>
              <w:widowControl/>
              <w:suppressLineNumbers w:val="0"/>
              <w:jc w:val="center"/>
              <w:textAlignment w:val="center"/>
              <w:rPr>
                <w:kern w:val="0"/>
                <w:sz w:val="24"/>
                <w:highlight w:val="none"/>
              </w:rPr>
            </w:pPr>
            <w:r>
              <w:rPr>
                <w:rFonts w:hint="default" w:ascii="Times New Roman" w:hAnsi="Times New Roman" w:eastAsia="宋体" w:cs="Times New Roman"/>
                <w:i w:val="0"/>
                <w:color w:val="000000"/>
                <w:kern w:val="0"/>
                <w:sz w:val="21"/>
                <w:szCs w:val="21"/>
                <w:highlight w:val="none"/>
                <w:u w:val="none"/>
                <w:lang w:val="en-US" w:eastAsia="zh-CN" w:bidi="ar"/>
              </w:rPr>
              <w:t>2</w:t>
            </w:r>
          </w:p>
        </w:tc>
        <w:tc>
          <w:tcPr>
            <w:tcW w:w="1131" w:type="dxa"/>
            <w:noWrap w:val="0"/>
            <w:vAlign w:val="center"/>
          </w:tcPr>
          <w:p>
            <w:pPr>
              <w:keepNext w:val="0"/>
              <w:keepLines w:val="0"/>
              <w:widowControl/>
              <w:suppressLineNumbers w:val="0"/>
              <w:jc w:val="center"/>
              <w:textAlignment w:val="center"/>
              <w:rPr>
                <w:kern w:val="0"/>
                <w:sz w:val="24"/>
                <w:highlight w:val="none"/>
              </w:rPr>
            </w:pPr>
            <w:r>
              <w:rPr>
                <w:rFonts w:hint="default" w:ascii="Times New Roman" w:hAnsi="Times New Roman" w:eastAsia="宋体" w:cs="Times New Roman"/>
                <w:i w:val="0"/>
                <w:color w:val="000000"/>
                <w:kern w:val="0"/>
                <w:sz w:val="21"/>
                <w:szCs w:val="21"/>
                <w:highlight w:val="none"/>
                <w:u w:val="none"/>
                <w:lang w:val="en-US" w:eastAsia="zh-CN" w:bidi="ar"/>
              </w:rPr>
              <w:t>2</w:t>
            </w:r>
          </w:p>
        </w:tc>
        <w:tc>
          <w:tcPr>
            <w:tcW w:w="735" w:type="dxa"/>
            <w:noWrap w:val="0"/>
            <w:vAlign w:val="center"/>
          </w:tcPr>
          <w:p>
            <w:pPr>
              <w:keepNext w:val="0"/>
              <w:keepLines w:val="0"/>
              <w:widowControl/>
              <w:suppressLineNumbers w:val="0"/>
              <w:jc w:val="center"/>
              <w:textAlignment w:val="center"/>
              <w:rPr>
                <w:kern w:val="0"/>
                <w:sz w:val="24"/>
                <w:highlight w:val="none"/>
              </w:rPr>
            </w:pPr>
            <w:r>
              <w:rPr>
                <w:rFonts w:hint="default" w:ascii="Times New Roman" w:hAnsi="Times New Roman" w:eastAsia="宋体" w:cs="Times New Roman"/>
                <w:i w:val="0"/>
                <w:color w:val="000000"/>
                <w:kern w:val="0"/>
                <w:sz w:val="21"/>
                <w:szCs w:val="21"/>
                <w:highlight w:val="none"/>
                <w:u w:val="none"/>
                <w:lang w:val="en-US" w:eastAsia="zh-CN" w:bidi="ar"/>
              </w:rPr>
              <w:t>6</w:t>
            </w:r>
          </w:p>
        </w:tc>
        <w:tc>
          <w:tcPr>
            <w:tcW w:w="1796" w:type="dxa"/>
            <w:noWrap w:val="0"/>
            <w:vAlign w:val="center"/>
          </w:tcPr>
          <w:p>
            <w:pPr>
              <w:keepNext w:val="0"/>
              <w:keepLines w:val="0"/>
              <w:widowControl/>
              <w:suppressLineNumbers w:val="0"/>
              <w:jc w:val="center"/>
              <w:textAlignment w:val="center"/>
              <w:rPr>
                <w:rFonts w:hint="default" w:eastAsia="宋体"/>
                <w:kern w:val="0"/>
                <w:sz w:val="24"/>
                <w:highlight w:val="none"/>
                <w:lang w:val="en-US" w:eastAsia="zh-CN"/>
              </w:rPr>
            </w:pPr>
            <w:r>
              <w:rPr>
                <w:rFonts w:hint="default" w:ascii="Times New Roman" w:hAnsi="Times New Roman" w:eastAsia="宋体" w:cs="Times New Roman"/>
                <w:i w:val="0"/>
                <w:color w:val="000000"/>
                <w:kern w:val="0"/>
                <w:sz w:val="21"/>
                <w:szCs w:val="21"/>
                <w:highlight w:val="none"/>
                <w:u w:val="none"/>
                <w:lang w:val="en-US" w:eastAsia="zh-CN" w:bidi="ar"/>
              </w:rPr>
              <w:t>117</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731" w:hRule="exact"/>
          <w:jc w:val="center"/>
        </w:trPr>
        <w:tc>
          <w:tcPr>
            <w:tcW w:w="1086" w:type="dxa"/>
            <w:noWrap w:val="0"/>
            <w:vAlign w:val="center"/>
          </w:tcPr>
          <w:p>
            <w:pPr>
              <w:widowControl/>
              <w:spacing w:line="360" w:lineRule="auto"/>
              <w:jc w:val="center"/>
              <w:textAlignment w:val="center"/>
              <w:rPr>
                <w:b/>
                <w:kern w:val="0"/>
                <w:szCs w:val="21"/>
              </w:rPr>
            </w:pPr>
            <w:r>
              <w:rPr>
                <w:b/>
                <w:color w:val="000000"/>
                <w:kern w:val="0"/>
                <w:szCs w:val="21"/>
              </w:rPr>
              <w:t>说 明</w:t>
            </w:r>
          </w:p>
        </w:tc>
        <w:tc>
          <w:tcPr>
            <w:tcW w:w="8866" w:type="dxa"/>
            <w:gridSpan w:val="10"/>
            <w:noWrap w:val="0"/>
            <w:vAlign w:val="center"/>
          </w:tcPr>
          <w:p>
            <w:pPr>
              <w:rPr>
                <w:rFonts w:hint="eastAsia" w:eastAsia="宋体"/>
                <w:b/>
                <w:kern w:val="0"/>
                <w:szCs w:val="21"/>
                <w:highlight w:val="none"/>
                <w:lang w:eastAsia="zh-CN"/>
              </w:rPr>
            </w:pPr>
            <w:r>
              <w:rPr>
                <w:rFonts w:hint="eastAsia" w:ascii="宋体" w:hAnsi="宋体" w:cs="宋体"/>
                <w:sz w:val="24"/>
                <w:highlight w:val="none"/>
                <w:lang w:eastAsia="zh-CN"/>
              </w:rPr>
              <w:t>第五学期教学环节与岗位实习重叠，不再重复计算。</w:t>
            </w:r>
          </w:p>
        </w:tc>
      </w:tr>
    </w:tbl>
    <w:p>
      <w:pPr>
        <w:spacing w:line="460" w:lineRule="exact"/>
        <w:ind w:firstLine="470" w:firstLineChars="224"/>
        <w:jc w:val="center"/>
        <w:rPr>
          <w:bCs/>
          <w:szCs w:val="21"/>
        </w:rPr>
      </w:pPr>
    </w:p>
    <w:p>
      <w:pPr>
        <w:spacing w:line="460" w:lineRule="exact"/>
        <w:ind w:firstLine="472" w:firstLineChars="224"/>
        <w:jc w:val="left"/>
        <w:rPr>
          <w:b/>
          <w:szCs w:val="21"/>
        </w:rPr>
      </w:pPr>
      <w:bookmarkStart w:id="75" w:name="_Toc4635_WPSOffice_Level1"/>
      <w:r>
        <w:rPr>
          <w:rFonts w:hint="eastAsia"/>
          <w:b/>
          <w:szCs w:val="21"/>
        </w:rPr>
        <w:t>附表3：理论教学与实践教学比例配置表</w:t>
      </w:r>
      <w:bookmarkEnd w:id="75"/>
    </w:p>
    <w:p>
      <w:pPr>
        <w:spacing w:line="460" w:lineRule="exact"/>
        <w:ind w:firstLine="470" w:firstLineChars="224"/>
        <w:jc w:val="center"/>
        <w:rPr>
          <w:rFonts w:hint="eastAsia"/>
          <w:b/>
          <w:szCs w:val="21"/>
        </w:rPr>
      </w:pPr>
      <w:r>
        <w:rPr>
          <w:rFonts w:hint="eastAsia"/>
          <w:bCs/>
          <w:szCs w:val="21"/>
        </w:rPr>
        <w:t>新能源汽车技术</w:t>
      </w:r>
      <w:r>
        <w:rPr>
          <w:bCs/>
          <w:szCs w:val="21"/>
        </w:rPr>
        <w:t>专业理论教学与实践教学比例配置表</w:t>
      </w:r>
    </w:p>
    <w:tbl>
      <w:tblPr>
        <w:tblStyle w:val="10"/>
        <w:tblW w:w="5000" w:type="pct"/>
        <w:tblInd w:w="0" w:type="dxa"/>
        <w:tblLayout w:type="autofit"/>
        <w:tblCellMar>
          <w:top w:w="0" w:type="dxa"/>
          <w:left w:w="108" w:type="dxa"/>
          <w:bottom w:w="0" w:type="dxa"/>
          <w:right w:w="108" w:type="dxa"/>
        </w:tblCellMar>
      </w:tblPr>
      <w:tblGrid>
        <w:gridCol w:w="732"/>
        <w:gridCol w:w="598"/>
        <w:gridCol w:w="769"/>
        <w:gridCol w:w="800"/>
        <w:gridCol w:w="999"/>
        <w:gridCol w:w="724"/>
        <w:gridCol w:w="788"/>
        <w:gridCol w:w="699"/>
        <w:gridCol w:w="773"/>
        <w:gridCol w:w="1009"/>
        <w:gridCol w:w="846"/>
        <w:gridCol w:w="585"/>
        <w:gridCol w:w="532"/>
      </w:tblGrid>
      <w:tr>
        <w:tblPrEx>
          <w:tblCellMar>
            <w:top w:w="0" w:type="dxa"/>
            <w:left w:w="108" w:type="dxa"/>
            <w:bottom w:w="0" w:type="dxa"/>
            <w:right w:w="108" w:type="dxa"/>
          </w:tblCellMar>
        </w:tblPrEx>
        <w:trPr>
          <w:trHeight w:val="345" w:hRule="atLeast"/>
        </w:trPr>
        <w:tc>
          <w:tcPr>
            <w:tcW w:w="734" w:type="dxa"/>
            <w:vMerge w:val="restart"/>
            <w:tcBorders>
              <w:top w:val="single" w:color="auto" w:sz="12" w:space="0"/>
              <w:left w:val="single" w:color="auto" w:sz="12" w:space="0"/>
              <w:bottom w:val="single" w:color="auto" w:sz="8" w:space="0"/>
              <w:right w:val="single" w:color="auto" w:sz="8" w:space="0"/>
            </w:tcBorders>
            <w:noWrap w:val="0"/>
            <w:vAlign w:val="center"/>
          </w:tcPr>
          <w:p>
            <w:pPr>
              <w:keepNext w:val="0"/>
              <w:keepLines w:val="0"/>
              <w:widowControl/>
              <w:suppressLineNumbers w:val="0"/>
              <w:jc w:val="center"/>
              <w:textAlignment w:val="center"/>
              <w:rPr>
                <w:rFonts w:ascii="宋体" w:hAnsi="宋体" w:cs="宋体"/>
                <w:kern w:val="0"/>
                <w:szCs w:val="21"/>
              </w:rPr>
            </w:pPr>
            <w:r>
              <w:rPr>
                <w:rFonts w:hint="eastAsia" w:ascii="宋体" w:hAnsi="宋体" w:eastAsia="宋体" w:cs="宋体"/>
                <w:i w:val="0"/>
                <w:iCs w:val="0"/>
                <w:color w:val="000000"/>
                <w:kern w:val="0"/>
                <w:sz w:val="21"/>
                <w:szCs w:val="21"/>
                <w:u w:val="none"/>
                <w:lang w:val="en-US" w:eastAsia="zh-CN" w:bidi="ar"/>
              </w:rPr>
              <w:t>学年</w:t>
            </w:r>
          </w:p>
        </w:tc>
        <w:tc>
          <w:tcPr>
            <w:tcW w:w="599" w:type="dxa"/>
            <w:vMerge w:val="restart"/>
            <w:tcBorders>
              <w:top w:val="single" w:color="auto" w:sz="12" w:space="0"/>
              <w:left w:val="single" w:color="auto" w:sz="8" w:space="0"/>
              <w:bottom w:val="single" w:color="auto" w:sz="8" w:space="0"/>
              <w:right w:val="single" w:color="auto" w:sz="8" w:space="0"/>
            </w:tcBorders>
            <w:noWrap w:val="0"/>
            <w:vAlign w:val="center"/>
          </w:tcPr>
          <w:p>
            <w:pPr>
              <w:keepNext w:val="0"/>
              <w:keepLines w:val="0"/>
              <w:widowControl/>
              <w:suppressLineNumbers w:val="0"/>
              <w:jc w:val="center"/>
              <w:textAlignment w:val="center"/>
              <w:rPr>
                <w:rFonts w:ascii="宋体" w:hAnsi="宋体" w:cs="宋体"/>
                <w:kern w:val="0"/>
                <w:szCs w:val="21"/>
              </w:rPr>
            </w:pPr>
            <w:r>
              <w:rPr>
                <w:rFonts w:hint="eastAsia" w:ascii="宋体" w:hAnsi="宋体" w:eastAsia="宋体" w:cs="宋体"/>
                <w:i w:val="0"/>
                <w:iCs w:val="0"/>
                <w:color w:val="000000"/>
                <w:kern w:val="0"/>
                <w:sz w:val="21"/>
                <w:szCs w:val="21"/>
                <w:u w:val="none"/>
                <w:lang w:val="en-US" w:eastAsia="zh-CN" w:bidi="ar"/>
              </w:rPr>
              <w:t>学期</w:t>
            </w:r>
          </w:p>
        </w:tc>
        <w:tc>
          <w:tcPr>
            <w:tcW w:w="770" w:type="dxa"/>
            <w:vMerge w:val="restart"/>
            <w:tcBorders>
              <w:top w:val="single" w:color="auto" w:sz="12" w:space="0"/>
              <w:left w:val="single" w:color="auto" w:sz="8" w:space="0"/>
              <w:bottom w:val="single" w:color="auto" w:sz="8" w:space="0"/>
              <w:right w:val="single" w:color="auto" w:sz="8" w:space="0"/>
            </w:tcBorders>
            <w:noWrap w:val="0"/>
            <w:vAlign w:val="center"/>
          </w:tcPr>
          <w:p>
            <w:pPr>
              <w:keepNext w:val="0"/>
              <w:keepLines w:val="0"/>
              <w:widowControl/>
              <w:suppressLineNumbers w:val="0"/>
              <w:jc w:val="center"/>
              <w:textAlignment w:val="center"/>
              <w:rPr>
                <w:rFonts w:ascii="宋体" w:hAnsi="宋体" w:cs="宋体"/>
                <w:kern w:val="0"/>
                <w:szCs w:val="21"/>
              </w:rPr>
            </w:pPr>
            <w:r>
              <w:rPr>
                <w:rFonts w:hint="eastAsia" w:ascii="宋体" w:hAnsi="宋体" w:eastAsia="宋体" w:cs="宋体"/>
                <w:i w:val="0"/>
                <w:iCs w:val="0"/>
                <w:color w:val="000000"/>
                <w:kern w:val="0"/>
                <w:sz w:val="21"/>
                <w:szCs w:val="21"/>
                <w:u w:val="none"/>
                <w:lang w:val="en-US" w:eastAsia="zh-CN" w:bidi="ar"/>
              </w:rPr>
              <w:t>总学时</w:t>
            </w:r>
          </w:p>
        </w:tc>
        <w:tc>
          <w:tcPr>
            <w:tcW w:w="1801" w:type="dxa"/>
            <w:gridSpan w:val="2"/>
            <w:tcBorders>
              <w:top w:val="single" w:color="auto" w:sz="12" w:space="0"/>
              <w:left w:val="nil"/>
              <w:bottom w:val="single" w:color="auto" w:sz="8" w:space="0"/>
              <w:right w:val="single" w:color="auto" w:sz="8" w:space="0"/>
            </w:tcBorders>
            <w:noWrap w:val="0"/>
            <w:vAlign w:val="center"/>
          </w:tcPr>
          <w:p>
            <w:pPr>
              <w:keepNext w:val="0"/>
              <w:keepLines w:val="0"/>
              <w:widowControl/>
              <w:suppressLineNumbers w:val="0"/>
              <w:jc w:val="center"/>
              <w:textAlignment w:val="center"/>
              <w:rPr>
                <w:rFonts w:ascii="宋体" w:hAnsi="宋体" w:cs="宋体"/>
                <w:kern w:val="0"/>
                <w:szCs w:val="21"/>
              </w:rPr>
            </w:pPr>
            <w:r>
              <w:rPr>
                <w:rFonts w:hint="eastAsia" w:ascii="宋体" w:hAnsi="宋体" w:eastAsia="宋体" w:cs="宋体"/>
                <w:i w:val="0"/>
                <w:iCs w:val="0"/>
                <w:color w:val="000000"/>
                <w:kern w:val="0"/>
                <w:sz w:val="21"/>
                <w:szCs w:val="21"/>
                <w:u w:val="none"/>
                <w:lang w:val="en-US" w:eastAsia="zh-CN" w:bidi="ar"/>
              </w:rPr>
              <w:t>理论教学</w:t>
            </w:r>
          </w:p>
        </w:tc>
        <w:tc>
          <w:tcPr>
            <w:tcW w:w="3997" w:type="dxa"/>
            <w:gridSpan w:val="5"/>
            <w:tcBorders>
              <w:top w:val="single" w:color="auto" w:sz="12" w:space="0"/>
              <w:left w:val="nil"/>
              <w:bottom w:val="single" w:color="auto" w:sz="8" w:space="0"/>
              <w:right w:val="single" w:color="auto" w:sz="8" w:space="0"/>
            </w:tcBorders>
            <w:noWrap w:val="0"/>
            <w:vAlign w:val="center"/>
          </w:tcPr>
          <w:p>
            <w:pPr>
              <w:keepNext w:val="0"/>
              <w:keepLines w:val="0"/>
              <w:widowControl/>
              <w:suppressLineNumbers w:val="0"/>
              <w:jc w:val="center"/>
              <w:textAlignment w:val="center"/>
              <w:rPr>
                <w:rFonts w:ascii="宋体" w:hAnsi="宋体" w:cs="宋体"/>
                <w:kern w:val="0"/>
                <w:szCs w:val="21"/>
              </w:rPr>
            </w:pPr>
            <w:r>
              <w:rPr>
                <w:rFonts w:hint="eastAsia" w:ascii="宋体" w:hAnsi="宋体" w:eastAsia="宋体" w:cs="宋体"/>
                <w:i w:val="0"/>
                <w:iCs w:val="0"/>
                <w:color w:val="000000"/>
                <w:kern w:val="0"/>
                <w:sz w:val="21"/>
                <w:szCs w:val="21"/>
                <w:u w:val="none"/>
                <w:lang w:val="en-US" w:eastAsia="zh-CN" w:bidi="ar"/>
              </w:rPr>
              <w:t>实践教学</w:t>
            </w:r>
          </w:p>
        </w:tc>
        <w:tc>
          <w:tcPr>
            <w:tcW w:w="836" w:type="dxa"/>
            <w:vMerge w:val="restart"/>
            <w:tcBorders>
              <w:top w:val="single" w:color="auto" w:sz="12" w:space="0"/>
              <w:left w:val="single" w:color="auto" w:sz="8" w:space="0"/>
              <w:bottom w:val="single" w:color="000000" w:sz="8" w:space="0"/>
              <w:right w:val="single" w:color="auto" w:sz="8" w:space="0"/>
            </w:tcBorders>
            <w:noWrap w:val="0"/>
            <w:vAlign w:val="center"/>
          </w:tcPr>
          <w:p>
            <w:pPr>
              <w:keepNext w:val="0"/>
              <w:keepLines w:val="0"/>
              <w:widowControl/>
              <w:suppressLineNumbers w:val="0"/>
              <w:jc w:val="center"/>
              <w:textAlignment w:val="center"/>
              <w:rPr>
                <w:rFonts w:ascii="宋体" w:hAnsi="宋体" w:cs="宋体"/>
                <w:kern w:val="0"/>
                <w:szCs w:val="21"/>
              </w:rPr>
            </w:pPr>
            <w:r>
              <w:rPr>
                <w:rFonts w:hint="eastAsia" w:ascii="宋体" w:hAnsi="宋体" w:eastAsia="宋体" w:cs="宋体"/>
                <w:i w:val="0"/>
                <w:iCs w:val="0"/>
                <w:color w:val="000000"/>
                <w:kern w:val="0"/>
                <w:sz w:val="21"/>
                <w:szCs w:val="21"/>
                <w:u w:val="none"/>
                <w:lang w:val="en-US" w:eastAsia="zh-CN" w:bidi="ar"/>
              </w:rPr>
              <w:t>学分</w:t>
            </w:r>
          </w:p>
        </w:tc>
        <w:tc>
          <w:tcPr>
            <w:tcW w:w="585" w:type="dxa"/>
            <w:vMerge w:val="restart"/>
            <w:tcBorders>
              <w:top w:val="single" w:color="auto" w:sz="12" w:space="0"/>
              <w:left w:val="single" w:color="auto" w:sz="8" w:space="0"/>
              <w:bottom w:val="single" w:color="auto" w:sz="8" w:space="0"/>
              <w:right w:val="single" w:color="auto" w:sz="8" w:space="0"/>
            </w:tcBorders>
            <w:noWrap w:val="0"/>
            <w:vAlign w:val="center"/>
          </w:tcPr>
          <w:p>
            <w:pPr>
              <w:widowControl/>
              <w:jc w:val="center"/>
              <w:rPr>
                <w:rFonts w:ascii="宋体" w:hAnsi="宋体" w:cs="宋体"/>
                <w:kern w:val="0"/>
                <w:szCs w:val="21"/>
              </w:rPr>
            </w:pPr>
            <w:r>
              <w:rPr>
                <w:rFonts w:hint="eastAsia" w:ascii="宋体" w:hAnsi="宋体" w:cs="宋体"/>
                <w:kern w:val="0"/>
                <w:szCs w:val="21"/>
              </w:rPr>
              <w:t>考试课程门数</w:t>
            </w:r>
          </w:p>
        </w:tc>
        <w:tc>
          <w:tcPr>
            <w:tcW w:w="532" w:type="dxa"/>
            <w:vMerge w:val="restart"/>
            <w:tcBorders>
              <w:top w:val="single" w:color="auto" w:sz="12" w:space="0"/>
              <w:left w:val="single" w:color="auto" w:sz="8" w:space="0"/>
              <w:bottom w:val="single" w:color="auto" w:sz="8" w:space="0"/>
              <w:right w:val="single" w:color="auto" w:sz="12" w:space="0"/>
            </w:tcBorders>
            <w:noWrap w:val="0"/>
            <w:vAlign w:val="center"/>
          </w:tcPr>
          <w:p>
            <w:pPr>
              <w:widowControl/>
              <w:jc w:val="center"/>
              <w:rPr>
                <w:rFonts w:ascii="宋体" w:hAnsi="宋体" w:cs="宋体"/>
                <w:kern w:val="0"/>
                <w:szCs w:val="21"/>
              </w:rPr>
            </w:pPr>
            <w:r>
              <w:rPr>
                <w:rFonts w:hint="eastAsia" w:ascii="宋体" w:hAnsi="宋体" w:cs="宋体"/>
                <w:kern w:val="0"/>
                <w:szCs w:val="21"/>
              </w:rPr>
              <w:t>考查课程门数</w:t>
            </w:r>
          </w:p>
        </w:tc>
      </w:tr>
      <w:tr>
        <w:tblPrEx>
          <w:tblCellMar>
            <w:top w:w="0" w:type="dxa"/>
            <w:left w:w="108" w:type="dxa"/>
            <w:bottom w:w="0" w:type="dxa"/>
            <w:right w:w="108" w:type="dxa"/>
          </w:tblCellMar>
        </w:tblPrEx>
        <w:trPr>
          <w:trHeight w:val="285" w:hRule="atLeast"/>
        </w:trPr>
        <w:tc>
          <w:tcPr>
            <w:tcW w:w="734" w:type="dxa"/>
            <w:vMerge w:val="continue"/>
            <w:tcBorders>
              <w:top w:val="single" w:color="auto" w:sz="12" w:space="0"/>
              <w:left w:val="single" w:color="auto" w:sz="12" w:space="0"/>
              <w:bottom w:val="single" w:color="auto" w:sz="8" w:space="0"/>
              <w:right w:val="single" w:color="auto" w:sz="8" w:space="0"/>
            </w:tcBorders>
            <w:noWrap w:val="0"/>
            <w:vAlign w:val="center"/>
          </w:tcPr>
          <w:p>
            <w:pPr>
              <w:jc w:val="center"/>
              <w:rPr>
                <w:rFonts w:ascii="宋体" w:hAnsi="宋体" w:cs="宋体"/>
                <w:kern w:val="0"/>
                <w:szCs w:val="21"/>
              </w:rPr>
            </w:pPr>
          </w:p>
        </w:tc>
        <w:tc>
          <w:tcPr>
            <w:tcW w:w="599" w:type="dxa"/>
            <w:vMerge w:val="continue"/>
            <w:tcBorders>
              <w:top w:val="single" w:color="auto" w:sz="12" w:space="0"/>
              <w:left w:val="single" w:color="auto" w:sz="8" w:space="0"/>
              <w:bottom w:val="single" w:color="auto" w:sz="8" w:space="0"/>
              <w:right w:val="single" w:color="auto" w:sz="8" w:space="0"/>
            </w:tcBorders>
            <w:noWrap w:val="0"/>
            <w:vAlign w:val="center"/>
          </w:tcPr>
          <w:p>
            <w:pPr>
              <w:jc w:val="center"/>
              <w:rPr>
                <w:rFonts w:ascii="宋体" w:hAnsi="宋体" w:cs="宋体"/>
                <w:kern w:val="0"/>
                <w:szCs w:val="21"/>
              </w:rPr>
            </w:pPr>
          </w:p>
        </w:tc>
        <w:tc>
          <w:tcPr>
            <w:tcW w:w="770" w:type="dxa"/>
            <w:vMerge w:val="continue"/>
            <w:tcBorders>
              <w:top w:val="single" w:color="auto" w:sz="12" w:space="0"/>
              <w:left w:val="single" w:color="auto" w:sz="8" w:space="0"/>
              <w:bottom w:val="single" w:color="auto" w:sz="8" w:space="0"/>
              <w:right w:val="single" w:color="auto" w:sz="8" w:space="0"/>
            </w:tcBorders>
            <w:noWrap w:val="0"/>
            <w:vAlign w:val="center"/>
          </w:tcPr>
          <w:p>
            <w:pPr>
              <w:jc w:val="center"/>
              <w:rPr>
                <w:rFonts w:ascii="宋体" w:hAnsi="宋体" w:cs="宋体"/>
                <w:kern w:val="0"/>
                <w:szCs w:val="21"/>
              </w:rPr>
            </w:pPr>
          </w:p>
        </w:tc>
        <w:tc>
          <w:tcPr>
            <w:tcW w:w="801" w:type="dxa"/>
            <w:vMerge w:val="restart"/>
            <w:tcBorders>
              <w:top w:val="nil"/>
              <w:left w:val="single" w:color="auto" w:sz="8" w:space="0"/>
              <w:bottom w:val="single" w:color="auto" w:sz="8" w:space="0"/>
              <w:right w:val="single" w:color="auto" w:sz="8" w:space="0"/>
            </w:tcBorders>
            <w:noWrap w:val="0"/>
            <w:vAlign w:val="center"/>
          </w:tcPr>
          <w:p>
            <w:pPr>
              <w:keepNext w:val="0"/>
              <w:keepLines w:val="0"/>
              <w:widowControl/>
              <w:suppressLineNumbers w:val="0"/>
              <w:jc w:val="center"/>
              <w:textAlignment w:val="center"/>
              <w:rPr>
                <w:rFonts w:ascii="宋体" w:hAnsi="宋体" w:cs="宋体"/>
                <w:kern w:val="0"/>
                <w:szCs w:val="21"/>
              </w:rPr>
            </w:pPr>
            <w:r>
              <w:rPr>
                <w:rFonts w:hint="eastAsia" w:ascii="宋体" w:hAnsi="宋体" w:eastAsia="宋体" w:cs="宋体"/>
                <w:i w:val="0"/>
                <w:iCs w:val="0"/>
                <w:color w:val="000000"/>
                <w:kern w:val="0"/>
                <w:sz w:val="21"/>
                <w:szCs w:val="21"/>
                <w:u w:val="none"/>
                <w:lang w:val="en-US" w:eastAsia="zh-CN" w:bidi="ar"/>
              </w:rPr>
              <w:t>学时</w:t>
            </w:r>
          </w:p>
        </w:tc>
        <w:tc>
          <w:tcPr>
            <w:tcW w:w="1000" w:type="dxa"/>
            <w:vMerge w:val="restart"/>
            <w:tcBorders>
              <w:top w:val="nil"/>
              <w:left w:val="single" w:color="auto" w:sz="8" w:space="0"/>
              <w:bottom w:val="single" w:color="auto" w:sz="8" w:space="0"/>
              <w:right w:val="single" w:color="auto" w:sz="8" w:space="0"/>
            </w:tcBorders>
            <w:noWrap w:val="0"/>
            <w:vAlign w:val="center"/>
          </w:tcPr>
          <w:p>
            <w:pPr>
              <w:keepNext w:val="0"/>
              <w:keepLines w:val="0"/>
              <w:widowControl/>
              <w:suppressLineNumbers w:val="0"/>
              <w:jc w:val="center"/>
              <w:textAlignment w:val="center"/>
              <w:rPr>
                <w:rFonts w:ascii="宋体" w:hAnsi="宋体" w:cs="宋体"/>
                <w:kern w:val="0"/>
                <w:szCs w:val="21"/>
              </w:rPr>
            </w:pPr>
            <w:r>
              <w:rPr>
                <w:rFonts w:hint="eastAsia" w:ascii="宋体" w:hAnsi="宋体" w:eastAsia="宋体" w:cs="宋体"/>
                <w:i w:val="0"/>
                <w:iCs w:val="0"/>
                <w:color w:val="000000"/>
                <w:kern w:val="0"/>
                <w:sz w:val="21"/>
                <w:szCs w:val="21"/>
                <w:u w:val="none"/>
                <w:lang w:val="en-US" w:eastAsia="zh-CN" w:bidi="ar"/>
              </w:rPr>
              <w:t>比例</w:t>
            </w:r>
          </w:p>
        </w:tc>
        <w:tc>
          <w:tcPr>
            <w:tcW w:w="725" w:type="dxa"/>
            <w:tcBorders>
              <w:top w:val="nil"/>
              <w:left w:val="nil"/>
              <w:bottom w:val="nil"/>
              <w:right w:val="single" w:color="auto" w:sz="8" w:space="0"/>
            </w:tcBorders>
            <w:noWrap w:val="0"/>
            <w:vAlign w:val="center"/>
          </w:tcPr>
          <w:p>
            <w:pPr>
              <w:keepNext w:val="0"/>
              <w:keepLines w:val="0"/>
              <w:widowControl/>
              <w:suppressLineNumbers w:val="0"/>
              <w:jc w:val="center"/>
              <w:textAlignment w:val="center"/>
              <w:rPr>
                <w:rFonts w:ascii="宋体" w:hAnsi="宋体" w:cs="宋体"/>
                <w:kern w:val="0"/>
                <w:szCs w:val="21"/>
              </w:rPr>
            </w:pPr>
            <w:r>
              <w:rPr>
                <w:rFonts w:hint="eastAsia" w:ascii="宋体" w:hAnsi="宋体" w:eastAsia="宋体" w:cs="宋体"/>
                <w:i w:val="0"/>
                <w:iCs w:val="0"/>
                <w:color w:val="000000"/>
                <w:kern w:val="0"/>
                <w:sz w:val="21"/>
                <w:szCs w:val="21"/>
                <w:u w:val="none"/>
                <w:lang w:val="en-US" w:eastAsia="zh-CN" w:bidi="ar"/>
              </w:rPr>
              <w:t>课程</w:t>
            </w:r>
          </w:p>
        </w:tc>
        <w:tc>
          <w:tcPr>
            <w:tcW w:w="789" w:type="dxa"/>
            <w:tcBorders>
              <w:top w:val="nil"/>
              <w:left w:val="nil"/>
              <w:bottom w:val="nil"/>
              <w:right w:val="single" w:color="auto" w:sz="8" w:space="0"/>
            </w:tcBorders>
            <w:noWrap w:val="0"/>
            <w:vAlign w:val="center"/>
          </w:tcPr>
          <w:p>
            <w:pPr>
              <w:keepNext w:val="0"/>
              <w:keepLines w:val="0"/>
              <w:widowControl/>
              <w:suppressLineNumbers w:val="0"/>
              <w:jc w:val="center"/>
              <w:textAlignment w:val="center"/>
              <w:rPr>
                <w:rFonts w:ascii="宋体" w:hAnsi="宋体" w:cs="宋体"/>
                <w:kern w:val="0"/>
                <w:szCs w:val="21"/>
              </w:rPr>
            </w:pPr>
            <w:r>
              <w:rPr>
                <w:rFonts w:hint="eastAsia" w:ascii="宋体" w:hAnsi="宋体" w:eastAsia="宋体" w:cs="宋体"/>
                <w:i w:val="0"/>
                <w:iCs w:val="0"/>
                <w:color w:val="000000"/>
                <w:kern w:val="0"/>
                <w:sz w:val="21"/>
                <w:szCs w:val="21"/>
                <w:u w:val="none"/>
                <w:lang w:val="en-US" w:eastAsia="zh-CN" w:bidi="ar"/>
              </w:rPr>
              <w:t>集中</w:t>
            </w:r>
          </w:p>
        </w:tc>
        <w:tc>
          <w:tcPr>
            <w:tcW w:w="700" w:type="dxa"/>
            <w:vMerge w:val="restart"/>
            <w:tcBorders>
              <w:top w:val="nil"/>
              <w:left w:val="single" w:color="auto" w:sz="8" w:space="0"/>
              <w:bottom w:val="single" w:color="auto" w:sz="8" w:space="0"/>
              <w:right w:val="single" w:color="auto" w:sz="8" w:space="0"/>
            </w:tcBorders>
            <w:noWrap w:val="0"/>
            <w:vAlign w:val="center"/>
          </w:tcPr>
          <w:p>
            <w:pPr>
              <w:keepNext w:val="0"/>
              <w:keepLines w:val="0"/>
              <w:widowControl/>
              <w:suppressLineNumbers w:val="0"/>
              <w:jc w:val="center"/>
              <w:textAlignment w:val="center"/>
              <w:rPr>
                <w:rFonts w:ascii="宋体" w:hAnsi="宋体" w:cs="宋体"/>
                <w:kern w:val="0"/>
                <w:szCs w:val="21"/>
              </w:rPr>
            </w:pPr>
            <w:r>
              <w:rPr>
                <w:rFonts w:hint="eastAsia" w:ascii="宋体" w:hAnsi="宋体" w:cs="宋体"/>
                <w:i w:val="0"/>
                <w:iCs w:val="0"/>
                <w:color w:val="000000"/>
                <w:kern w:val="0"/>
                <w:sz w:val="21"/>
                <w:szCs w:val="21"/>
                <w:u w:val="none"/>
                <w:lang w:val="en-US" w:eastAsia="zh-CN" w:bidi="ar"/>
              </w:rPr>
              <w:t>实习</w:t>
            </w:r>
            <w:r>
              <w:rPr>
                <w:rFonts w:hint="eastAsia" w:ascii="宋体" w:hAnsi="宋体" w:eastAsia="宋体" w:cs="宋体"/>
                <w:i w:val="0"/>
                <w:iCs w:val="0"/>
                <w:color w:val="000000"/>
                <w:kern w:val="0"/>
                <w:sz w:val="21"/>
                <w:szCs w:val="21"/>
                <w:u w:val="none"/>
                <w:lang w:val="en-US" w:eastAsia="zh-CN" w:bidi="ar"/>
              </w:rPr>
              <w:t>与毕业</w:t>
            </w:r>
          </w:p>
        </w:tc>
        <w:tc>
          <w:tcPr>
            <w:tcW w:w="774" w:type="dxa"/>
            <w:vMerge w:val="restart"/>
            <w:tcBorders>
              <w:top w:val="nil"/>
              <w:left w:val="single" w:color="auto" w:sz="8" w:space="0"/>
              <w:bottom w:val="single" w:color="auto" w:sz="8" w:space="0"/>
              <w:right w:val="single" w:color="auto" w:sz="8" w:space="0"/>
            </w:tcBorders>
            <w:noWrap w:val="0"/>
            <w:vAlign w:val="center"/>
          </w:tcPr>
          <w:p>
            <w:pPr>
              <w:keepNext w:val="0"/>
              <w:keepLines w:val="0"/>
              <w:widowControl/>
              <w:suppressLineNumbers w:val="0"/>
              <w:jc w:val="center"/>
              <w:textAlignment w:val="center"/>
              <w:rPr>
                <w:rFonts w:ascii="宋体" w:hAnsi="宋体" w:cs="宋体"/>
                <w:kern w:val="0"/>
                <w:szCs w:val="21"/>
              </w:rPr>
            </w:pPr>
            <w:r>
              <w:rPr>
                <w:rFonts w:hint="eastAsia" w:ascii="宋体" w:hAnsi="宋体" w:eastAsia="宋体" w:cs="宋体"/>
                <w:i w:val="0"/>
                <w:iCs w:val="0"/>
                <w:color w:val="000000"/>
                <w:kern w:val="0"/>
                <w:sz w:val="21"/>
                <w:szCs w:val="21"/>
                <w:u w:val="none"/>
                <w:lang w:val="en-US" w:eastAsia="zh-CN" w:bidi="ar"/>
              </w:rPr>
              <w:t>小计</w:t>
            </w:r>
          </w:p>
        </w:tc>
        <w:tc>
          <w:tcPr>
            <w:tcW w:w="1009" w:type="dxa"/>
            <w:vMerge w:val="restart"/>
            <w:tcBorders>
              <w:top w:val="nil"/>
              <w:left w:val="single" w:color="auto" w:sz="8" w:space="0"/>
              <w:bottom w:val="single" w:color="auto" w:sz="8" w:space="0"/>
              <w:right w:val="single" w:color="auto" w:sz="8" w:space="0"/>
            </w:tcBorders>
            <w:noWrap w:val="0"/>
            <w:vAlign w:val="center"/>
          </w:tcPr>
          <w:p>
            <w:pPr>
              <w:keepNext w:val="0"/>
              <w:keepLines w:val="0"/>
              <w:widowControl/>
              <w:suppressLineNumbers w:val="0"/>
              <w:jc w:val="center"/>
              <w:textAlignment w:val="center"/>
              <w:rPr>
                <w:rFonts w:ascii="宋体" w:hAnsi="宋体" w:cs="宋体"/>
                <w:kern w:val="0"/>
                <w:szCs w:val="21"/>
              </w:rPr>
            </w:pPr>
            <w:r>
              <w:rPr>
                <w:rFonts w:hint="eastAsia" w:ascii="宋体" w:hAnsi="宋体" w:eastAsia="宋体" w:cs="宋体"/>
                <w:i w:val="0"/>
                <w:iCs w:val="0"/>
                <w:color w:val="000000"/>
                <w:kern w:val="0"/>
                <w:sz w:val="21"/>
                <w:szCs w:val="21"/>
                <w:u w:val="none"/>
                <w:lang w:val="en-US" w:eastAsia="zh-CN" w:bidi="ar"/>
              </w:rPr>
              <w:t>比例</w:t>
            </w:r>
          </w:p>
        </w:tc>
        <w:tc>
          <w:tcPr>
            <w:tcW w:w="836" w:type="dxa"/>
            <w:vMerge w:val="continue"/>
            <w:tcBorders>
              <w:top w:val="single" w:color="auto" w:sz="12" w:space="0"/>
              <w:left w:val="single" w:color="auto" w:sz="8" w:space="0"/>
              <w:bottom w:val="single" w:color="000000" w:sz="8" w:space="0"/>
              <w:right w:val="single" w:color="auto" w:sz="8" w:space="0"/>
            </w:tcBorders>
            <w:noWrap w:val="0"/>
            <w:vAlign w:val="center"/>
          </w:tcPr>
          <w:p>
            <w:pPr>
              <w:jc w:val="center"/>
              <w:rPr>
                <w:rFonts w:ascii="宋体" w:hAnsi="宋体" w:cs="宋体"/>
                <w:kern w:val="0"/>
                <w:szCs w:val="21"/>
              </w:rPr>
            </w:pPr>
          </w:p>
        </w:tc>
        <w:tc>
          <w:tcPr>
            <w:tcW w:w="585" w:type="dxa"/>
            <w:vMerge w:val="continue"/>
            <w:tcBorders>
              <w:top w:val="single" w:color="auto" w:sz="12" w:space="0"/>
              <w:left w:val="single" w:color="auto" w:sz="8" w:space="0"/>
              <w:bottom w:val="single" w:color="auto" w:sz="8" w:space="0"/>
              <w:right w:val="single" w:color="auto" w:sz="8" w:space="0"/>
            </w:tcBorders>
            <w:noWrap w:val="0"/>
            <w:vAlign w:val="center"/>
          </w:tcPr>
          <w:p>
            <w:pPr>
              <w:widowControl/>
              <w:jc w:val="left"/>
              <w:rPr>
                <w:rFonts w:ascii="宋体" w:hAnsi="宋体" w:cs="宋体"/>
                <w:kern w:val="0"/>
                <w:szCs w:val="21"/>
              </w:rPr>
            </w:pPr>
          </w:p>
        </w:tc>
        <w:tc>
          <w:tcPr>
            <w:tcW w:w="532" w:type="dxa"/>
            <w:vMerge w:val="continue"/>
            <w:tcBorders>
              <w:top w:val="single" w:color="auto" w:sz="12" w:space="0"/>
              <w:left w:val="single" w:color="auto" w:sz="8" w:space="0"/>
              <w:bottom w:val="single" w:color="auto" w:sz="8" w:space="0"/>
              <w:right w:val="single" w:color="auto" w:sz="12" w:space="0"/>
            </w:tcBorders>
            <w:noWrap w:val="0"/>
            <w:vAlign w:val="center"/>
          </w:tcPr>
          <w:p>
            <w:pPr>
              <w:widowControl/>
              <w:jc w:val="left"/>
              <w:rPr>
                <w:rFonts w:ascii="宋体" w:hAnsi="宋体" w:cs="宋体"/>
                <w:kern w:val="0"/>
                <w:szCs w:val="21"/>
              </w:rPr>
            </w:pPr>
          </w:p>
        </w:tc>
      </w:tr>
      <w:tr>
        <w:tblPrEx>
          <w:tblCellMar>
            <w:top w:w="0" w:type="dxa"/>
            <w:left w:w="108" w:type="dxa"/>
            <w:bottom w:w="0" w:type="dxa"/>
            <w:right w:w="108" w:type="dxa"/>
          </w:tblCellMar>
        </w:tblPrEx>
        <w:trPr>
          <w:trHeight w:val="345" w:hRule="atLeast"/>
        </w:trPr>
        <w:tc>
          <w:tcPr>
            <w:tcW w:w="734" w:type="dxa"/>
            <w:vMerge w:val="continue"/>
            <w:tcBorders>
              <w:top w:val="single" w:color="auto" w:sz="12" w:space="0"/>
              <w:left w:val="single" w:color="auto" w:sz="12" w:space="0"/>
              <w:bottom w:val="single" w:color="auto" w:sz="8" w:space="0"/>
              <w:right w:val="single" w:color="auto" w:sz="8" w:space="0"/>
            </w:tcBorders>
            <w:noWrap w:val="0"/>
            <w:vAlign w:val="center"/>
          </w:tcPr>
          <w:p>
            <w:pPr>
              <w:jc w:val="center"/>
              <w:rPr>
                <w:rFonts w:ascii="宋体" w:hAnsi="宋体" w:cs="宋体"/>
                <w:kern w:val="0"/>
                <w:szCs w:val="21"/>
              </w:rPr>
            </w:pPr>
          </w:p>
        </w:tc>
        <w:tc>
          <w:tcPr>
            <w:tcW w:w="599" w:type="dxa"/>
            <w:vMerge w:val="continue"/>
            <w:tcBorders>
              <w:top w:val="single" w:color="auto" w:sz="12" w:space="0"/>
              <w:left w:val="single" w:color="auto" w:sz="8" w:space="0"/>
              <w:bottom w:val="single" w:color="auto" w:sz="8" w:space="0"/>
              <w:right w:val="single" w:color="auto" w:sz="8" w:space="0"/>
            </w:tcBorders>
            <w:noWrap w:val="0"/>
            <w:vAlign w:val="center"/>
          </w:tcPr>
          <w:p>
            <w:pPr>
              <w:jc w:val="center"/>
              <w:rPr>
                <w:rFonts w:ascii="宋体" w:hAnsi="宋体" w:cs="宋体"/>
                <w:kern w:val="0"/>
                <w:szCs w:val="21"/>
              </w:rPr>
            </w:pPr>
          </w:p>
        </w:tc>
        <w:tc>
          <w:tcPr>
            <w:tcW w:w="770" w:type="dxa"/>
            <w:vMerge w:val="continue"/>
            <w:tcBorders>
              <w:top w:val="single" w:color="auto" w:sz="12" w:space="0"/>
              <w:left w:val="single" w:color="auto" w:sz="8" w:space="0"/>
              <w:bottom w:val="single" w:color="auto" w:sz="8" w:space="0"/>
              <w:right w:val="single" w:color="auto" w:sz="8" w:space="0"/>
            </w:tcBorders>
            <w:noWrap w:val="0"/>
            <w:vAlign w:val="center"/>
          </w:tcPr>
          <w:p>
            <w:pPr>
              <w:jc w:val="center"/>
              <w:rPr>
                <w:rFonts w:ascii="宋体" w:hAnsi="宋体" w:cs="宋体"/>
                <w:kern w:val="0"/>
                <w:szCs w:val="21"/>
              </w:rPr>
            </w:pPr>
          </w:p>
        </w:tc>
        <w:tc>
          <w:tcPr>
            <w:tcW w:w="801" w:type="dxa"/>
            <w:vMerge w:val="continue"/>
            <w:tcBorders>
              <w:top w:val="nil"/>
              <w:left w:val="single" w:color="auto" w:sz="8" w:space="0"/>
              <w:bottom w:val="single" w:color="auto" w:sz="8" w:space="0"/>
              <w:right w:val="single" w:color="auto" w:sz="8" w:space="0"/>
            </w:tcBorders>
            <w:noWrap w:val="0"/>
            <w:vAlign w:val="center"/>
          </w:tcPr>
          <w:p>
            <w:pPr>
              <w:jc w:val="center"/>
              <w:rPr>
                <w:rFonts w:ascii="宋体" w:hAnsi="宋体" w:cs="宋体"/>
                <w:kern w:val="0"/>
                <w:szCs w:val="21"/>
              </w:rPr>
            </w:pPr>
          </w:p>
        </w:tc>
        <w:tc>
          <w:tcPr>
            <w:tcW w:w="1000" w:type="dxa"/>
            <w:vMerge w:val="continue"/>
            <w:tcBorders>
              <w:top w:val="nil"/>
              <w:left w:val="single" w:color="auto" w:sz="8" w:space="0"/>
              <w:bottom w:val="single" w:color="auto" w:sz="8" w:space="0"/>
              <w:right w:val="single" w:color="auto" w:sz="8" w:space="0"/>
            </w:tcBorders>
            <w:noWrap w:val="0"/>
            <w:vAlign w:val="center"/>
          </w:tcPr>
          <w:p>
            <w:pPr>
              <w:jc w:val="center"/>
              <w:rPr>
                <w:rFonts w:ascii="宋体" w:hAnsi="宋体" w:cs="宋体"/>
                <w:kern w:val="0"/>
                <w:szCs w:val="21"/>
              </w:rPr>
            </w:pPr>
          </w:p>
        </w:tc>
        <w:tc>
          <w:tcPr>
            <w:tcW w:w="725" w:type="dxa"/>
            <w:tcBorders>
              <w:top w:val="nil"/>
              <w:left w:val="nil"/>
              <w:bottom w:val="single" w:color="auto" w:sz="8" w:space="0"/>
              <w:right w:val="single" w:color="auto" w:sz="8" w:space="0"/>
            </w:tcBorders>
            <w:noWrap w:val="0"/>
            <w:vAlign w:val="center"/>
          </w:tcPr>
          <w:p>
            <w:pPr>
              <w:keepNext w:val="0"/>
              <w:keepLines w:val="0"/>
              <w:widowControl/>
              <w:suppressLineNumbers w:val="0"/>
              <w:jc w:val="center"/>
              <w:textAlignment w:val="center"/>
              <w:rPr>
                <w:rFonts w:ascii="宋体" w:hAnsi="宋体" w:cs="宋体"/>
                <w:kern w:val="0"/>
                <w:szCs w:val="21"/>
              </w:rPr>
            </w:pPr>
            <w:r>
              <w:rPr>
                <w:rFonts w:hint="eastAsia" w:ascii="宋体" w:hAnsi="宋体" w:eastAsia="宋体" w:cs="宋体"/>
                <w:i w:val="0"/>
                <w:iCs w:val="0"/>
                <w:color w:val="000000"/>
                <w:kern w:val="0"/>
                <w:sz w:val="21"/>
                <w:szCs w:val="21"/>
                <w:u w:val="none"/>
                <w:lang w:val="en-US" w:eastAsia="zh-CN" w:bidi="ar"/>
              </w:rPr>
              <w:t>实训</w:t>
            </w:r>
          </w:p>
        </w:tc>
        <w:tc>
          <w:tcPr>
            <w:tcW w:w="789" w:type="dxa"/>
            <w:tcBorders>
              <w:top w:val="nil"/>
              <w:left w:val="nil"/>
              <w:bottom w:val="single" w:color="auto" w:sz="8" w:space="0"/>
              <w:right w:val="single" w:color="auto" w:sz="8" w:space="0"/>
            </w:tcBorders>
            <w:noWrap w:val="0"/>
            <w:vAlign w:val="center"/>
          </w:tcPr>
          <w:p>
            <w:pPr>
              <w:keepNext w:val="0"/>
              <w:keepLines w:val="0"/>
              <w:widowControl/>
              <w:suppressLineNumbers w:val="0"/>
              <w:jc w:val="center"/>
              <w:textAlignment w:val="center"/>
              <w:rPr>
                <w:rFonts w:ascii="宋体" w:hAnsi="宋体" w:cs="宋体"/>
                <w:kern w:val="0"/>
                <w:szCs w:val="21"/>
              </w:rPr>
            </w:pPr>
            <w:r>
              <w:rPr>
                <w:rFonts w:hint="eastAsia" w:ascii="宋体" w:hAnsi="宋体" w:eastAsia="宋体" w:cs="宋体"/>
                <w:i w:val="0"/>
                <w:iCs w:val="0"/>
                <w:color w:val="000000"/>
                <w:kern w:val="0"/>
                <w:sz w:val="21"/>
                <w:szCs w:val="21"/>
                <w:u w:val="none"/>
                <w:lang w:val="en-US" w:eastAsia="zh-CN" w:bidi="ar"/>
              </w:rPr>
              <w:t>实训</w:t>
            </w:r>
          </w:p>
        </w:tc>
        <w:tc>
          <w:tcPr>
            <w:tcW w:w="700" w:type="dxa"/>
            <w:vMerge w:val="continue"/>
            <w:tcBorders>
              <w:top w:val="nil"/>
              <w:left w:val="single" w:color="auto" w:sz="8" w:space="0"/>
              <w:bottom w:val="single" w:color="auto" w:sz="8" w:space="0"/>
              <w:right w:val="single" w:color="auto" w:sz="8" w:space="0"/>
            </w:tcBorders>
            <w:noWrap w:val="0"/>
            <w:vAlign w:val="center"/>
          </w:tcPr>
          <w:p>
            <w:pPr>
              <w:jc w:val="center"/>
              <w:rPr>
                <w:rFonts w:ascii="宋体" w:hAnsi="宋体" w:cs="宋体"/>
                <w:kern w:val="0"/>
                <w:szCs w:val="21"/>
              </w:rPr>
            </w:pPr>
          </w:p>
        </w:tc>
        <w:tc>
          <w:tcPr>
            <w:tcW w:w="774" w:type="dxa"/>
            <w:vMerge w:val="continue"/>
            <w:tcBorders>
              <w:top w:val="nil"/>
              <w:left w:val="single" w:color="auto" w:sz="8" w:space="0"/>
              <w:bottom w:val="single" w:color="auto" w:sz="8" w:space="0"/>
              <w:right w:val="single" w:color="auto" w:sz="8" w:space="0"/>
            </w:tcBorders>
            <w:noWrap w:val="0"/>
            <w:vAlign w:val="center"/>
          </w:tcPr>
          <w:p>
            <w:pPr>
              <w:jc w:val="center"/>
              <w:rPr>
                <w:rFonts w:ascii="宋体" w:hAnsi="宋体" w:cs="宋体"/>
                <w:kern w:val="0"/>
                <w:szCs w:val="21"/>
              </w:rPr>
            </w:pPr>
          </w:p>
        </w:tc>
        <w:tc>
          <w:tcPr>
            <w:tcW w:w="1009" w:type="dxa"/>
            <w:vMerge w:val="continue"/>
            <w:tcBorders>
              <w:top w:val="nil"/>
              <w:left w:val="single" w:color="auto" w:sz="8" w:space="0"/>
              <w:bottom w:val="single" w:color="auto" w:sz="8" w:space="0"/>
              <w:right w:val="single" w:color="auto" w:sz="8" w:space="0"/>
            </w:tcBorders>
            <w:noWrap w:val="0"/>
            <w:vAlign w:val="center"/>
          </w:tcPr>
          <w:p>
            <w:pPr>
              <w:jc w:val="center"/>
              <w:rPr>
                <w:rFonts w:ascii="宋体" w:hAnsi="宋体" w:cs="宋体"/>
                <w:kern w:val="0"/>
                <w:szCs w:val="21"/>
              </w:rPr>
            </w:pPr>
          </w:p>
        </w:tc>
        <w:tc>
          <w:tcPr>
            <w:tcW w:w="836" w:type="dxa"/>
            <w:vMerge w:val="continue"/>
            <w:tcBorders>
              <w:top w:val="single" w:color="auto" w:sz="12" w:space="0"/>
              <w:left w:val="single" w:color="auto" w:sz="8" w:space="0"/>
              <w:bottom w:val="single" w:color="000000" w:sz="8" w:space="0"/>
              <w:right w:val="single" w:color="auto" w:sz="8" w:space="0"/>
            </w:tcBorders>
            <w:noWrap w:val="0"/>
            <w:vAlign w:val="center"/>
          </w:tcPr>
          <w:p>
            <w:pPr>
              <w:jc w:val="center"/>
              <w:rPr>
                <w:rFonts w:ascii="宋体" w:hAnsi="宋体" w:cs="宋体"/>
                <w:kern w:val="0"/>
                <w:szCs w:val="21"/>
              </w:rPr>
            </w:pPr>
          </w:p>
        </w:tc>
        <w:tc>
          <w:tcPr>
            <w:tcW w:w="585" w:type="dxa"/>
            <w:vMerge w:val="continue"/>
            <w:tcBorders>
              <w:top w:val="single" w:color="auto" w:sz="12" w:space="0"/>
              <w:left w:val="single" w:color="auto" w:sz="8" w:space="0"/>
              <w:bottom w:val="single" w:color="auto" w:sz="8" w:space="0"/>
              <w:right w:val="single" w:color="auto" w:sz="8" w:space="0"/>
            </w:tcBorders>
            <w:noWrap w:val="0"/>
            <w:vAlign w:val="center"/>
          </w:tcPr>
          <w:p>
            <w:pPr>
              <w:widowControl/>
              <w:jc w:val="left"/>
              <w:rPr>
                <w:rFonts w:ascii="宋体" w:hAnsi="宋体" w:cs="宋体"/>
                <w:kern w:val="0"/>
                <w:szCs w:val="21"/>
              </w:rPr>
            </w:pPr>
          </w:p>
        </w:tc>
        <w:tc>
          <w:tcPr>
            <w:tcW w:w="532" w:type="dxa"/>
            <w:vMerge w:val="continue"/>
            <w:tcBorders>
              <w:top w:val="single" w:color="auto" w:sz="12" w:space="0"/>
              <w:left w:val="single" w:color="auto" w:sz="8" w:space="0"/>
              <w:bottom w:val="single" w:color="auto" w:sz="8" w:space="0"/>
              <w:right w:val="single" w:color="auto" w:sz="12" w:space="0"/>
            </w:tcBorders>
            <w:noWrap w:val="0"/>
            <w:vAlign w:val="center"/>
          </w:tcPr>
          <w:p>
            <w:pPr>
              <w:widowControl/>
              <w:jc w:val="left"/>
              <w:rPr>
                <w:rFonts w:ascii="宋体" w:hAnsi="宋体" w:cs="宋体"/>
                <w:kern w:val="0"/>
                <w:szCs w:val="21"/>
              </w:rPr>
            </w:pPr>
          </w:p>
        </w:tc>
      </w:tr>
      <w:tr>
        <w:tblPrEx>
          <w:tblCellMar>
            <w:top w:w="0" w:type="dxa"/>
            <w:left w:w="108" w:type="dxa"/>
            <w:bottom w:w="0" w:type="dxa"/>
            <w:right w:w="108" w:type="dxa"/>
          </w:tblCellMar>
        </w:tblPrEx>
        <w:trPr>
          <w:trHeight w:val="402" w:hRule="atLeast"/>
        </w:trPr>
        <w:tc>
          <w:tcPr>
            <w:tcW w:w="734" w:type="dxa"/>
            <w:vMerge w:val="restart"/>
            <w:tcBorders>
              <w:top w:val="nil"/>
              <w:left w:val="single" w:color="auto" w:sz="12" w:space="0"/>
              <w:bottom w:val="single" w:color="auto" w:sz="8" w:space="0"/>
              <w:right w:val="single" w:color="auto" w:sz="8" w:space="0"/>
            </w:tcBorders>
            <w:noWrap w:val="0"/>
            <w:vAlign w:val="center"/>
          </w:tcPr>
          <w:p>
            <w:pPr>
              <w:keepNext w:val="0"/>
              <w:keepLines w:val="0"/>
              <w:widowControl/>
              <w:suppressLineNumbers w:val="0"/>
              <w:jc w:val="center"/>
              <w:textAlignment w:val="center"/>
              <w:rPr>
                <w:rFonts w:ascii="宋体" w:hAnsi="宋体" w:cs="宋体"/>
                <w:color w:val="000000"/>
                <w:kern w:val="0"/>
                <w:szCs w:val="21"/>
              </w:rPr>
            </w:pPr>
            <w:r>
              <w:rPr>
                <w:rFonts w:hint="eastAsia" w:ascii="宋体" w:hAnsi="宋体" w:eastAsia="宋体" w:cs="宋体"/>
                <w:i w:val="0"/>
                <w:iCs w:val="0"/>
                <w:color w:val="000000"/>
                <w:kern w:val="0"/>
                <w:sz w:val="21"/>
                <w:szCs w:val="21"/>
                <w:u w:val="none"/>
                <w:lang w:val="en-US" w:eastAsia="zh-CN" w:bidi="ar"/>
              </w:rPr>
              <w:t>一</w:t>
            </w:r>
          </w:p>
        </w:tc>
        <w:tc>
          <w:tcPr>
            <w:tcW w:w="599" w:type="dxa"/>
            <w:tcBorders>
              <w:top w:val="nil"/>
              <w:left w:val="nil"/>
              <w:bottom w:val="single" w:color="auto" w:sz="8" w:space="0"/>
              <w:right w:val="single" w:color="auto" w:sz="8" w:space="0"/>
            </w:tcBorders>
            <w:noWrap w:val="0"/>
            <w:vAlign w:val="center"/>
          </w:tcPr>
          <w:p>
            <w:pPr>
              <w:keepNext w:val="0"/>
              <w:keepLines w:val="0"/>
              <w:widowControl/>
              <w:suppressLineNumbers w:val="0"/>
              <w:jc w:val="center"/>
              <w:textAlignment w:val="center"/>
              <w:rPr>
                <w:rFonts w:ascii="宋体" w:hAnsi="宋体" w:cs="宋体"/>
                <w:color w:val="000000"/>
                <w:kern w:val="0"/>
                <w:szCs w:val="21"/>
              </w:rPr>
            </w:pPr>
            <w:r>
              <w:rPr>
                <w:rFonts w:hint="eastAsia" w:ascii="宋体" w:hAnsi="宋体" w:eastAsia="宋体" w:cs="宋体"/>
                <w:i w:val="0"/>
                <w:iCs w:val="0"/>
                <w:color w:val="000000"/>
                <w:kern w:val="0"/>
                <w:sz w:val="21"/>
                <w:szCs w:val="21"/>
                <w:u w:val="none"/>
                <w:lang w:val="en-US" w:eastAsia="zh-CN" w:bidi="ar"/>
              </w:rPr>
              <w:t>1</w:t>
            </w:r>
          </w:p>
        </w:tc>
        <w:tc>
          <w:tcPr>
            <w:tcW w:w="770" w:type="dxa"/>
            <w:tcBorders>
              <w:top w:val="nil"/>
              <w:left w:val="nil"/>
              <w:bottom w:val="single" w:color="auto" w:sz="8" w:space="0"/>
              <w:right w:val="single" w:color="auto" w:sz="8" w:space="0"/>
            </w:tcBorders>
            <w:noWrap w:val="0"/>
            <w:vAlign w:val="center"/>
          </w:tcPr>
          <w:p>
            <w:pPr>
              <w:keepNext w:val="0"/>
              <w:keepLines w:val="0"/>
              <w:widowControl/>
              <w:suppressLineNumbers w:val="0"/>
              <w:jc w:val="center"/>
              <w:textAlignment w:val="center"/>
              <w:rPr>
                <w:rFonts w:ascii="宋体" w:hAnsi="宋体" w:cs="宋体"/>
                <w:color w:val="000000"/>
                <w:kern w:val="0"/>
                <w:szCs w:val="21"/>
              </w:rPr>
            </w:pPr>
            <w:r>
              <w:rPr>
                <w:rFonts w:hint="eastAsia" w:ascii="宋体" w:hAnsi="宋体" w:eastAsia="宋体" w:cs="宋体"/>
                <w:i w:val="0"/>
                <w:iCs w:val="0"/>
                <w:color w:val="000000"/>
                <w:kern w:val="0"/>
                <w:sz w:val="21"/>
                <w:szCs w:val="21"/>
                <w:u w:val="none"/>
                <w:lang w:val="en-US" w:eastAsia="zh-CN" w:bidi="ar"/>
              </w:rPr>
              <w:t>490</w:t>
            </w:r>
          </w:p>
        </w:tc>
        <w:tc>
          <w:tcPr>
            <w:tcW w:w="801" w:type="dxa"/>
            <w:tcBorders>
              <w:top w:val="nil"/>
              <w:left w:val="nil"/>
              <w:bottom w:val="single" w:color="auto" w:sz="8" w:space="0"/>
              <w:right w:val="single" w:color="auto" w:sz="8" w:space="0"/>
            </w:tcBorders>
            <w:noWrap w:val="0"/>
            <w:vAlign w:val="center"/>
          </w:tcPr>
          <w:p>
            <w:pPr>
              <w:keepNext w:val="0"/>
              <w:keepLines w:val="0"/>
              <w:widowControl/>
              <w:suppressLineNumbers w:val="0"/>
              <w:jc w:val="center"/>
              <w:textAlignment w:val="center"/>
              <w:rPr>
                <w:rFonts w:hint="default" w:ascii="宋体" w:hAnsi="宋体" w:cs="宋体"/>
                <w:color w:val="000000"/>
                <w:kern w:val="0"/>
                <w:szCs w:val="21"/>
                <w:lang w:val="en-US"/>
              </w:rPr>
            </w:pPr>
            <w:r>
              <w:rPr>
                <w:rFonts w:hint="eastAsia" w:ascii="宋体" w:hAnsi="宋体" w:eastAsia="宋体" w:cs="宋体"/>
                <w:i w:val="0"/>
                <w:iCs w:val="0"/>
                <w:color w:val="000000"/>
                <w:kern w:val="0"/>
                <w:sz w:val="21"/>
                <w:szCs w:val="21"/>
                <w:u w:val="none"/>
                <w:lang w:val="en-US" w:eastAsia="zh-CN" w:bidi="ar"/>
              </w:rPr>
              <w:t>280</w:t>
            </w:r>
          </w:p>
        </w:tc>
        <w:tc>
          <w:tcPr>
            <w:tcW w:w="1000" w:type="dxa"/>
            <w:tcBorders>
              <w:top w:val="nil"/>
              <w:left w:val="nil"/>
              <w:bottom w:val="single" w:color="auto" w:sz="8" w:space="0"/>
              <w:right w:val="single" w:color="auto" w:sz="8" w:space="0"/>
            </w:tcBorders>
            <w:noWrap w:val="0"/>
            <w:vAlign w:val="center"/>
          </w:tcPr>
          <w:p>
            <w:pPr>
              <w:keepNext w:val="0"/>
              <w:keepLines w:val="0"/>
              <w:widowControl/>
              <w:suppressLineNumbers w:val="0"/>
              <w:jc w:val="center"/>
              <w:textAlignment w:val="center"/>
              <w:rPr>
                <w:rFonts w:ascii="宋体" w:hAnsi="宋体" w:cs="宋体"/>
                <w:color w:val="000000"/>
                <w:kern w:val="0"/>
                <w:szCs w:val="21"/>
                <w:highlight w:val="none"/>
              </w:rPr>
            </w:pPr>
            <w:r>
              <w:rPr>
                <w:rFonts w:hint="eastAsia" w:ascii="宋体" w:hAnsi="宋体" w:eastAsia="宋体" w:cs="宋体"/>
                <w:i w:val="0"/>
                <w:iCs w:val="0"/>
                <w:color w:val="000000"/>
                <w:kern w:val="0"/>
                <w:sz w:val="21"/>
                <w:szCs w:val="21"/>
                <w:u w:val="none"/>
                <w:lang w:val="en-US" w:eastAsia="zh-CN" w:bidi="ar"/>
              </w:rPr>
              <w:t>57.14%</w:t>
            </w:r>
          </w:p>
        </w:tc>
        <w:tc>
          <w:tcPr>
            <w:tcW w:w="725" w:type="dxa"/>
            <w:tcBorders>
              <w:top w:val="nil"/>
              <w:left w:val="nil"/>
              <w:bottom w:val="single" w:color="auto" w:sz="8" w:space="0"/>
              <w:right w:val="single" w:color="auto" w:sz="8" w:space="0"/>
            </w:tcBorders>
            <w:noWrap w:val="0"/>
            <w:vAlign w:val="center"/>
          </w:tcPr>
          <w:p>
            <w:pPr>
              <w:keepNext w:val="0"/>
              <w:keepLines w:val="0"/>
              <w:widowControl/>
              <w:suppressLineNumbers w:val="0"/>
              <w:jc w:val="center"/>
              <w:textAlignment w:val="center"/>
              <w:rPr>
                <w:rFonts w:hint="default" w:ascii="宋体" w:hAnsi="宋体" w:cs="宋体"/>
                <w:color w:val="000000"/>
                <w:kern w:val="0"/>
                <w:szCs w:val="21"/>
                <w:lang w:val="en-US"/>
              </w:rPr>
            </w:pPr>
            <w:r>
              <w:rPr>
                <w:rFonts w:hint="eastAsia" w:ascii="宋体" w:hAnsi="宋体" w:eastAsia="宋体" w:cs="宋体"/>
                <w:i w:val="0"/>
                <w:iCs w:val="0"/>
                <w:color w:val="000000"/>
                <w:kern w:val="0"/>
                <w:sz w:val="21"/>
                <w:szCs w:val="21"/>
                <w:u w:val="none"/>
                <w:lang w:val="en-US" w:eastAsia="zh-CN" w:bidi="ar"/>
              </w:rPr>
              <w:t>210</w:t>
            </w:r>
          </w:p>
        </w:tc>
        <w:tc>
          <w:tcPr>
            <w:tcW w:w="789" w:type="dxa"/>
            <w:tcBorders>
              <w:top w:val="nil"/>
              <w:left w:val="nil"/>
              <w:bottom w:val="single" w:color="auto" w:sz="8" w:space="0"/>
              <w:right w:val="single" w:color="auto" w:sz="8" w:space="0"/>
            </w:tcBorders>
            <w:noWrap w:val="0"/>
            <w:vAlign w:val="center"/>
          </w:tcPr>
          <w:p>
            <w:pPr>
              <w:keepNext w:val="0"/>
              <w:keepLines w:val="0"/>
              <w:widowControl/>
              <w:suppressLineNumbers w:val="0"/>
              <w:jc w:val="center"/>
              <w:textAlignment w:val="center"/>
              <w:rPr>
                <w:rFonts w:ascii="宋体" w:hAnsi="宋体" w:cs="宋体"/>
                <w:color w:val="000000"/>
                <w:kern w:val="0"/>
                <w:szCs w:val="21"/>
              </w:rPr>
            </w:pPr>
            <w:r>
              <w:rPr>
                <w:rFonts w:hint="eastAsia" w:ascii="宋体" w:hAnsi="宋体" w:eastAsia="宋体" w:cs="宋体"/>
                <w:i w:val="0"/>
                <w:iCs w:val="0"/>
                <w:color w:val="000000"/>
                <w:kern w:val="0"/>
                <w:sz w:val="21"/>
                <w:szCs w:val="21"/>
                <w:u w:val="none"/>
                <w:lang w:val="en-US" w:eastAsia="zh-CN" w:bidi="ar"/>
              </w:rPr>
              <w:t>0</w:t>
            </w:r>
          </w:p>
        </w:tc>
        <w:tc>
          <w:tcPr>
            <w:tcW w:w="700" w:type="dxa"/>
            <w:tcBorders>
              <w:top w:val="nil"/>
              <w:left w:val="nil"/>
              <w:bottom w:val="single" w:color="auto" w:sz="8" w:space="0"/>
              <w:right w:val="single" w:color="auto" w:sz="8" w:space="0"/>
            </w:tcBorders>
            <w:noWrap w:val="0"/>
            <w:vAlign w:val="center"/>
          </w:tcPr>
          <w:p>
            <w:pPr>
              <w:keepNext w:val="0"/>
              <w:keepLines w:val="0"/>
              <w:widowControl/>
              <w:suppressLineNumbers w:val="0"/>
              <w:jc w:val="center"/>
              <w:textAlignment w:val="center"/>
              <w:rPr>
                <w:rFonts w:ascii="宋体" w:hAnsi="宋体" w:cs="宋体"/>
                <w:color w:val="000000"/>
                <w:kern w:val="0"/>
                <w:szCs w:val="21"/>
              </w:rPr>
            </w:pPr>
            <w:r>
              <w:rPr>
                <w:rFonts w:hint="eastAsia" w:ascii="宋体" w:hAnsi="宋体" w:eastAsia="宋体" w:cs="宋体"/>
                <w:i w:val="0"/>
                <w:iCs w:val="0"/>
                <w:color w:val="000000"/>
                <w:kern w:val="0"/>
                <w:sz w:val="21"/>
                <w:szCs w:val="21"/>
                <w:u w:val="none"/>
                <w:lang w:val="en-US" w:eastAsia="zh-CN" w:bidi="ar"/>
              </w:rPr>
              <w:t>0</w:t>
            </w:r>
          </w:p>
        </w:tc>
        <w:tc>
          <w:tcPr>
            <w:tcW w:w="774" w:type="dxa"/>
            <w:tcBorders>
              <w:top w:val="nil"/>
              <w:left w:val="nil"/>
              <w:bottom w:val="single" w:color="auto" w:sz="8" w:space="0"/>
              <w:right w:val="single" w:color="auto" w:sz="8" w:space="0"/>
            </w:tcBorders>
            <w:noWrap w:val="0"/>
            <w:vAlign w:val="center"/>
          </w:tcPr>
          <w:p>
            <w:pPr>
              <w:keepNext w:val="0"/>
              <w:keepLines w:val="0"/>
              <w:widowControl/>
              <w:suppressLineNumbers w:val="0"/>
              <w:jc w:val="center"/>
              <w:textAlignment w:val="center"/>
              <w:rPr>
                <w:rFonts w:hint="default" w:ascii="宋体" w:hAnsi="宋体" w:cs="宋体"/>
                <w:color w:val="000000"/>
                <w:kern w:val="0"/>
                <w:szCs w:val="21"/>
                <w:lang w:val="en-US"/>
              </w:rPr>
            </w:pPr>
            <w:r>
              <w:rPr>
                <w:rFonts w:hint="eastAsia" w:ascii="宋体" w:hAnsi="宋体" w:eastAsia="宋体" w:cs="宋体"/>
                <w:i w:val="0"/>
                <w:iCs w:val="0"/>
                <w:color w:val="000000"/>
                <w:kern w:val="0"/>
                <w:sz w:val="21"/>
                <w:szCs w:val="21"/>
                <w:u w:val="none"/>
                <w:lang w:val="en-US" w:eastAsia="zh-CN" w:bidi="ar"/>
              </w:rPr>
              <w:t>210</w:t>
            </w:r>
          </w:p>
        </w:tc>
        <w:tc>
          <w:tcPr>
            <w:tcW w:w="1009" w:type="dxa"/>
            <w:tcBorders>
              <w:top w:val="nil"/>
              <w:left w:val="nil"/>
              <w:bottom w:val="single" w:color="auto" w:sz="8" w:space="0"/>
              <w:right w:val="single" w:color="auto" w:sz="8" w:space="0"/>
            </w:tcBorders>
            <w:shd w:val="clear" w:color="auto" w:fill="auto"/>
            <w:noWrap w:val="0"/>
            <w:vAlign w:val="center"/>
          </w:tcPr>
          <w:p>
            <w:pPr>
              <w:keepNext w:val="0"/>
              <w:keepLines w:val="0"/>
              <w:widowControl/>
              <w:suppressLineNumbers w:val="0"/>
              <w:jc w:val="center"/>
              <w:textAlignment w:val="center"/>
              <w:rPr>
                <w:rFonts w:ascii="宋体" w:hAnsi="宋体" w:cs="宋体"/>
                <w:color w:val="000000"/>
                <w:kern w:val="0"/>
                <w:szCs w:val="21"/>
                <w:highlight w:val="none"/>
              </w:rPr>
            </w:pPr>
            <w:r>
              <w:rPr>
                <w:rFonts w:hint="eastAsia" w:ascii="宋体" w:hAnsi="宋体" w:eastAsia="宋体" w:cs="宋体"/>
                <w:i w:val="0"/>
                <w:iCs w:val="0"/>
                <w:color w:val="000000"/>
                <w:kern w:val="0"/>
                <w:sz w:val="21"/>
                <w:szCs w:val="21"/>
                <w:u w:val="none"/>
                <w:lang w:val="en-US" w:eastAsia="zh-CN" w:bidi="ar"/>
              </w:rPr>
              <w:t>42.86%</w:t>
            </w:r>
          </w:p>
        </w:tc>
        <w:tc>
          <w:tcPr>
            <w:tcW w:w="836" w:type="dxa"/>
            <w:tcBorders>
              <w:top w:val="nil"/>
              <w:left w:val="nil"/>
              <w:bottom w:val="single" w:color="auto" w:sz="8" w:space="0"/>
              <w:right w:val="single" w:color="auto" w:sz="8" w:space="0"/>
            </w:tcBorders>
            <w:noWrap w:val="0"/>
            <w:vAlign w:val="center"/>
          </w:tcPr>
          <w:p>
            <w:pPr>
              <w:keepNext w:val="0"/>
              <w:keepLines w:val="0"/>
              <w:widowControl/>
              <w:suppressLineNumbers w:val="0"/>
              <w:jc w:val="center"/>
              <w:textAlignment w:val="center"/>
              <w:rPr>
                <w:rFonts w:ascii="宋体" w:hAnsi="宋体" w:cs="宋体"/>
                <w:color w:val="000000"/>
                <w:kern w:val="0"/>
                <w:szCs w:val="21"/>
                <w:highlight w:val="none"/>
              </w:rPr>
            </w:pPr>
            <w:r>
              <w:rPr>
                <w:rFonts w:hint="eastAsia" w:ascii="宋体" w:hAnsi="宋体" w:eastAsia="宋体" w:cs="宋体"/>
                <w:i w:val="0"/>
                <w:iCs w:val="0"/>
                <w:color w:val="000000"/>
                <w:kern w:val="0"/>
                <w:sz w:val="21"/>
                <w:szCs w:val="21"/>
                <w:u w:val="none"/>
                <w:lang w:val="en-US" w:eastAsia="zh-CN" w:bidi="ar"/>
              </w:rPr>
              <w:t xml:space="preserve">28.00 </w:t>
            </w:r>
          </w:p>
        </w:tc>
        <w:tc>
          <w:tcPr>
            <w:tcW w:w="585" w:type="dxa"/>
            <w:tcBorders>
              <w:top w:val="nil"/>
              <w:left w:val="nil"/>
              <w:bottom w:val="single" w:color="auto" w:sz="8" w:space="0"/>
              <w:right w:val="single" w:color="auto" w:sz="8" w:space="0"/>
            </w:tcBorders>
            <w:noWrap w:val="0"/>
            <w:vAlign w:val="center"/>
          </w:tcPr>
          <w:p>
            <w:pPr>
              <w:widowControl/>
              <w:jc w:val="center"/>
              <w:rPr>
                <w:rFonts w:ascii="宋体" w:hAnsi="宋体" w:cs="宋体"/>
                <w:color w:val="000000"/>
                <w:kern w:val="0"/>
                <w:szCs w:val="21"/>
                <w:highlight w:val="none"/>
              </w:rPr>
            </w:pPr>
            <w:r>
              <w:rPr>
                <w:rFonts w:hint="eastAsia" w:ascii="宋体" w:hAnsi="宋体" w:cs="宋体"/>
                <w:color w:val="000000"/>
                <w:kern w:val="0"/>
                <w:szCs w:val="21"/>
                <w:highlight w:val="none"/>
              </w:rPr>
              <w:t>4　</w:t>
            </w:r>
          </w:p>
        </w:tc>
        <w:tc>
          <w:tcPr>
            <w:tcW w:w="532" w:type="dxa"/>
            <w:tcBorders>
              <w:top w:val="nil"/>
              <w:left w:val="nil"/>
              <w:bottom w:val="single" w:color="auto" w:sz="8" w:space="0"/>
              <w:right w:val="single" w:color="auto" w:sz="12" w:space="0"/>
            </w:tcBorders>
            <w:noWrap w:val="0"/>
            <w:vAlign w:val="center"/>
          </w:tcPr>
          <w:p>
            <w:pPr>
              <w:widowControl/>
              <w:jc w:val="center"/>
              <w:rPr>
                <w:rFonts w:ascii="宋体" w:hAnsi="宋体" w:cs="宋体"/>
                <w:color w:val="000000"/>
                <w:kern w:val="0"/>
                <w:szCs w:val="21"/>
                <w:highlight w:val="none"/>
              </w:rPr>
            </w:pPr>
            <w:r>
              <w:rPr>
                <w:rFonts w:hint="eastAsia" w:ascii="宋体" w:hAnsi="宋体" w:cs="宋体"/>
                <w:color w:val="000000"/>
                <w:kern w:val="0"/>
                <w:szCs w:val="21"/>
                <w:highlight w:val="none"/>
              </w:rPr>
              <w:t>8　</w:t>
            </w:r>
          </w:p>
        </w:tc>
      </w:tr>
      <w:tr>
        <w:tblPrEx>
          <w:tblCellMar>
            <w:top w:w="0" w:type="dxa"/>
            <w:left w:w="108" w:type="dxa"/>
            <w:bottom w:w="0" w:type="dxa"/>
            <w:right w:w="108" w:type="dxa"/>
          </w:tblCellMar>
        </w:tblPrEx>
        <w:trPr>
          <w:trHeight w:val="402" w:hRule="atLeast"/>
        </w:trPr>
        <w:tc>
          <w:tcPr>
            <w:tcW w:w="734" w:type="dxa"/>
            <w:vMerge w:val="continue"/>
            <w:tcBorders>
              <w:top w:val="nil"/>
              <w:left w:val="single" w:color="auto" w:sz="12" w:space="0"/>
              <w:bottom w:val="single" w:color="auto" w:sz="8" w:space="0"/>
              <w:right w:val="single" w:color="auto" w:sz="8" w:space="0"/>
            </w:tcBorders>
            <w:noWrap w:val="0"/>
            <w:vAlign w:val="center"/>
          </w:tcPr>
          <w:p>
            <w:pPr>
              <w:jc w:val="center"/>
              <w:rPr>
                <w:rFonts w:ascii="宋体" w:hAnsi="宋体" w:cs="宋体"/>
                <w:color w:val="000000"/>
                <w:kern w:val="0"/>
                <w:szCs w:val="21"/>
              </w:rPr>
            </w:pPr>
          </w:p>
        </w:tc>
        <w:tc>
          <w:tcPr>
            <w:tcW w:w="599" w:type="dxa"/>
            <w:tcBorders>
              <w:top w:val="nil"/>
              <w:left w:val="nil"/>
              <w:bottom w:val="single" w:color="auto" w:sz="8" w:space="0"/>
              <w:right w:val="single" w:color="auto" w:sz="8" w:space="0"/>
            </w:tcBorders>
            <w:noWrap w:val="0"/>
            <w:vAlign w:val="center"/>
          </w:tcPr>
          <w:p>
            <w:pPr>
              <w:keepNext w:val="0"/>
              <w:keepLines w:val="0"/>
              <w:widowControl/>
              <w:suppressLineNumbers w:val="0"/>
              <w:jc w:val="center"/>
              <w:textAlignment w:val="center"/>
              <w:rPr>
                <w:rFonts w:ascii="宋体" w:hAnsi="宋体" w:cs="宋体"/>
                <w:color w:val="000000"/>
                <w:kern w:val="0"/>
                <w:szCs w:val="21"/>
              </w:rPr>
            </w:pPr>
            <w:r>
              <w:rPr>
                <w:rFonts w:hint="eastAsia" w:ascii="宋体" w:hAnsi="宋体" w:eastAsia="宋体" w:cs="宋体"/>
                <w:i w:val="0"/>
                <w:iCs w:val="0"/>
                <w:color w:val="000000"/>
                <w:kern w:val="0"/>
                <w:sz w:val="21"/>
                <w:szCs w:val="21"/>
                <w:u w:val="none"/>
                <w:lang w:val="en-US" w:eastAsia="zh-CN" w:bidi="ar"/>
              </w:rPr>
              <w:t>2</w:t>
            </w:r>
          </w:p>
        </w:tc>
        <w:tc>
          <w:tcPr>
            <w:tcW w:w="770" w:type="dxa"/>
            <w:tcBorders>
              <w:top w:val="nil"/>
              <w:left w:val="nil"/>
              <w:bottom w:val="single" w:color="auto" w:sz="8" w:space="0"/>
              <w:right w:val="single" w:color="auto" w:sz="8" w:space="0"/>
            </w:tcBorders>
            <w:noWrap w:val="0"/>
            <w:vAlign w:val="center"/>
          </w:tcPr>
          <w:p>
            <w:pPr>
              <w:keepNext w:val="0"/>
              <w:keepLines w:val="0"/>
              <w:widowControl/>
              <w:suppressLineNumbers w:val="0"/>
              <w:jc w:val="center"/>
              <w:textAlignment w:val="center"/>
              <w:rPr>
                <w:rFonts w:ascii="宋体" w:hAnsi="宋体" w:cs="宋体"/>
                <w:color w:val="000000"/>
                <w:kern w:val="0"/>
                <w:szCs w:val="21"/>
              </w:rPr>
            </w:pPr>
            <w:r>
              <w:rPr>
                <w:rFonts w:hint="eastAsia" w:ascii="宋体" w:hAnsi="宋体" w:eastAsia="宋体" w:cs="宋体"/>
                <w:i w:val="0"/>
                <w:iCs w:val="0"/>
                <w:color w:val="000000"/>
                <w:kern w:val="0"/>
                <w:sz w:val="21"/>
                <w:szCs w:val="21"/>
                <w:u w:val="none"/>
                <w:lang w:val="en-US" w:eastAsia="zh-CN" w:bidi="ar"/>
              </w:rPr>
              <w:t>551</w:t>
            </w:r>
          </w:p>
        </w:tc>
        <w:tc>
          <w:tcPr>
            <w:tcW w:w="801" w:type="dxa"/>
            <w:tcBorders>
              <w:top w:val="nil"/>
              <w:left w:val="nil"/>
              <w:bottom w:val="single" w:color="auto" w:sz="8" w:space="0"/>
              <w:right w:val="single" w:color="auto" w:sz="8" w:space="0"/>
            </w:tcBorders>
            <w:noWrap w:val="0"/>
            <w:vAlign w:val="center"/>
          </w:tcPr>
          <w:p>
            <w:pPr>
              <w:keepNext w:val="0"/>
              <w:keepLines w:val="0"/>
              <w:widowControl/>
              <w:suppressLineNumbers w:val="0"/>
              <w:jc w:val="center"/>
              <w:textAlignment w:val="center"/>
              <w:rPr>
                <w:rFonts w:hint="default" w:ascii="宋体" w:hAnsi="宋体" w:cs="宋体"/>
                <w:color w:val="000000"/>
                <w:kern w:val="0"/>
                <w:szCs w:val="21"/>
                <w:lang w:val="en-US"/>
              </w:rPr>
            </w:pPr>
            <w:r>
              <w:rPr>
                <w:rFonts w:hint="eastAsia" w:ascii="宋体" w:hAnsi="宋体" w:eastAsia="宋体" w:cs="宋体"/>
                <w:i w:val="0"/>
                <w:iCs w:val="0"/>
                <w:color w:val="000000"/>
                <w:kern w:val="0"/>
                <w:sz w:val="21"/>
                <w:szCs w:val="21"/>
                <w:u w:val="none"/>
                <w:lang w:val="en-US" w:eastAsia="zh-CN" w:bidi="ar"/>
              </w:rPr>
              <w:t>371</w:t>
            </w:r>
          </w:p>
        </w:tc>
        <w:tc>
          <w:tcPr>
            <w:tcW w:w="1000" w:type="dxa"/>
            <w:tcBorders>
              <w:top w:val="nil"/>
              <w:left w:val="nil"/>
              <w:bottom w:val="single" w:color="auto" w:sz="8" w:space="0"/>
              <w:right w:val="single" w:color="auto" w:sz="8" w:space="0"/>
            </w:tcBorders>
            <w:noWrap w:val="0"/>
            <w:vAlign w:val="center"/>
          </w:tcPr>
          <w:p>
            <w:pPr>
              <w:keepNext w:val="0"/>
              <w:keepLines w:val="0"/>
              <w:widowControl/>
              <w:suppressLineNumbers w:val="0"/>
              <w:jc w:val="center"/>
              <w:textAlignment w:val="center"/>
              <w:rPr>
                <w:rFonts w:ascii="宋体" w:hAnsi="宋体" w:cs="宋体"/>
                <w:color w:val="000000"/>
                <w:kern w:val="0"/>
                <w:szCs w:val="21"/>
                <w:highlight w:val="none"/>
              </w:rPr>
            </w:pPr>
            <w:r>
              <w:rPr>
                <w:rFonts w:hint="eastAsia" w:ascii="宋体" w:hAnsi="宋体" w:eastAsia="宋体" w:cs="宋体"/>
                <w:i w:val="0"/>
                <w:iCs w:val="0"/>
                <w:color w:val="000000"/>
                <w:kern w:val="0"/>
                <w:sz w:val="21"/>
                <w:szCs w:val="21"/>
                <w:u w:val="none"/>
                <w:lang w:val="en-US" w:eastAsia="zh-CN" w:bidi="ar"/>
              </w:rPr>
              <w:t>67.33%</w:t>
            </w:r>
          </w:p>
        </w:tc>
        <w:tc>
          <w:tcPr>
            <w:tcW w:w="725" w:type="dxa"/>
            <w:tcBorders>
              <w:top w:val="nil"/>
              <w:left w:val="nil"/>
              <w:bottom w:val="single" w:color="auto" w:sz="8" w:space="0"/>
              <w:right w:val="single" w:color="auto" w:sz="8" w:space="0"/>
            </w:tcBorders>
            <w:noWrap w:val="0"/>
            <w:vAlign w:val="center"/>
          </w:tcPr>
          <w:p>
            <w:pPr>
              <w:keepNext w:val="0"/>
              <w:keepLines w:val="0"/>
              <w:widowControl/>
              <w:suppressLineNumbers w:val="0"/>
              <w:jc w:val="center"/>
              <w:textAlignment w:val="center"/>
              <w:rPr>
                <w:rFonts w:hint="default" w:ascii="宋体" w:hAnsi="宋体" w:cs="宋体"/>
                <w:color w:val="000000"/>
                <w:kern w:val="0"/>
                <w:szCs w:val="21"/>
                <w:lang w:val="en-US"/>
              </w:rPr>
            </w:pPr>
            <w:r>
              <w:rPr>
                <w:rFonts w:hint="eastAsia" w:ascii="宋体" w:hAnsi="宋体" w:eastAsia="宋体" w:cs="宋体"/>
                <w:i w:val="0"/>
                <w:iCs w:val="0"/>
                <w:color w:val="000000"/>
                <w:kern w:val="0"/>
                <w:sz w:val="21"/>
                <w:szCs w:val="21"/>
                <w:u w:val="none"/>
                <w:lang w:val="en-US" w:eastAsia="zh-CN" w:bidi="ar"/>
              </w:rPr>
              <w:t>150</w:t>
            </w:r>
          </w:p>
        </w:tc>
        <w:tc>
          <w:tcPr>
            <w:tcW w:w="789" w:type="dxa"/>
            <w:tcBorders>
              <w:top w:val="nil"/>
              <w:left w:val="nil"/>
              <w:bottom w:val="single" w:color="auto" w:sz="8" w:space="0"/>
              <w:right w:val="single" w:color="auto" w:sz="8" w:space="0"/>
            </w:tcBorders>
            <w:noWrap w:val="0"/>
            <w:vAlign w:val="center"/>
          </w:tcPr>
          <w:p>
            <w:pPr>
              <w:keepNext w:val="0"/>
              <w:keepLines w:val="0"/>
              <w:widowControl/>
              <w:suppressLineNumbers w:val="0"/>
              <w:jc w:val="center"/>
              <w:textAlignment w:val="center"/>
              <w:rPr>
                <w:rFonts w:ascii="宋体" w:hAnsi="宋体" w:cs="宋体"/>
                <w:color w:val="000000"/>
                <w:kern w:val="0"/>
                <w:szCs w:val="21"/>
              </w:rPr>
            </w:pPr>
            <w:r>
              <w:rPr>
                <w:rFonts w:hint="eastAsia" w:ascii="宋体" w:hAnsi="宋体" w:eastAsia="宋体" w:cs="宋体"/>
                <w:i w:val="0"/>
                <w:iCs w:val="0"/>
                <w:color w:val="000000"/>
                <w:kern w:val="0"/>
                <w:sz w:val="21"/>
                <w:szCs w:val="21"/>
                <w:u w:val="none"/>
                <w:lang w:val="en-US" w:eastAsia="zh-CN" w:bidi="ar"/>
              </w:rPr>
              <w:t>30</w:t>
            </w:r>
          </w:p>
        </w:tc>
        <w:tc>
          <w:tcPr>
            <w:tcW w:w="700" w:type="dxa"/>
            <w:tcBorders>
              <w:top w:val="nil"/>
              <w:left w:val="nil"/>
              <w:bottom w:val="single" w:color="auto" w:sz="8" w:space="0"/>
              <w:right w:val="single" w:color="auto" w:sz="8" w:space="0"/>
            </w:tcBorders>
            <w:noWrap w:val="0"/>
            <w:vAlign w:val="center"/>
          </w:tcPr>
          <w:p>
            <w:pPr>
              <w:keepNext w:val="0"/>
              <w:keepLines w:val="0"/>
              <w:widowControl/>
              <w:suppressLineNumbers w:val="0"/>
              <w:jc w:val="center"/>
              <w:textAlignment w:val="center"/>
              <w:rPr>
                <w:rFonts w:ascii="宋体" w:hAnsi="宋体" w:cs="宋体"/>
                <w:color w:val="000000"/>
                <w:kern w:val="0"/>
                <w:szCs w:val="21"/>
              </w:rPr>
            </w:pPr>
            <w:r>
              <w:rPr>
                <w:rFonts w:hint="eastAsia" w:ascii="宋体" w:hAnsi="宋体" w:eastAsia="宋体" w:cs="宋体"/>
                <w:i w:val="0"/>
                <w:iCs w:val="0"/>
                <w:color w:val="000000"/>
                <w:kern w:val="0"/>
                <w:sz w:val="21"/>
                <w:szCs w:val="21"/>
                <w:u w:val="none"/>
                <w:lang w:val="en-US" w:eastAsia="zh-CN" w:bidi="ar"/>
              </w:rPr>
              <w:t>0</w:t>
            </w:r>
          </w:p>
        </w:tc>
        <w:tc>
          <w:tcPr>
            <w:tcW w:w="774" w:type="dxa"/>
            <w:tcBorders>
              <w:top w:val="nil"/>
              <w:left w:val="nil"/>
              <w:bottom w:val="single" w:color="auto" w:sz="8" w:space="0"/>
              <w:right w:val="single" w:color="auto" w:sz="8" w:space="0"/>
            </w:tcBorders>
            <w:noWrap w:val="0"/>
            <w:vAlign w:val="center"/>
          </w:tcPr>
          <w:p>
            <w:pPr>
              <w:keepNext w:val="0"/>
              <w:keepLines w:val="0"/>
              <w:widowControl/>
              <w:suppressLineNumbers w:val="0"/>
              <w:jc w:val="center"/>
              <w:textAlignment w:val="center"/>
              <w:rPr>
                <w:rFonts w:hint="default" w:ascii="宋体" w:hAnsi="宋体" w:cs="宋体"/>
                <w:color w:val="000000"/>
                <w:kern w:val="0"/>
                <w:szCs w:val="21"/>
                <w:lang w:val="en-US"/>
              </w:rPr>
            </w:pPr>
            <w:r>
              <w:rPr>
                <w:rFonts w:hint="eastAsia" w:ascii="宋体" w:hAnsi="宋体" w:eastAsia="宋体" w:cs="宋体"/>
                <w:i w:val="0"/>
                <w:iCs w:val="0"/>
                <w:color w:val="000000"/>
                <w:kern w:val="0"/>
                <w:sz w:val="21"/>
                <w:szCs w:val="21"/>
                <w:u w:val="none"/>
                <w:lang w:val="en-US" w:eastAsia="zh-CN" w:bidi="ar"/>
              </w:rPr>
              <w:t>180</w:t>
            </w:r>
          </w:p>
        </w:tc>
        <w:tc>
          <w:tcPr>
            <w:tcW w:w="1009" w:type="dxa"/>
            <w:tcBorders>
              <w:top w:val="nil"/>
              <w:left w:val="nil"/>
              <w:bottom w:val="single" w:color="auto" w:sz="8" w:space="0"/>
              <w:right w:val="single" w:color="auto" w:sz="8" w:space="0"/>
            </w:tcBorders>
            <w:shd w:val="clear" w:color="auto" w:fill="auto"/>
            <w:noWrap w:val="0"/>
            <w:vAlign w:val="center"/>
          </w:tcPr>
          <w:p>
            <w:pPr>
              <w:keepNext w:val="0"/>
              <w:keepLines w:val="0"/>
              <w:widowControl/>
              <w:suppressLineNumbers w:val="0"/>
              <w:jc w:val="center"/>
              <w:textAlignment w:val="center"/>
              <w:rPr>
                <w:rFonts w:ascii="宋体" w:hAnsi="宋体" w:cs="宋体"/>
                <w:color w:val="000000"/>
                <w:kern w:val="0"/>
                <w:szCs w:val="21"/>
                <w:highlight w:val="none"/>
              </w:rPr>
            </w:pPr>
            <w:r>
              <w:rPr>
                <w:rFonts w:hint="eastAsia" w:ascii="宋体" w:hAnsi="宋体" w:eastAsia="宋体" w:cs="宋体"/>
                <w:i w:val="0"/>
                <w:iCs w:val="0"/>
                <w:color w:val="000000"/>
                <w:kern w:val="0"/>
                <w:sz w:val="21"/>
                <w:szCs w:val="21"/>
                <w:u w:val="none"/>
                <w:lang w:val="en-US" w:eastAsia="zh-CN" w:bidi="ar"/>
              </w:rPr>
              <w:t>32.67%</w:t>
            </w:r>
          </w:p>
        </w:tc>
        <w:tc>
          <w:tcPr>
            <w:tcW w:w="836" w:type="dxa"/>
            <w:tcBorders>
              <w:top w:val="nil"/>
              <w:left w:val="nil"/>
              <w:bottom w:val="single" w:color="auto" w:sz="8" w:space="0"/>
              <w:right w:val="single" w:color="auto" w:sz="8" w:space="0"/>
            </w:tcBorders>
            <w:noWrap w:val="0"/>
            <w:vAlign w:val="center"/>
          </w:tcPr>
          <w:p>
            <w:pPr>
              <w:keepNext w:val="0"/>
              <w:keepLines w:val="0"/>
              <w:widowControl/>
              <w:suppressLineNumbers w:val="0"/>
              <w:jc w:val="center"/>
              <w:textAlignment w:val="center"/>
              <w:rPr>
                <w:rFonts w:ascii="宋体" w:hAnsi="宋体" w:cs="宋体"/>
                <w:color w:val="000000"/>
                <w:kern w:val="0"/>
                <w:szCs w:val="21"/>
                <w:highlight w:val="none"/>
              </w:rPr>
            </w:pPr>
            <w:r>
              <w:rPr>
                <w:rFonts w:hint="eastAsia" w:ascii="宋体" w:hAnsi="宋体" w:eastAsia="宋体" w:cs="宋体"/>
                <w:i w:val="0"/>
                <w:iCs w:val="0"/>
                <w:color w:val="000000"/>
                <w:kern w:val="0"/>
                <w:sz w:val="21"/>
                <w:szCs w:val="21"/>
                <w:u w:val="none"/>
                <w:lang w:val="en-US" w:eastAsia="zh-CN" w:bidi="ar"/>
              </w:rPr>
              <w:t xml:space="preserve">32.50 </w:t>
            </w:r>
          </w:p>
        </w:tc>
        <w:tc>
          <w:tcPr>
            <w:tcW w:w="585" w:type="dxa"/>
            <w:tcBorders>
              <w:top w:val="nil"/>
              <w:left w:val="nil"/>
              <w:bottom w:val="single" w:color="auto" w:sz="8" w:space="0"/>
              <w:right w:val="single" w:color="auto" w:sz="8" w:space="0"/>
            </w:tcBorders>
            <w:noWrap w:val="0"/>
            <w:vAlign w:val="center"/>
          </w:tcPr>
          <w:p>
            <w:pPr>
              <w:widowControl/>
              <w:jc w:val="center"/>
              <w:rPr>
                <w:rFonts w:ascii="宋体" w:hAnsi="宋体" w:cs="宋体"/>
                <w:color w:val="000000"/>
                <w:kern w:val="0"/>
                <w:szCs w:val="21"/>
                <w:highlight w:val="none"/>
              </w:rPr>
            </w:pPr>
            <w:r>
              <w:rPr>
                <w:rFonts w:hint="eastAsia" w:ascii="宋体" w:hAnsi="宋体" w:cs="宋体"/>
                <w:color w:val="000000"/>
                <w:kern w:val="0"/>
                <w:szCs w:val="21"/>
                <w:highlight w:val="none"/>
              </w:rPr>
              <w:t>4　</w:t>
            </w:r>
          </w:p>
        </w:tc>
        <w:tc>
          <w:tcPr>
            <w:tcW w:w="532" w:type="dxa"/>
            <w:tcBorders>
              <w:top w:val="nil"/>
              <w:left w:val="nil"/>
              <w:bottom w:val="single" w:color="auto" w:sz="8" w:space="0"/>
              <w:right w:val="single" w:color="auto" w:sz="12" w:space="0"/>
            </w:tcBorders>
            <w:noWrap w:val="0"/>
            <w:vAlign w:val="center"/>
          </w:tcPr>
          <w:p>
            <w:pPr>
              <w:widowControl/>
              <w:jc w:val="center"/>
              <w:rPr>
                <w:rFonts w:ascii="宋体" w:hAnsi="宋体" w:cs="宋体"/>
                <w:color w:val="000000"/>
                <w:kern w:val="0"/>
                <w:szCs w:val="21"/>
                <w:highlight w:val="none"/>
              </w:rPr>
            </w:pPr>
            <w:r>
              <w:rPr>
                <w:rFonts w:hint="eastAsia" w:ascii="宋体" w:hAnsi="宋体" w:cs="宋体"/>
                <w:color w:val="000000"/>
                <w:kern w:val="0"/>
                <w:szCs w:val="21"/>
                <w:highlight w:val="none"/>
              </w:rPr>
              <w:t>1</w:t>
            </w:r>
            <w:r>
              <w:rPr>
                <w:rFonts w:hint="eastAsia" w:ascii="宋体" w:hAnsi="宋体" w:cs="宋体"/>
                <w:color w:val="000000"/>
                <w:kern w:val="0"/>
                <w:szCs w:val="21"/>
                <w:highlight w:val="none"/>
                <w:lang w:val="en-US" w:eastAsia="zh-CN"/>
              </w:rPr>
              <w:t>1</w:t>
            </w:r>
            <w:r>
              <w:rPr>
                <w:rFonts w:hint="eastAsia" w:ascii="宋体" w:hAnsi="宋体" w:cs="宋体"/>
                <w:color w:val="000000"/>
                <w:kern w:val="0"/>
                <w:szCs w:val="21"/>
                <w:highlight w:val="none"/>
              </w:rPr>
              <w:t>　</w:t>
            </w:r>
          </w:p>
        </w:tc>
      </w:tr>
      <w:tr>
        <w:tblPrEx>
          <w:tblCellMar>
            <w:top w:w="0" w:type="dxa"/>
            <w:left w:w="108" w:type="dxa"/>
            <w:bottom w:w="0" w:type="dxa"/>
            <w:right w:w="108" w:type="dxa"/>
          </w:tblCellMar>
        </w:tblPrEx>
        <w:trPr>
          <w:trHeight w:val="402" w:hRule="atLeast"/>
        </w:trPr>
        <w:tc>
          <w:tcPr>
            <w:tcW w:w="734" w:type="dxa"/>
            <w:vMerge w:val="restart"/>
            <w:tcBorders>
              <w:top w:val="nil"/>
              <w:left w:val="single" w:color="auto" w:sz="12" w:space="0"/>
              <w:bottom w:val="single" w:color="auto" w:sz="8" w:space="0"/>
              <w:right w:val="single" w:color="auto" w:sz="8" w:space="0"/>
            </w:tcBorders>
            <w:noWrap w:val="0"/>
            <w:vAlign w:val="center"/>
          </w:tcPr>
          <w:p>
            <w:pPr>
              <w:keepNext w:val="0"/>
              <w:keepLines w:val="0"/>
              <w:widowControl/>
              <w:suppressLineNumbers w:val="0"/>
              <w:jc w:val="center"/>
              <w:textAlignment w:val="center"/>
              <w:rPr>
                <w:rFonts w:ascii="宋体" w:hAnsi="宋体" w:cs="宋体"/>
                <w:color w:val="000000"/>
                <w:kern w:val="0"/>
                <w:szCs w:val="21"/>
              </w:rPr>
            </w:pPr>
            <w:r>
              <w:rPr>
                <w:rFonts w:hint="eastAsia" w:ascii="宋体" w:hAnsi="宋体" w:eastAsia="宋体" w:cs="宋体"/>
                <w:i w:val="0"/>
                <w:iCs w:val="0"/>
                <w:color w:val="000000"/>
                <w:kern w:val="0"/>
                <w:sz w:val="21"/>
                <w:szCs w:val="21"/>
                <w:u w:val="none"/>
                <w:lang w:val="en-US" w:eastAsia="zh-CN" w:bidi="ar"/>
              </w:rPr>
              <w:t>二</w:t>
            </w:r>
          </w:p>
        </w:tc>
        <w:tc>
          <w:tcPr>
            <w:tcW w:w="599" w:type="dxa"/>
            <w:tcBorders>
              <w:top w:val="nil"/>
              <w:left w:val="nil"/>
              <w:bottom w:val="single" w:color="auto" w:sz="8" w:space="0"/>
              <w:right w:val="single" w:color="auto" w:sz="8" w:space="0"/>
            </w:tcBorders>
            <w:noWrap w:val="0"/>
            <w:vAlign w:val="center"/>
          </w:tcPr>
          <w:p>
            <w:pPr>
              <w:keepNext w:val="0"/>
              <w:keepLines w:val="0"/>
              <w:widowControl/>
              <w:suppressLineNumbers w:val="0"/>
              <w:jc w:val="center"/>
              <w:textAlignment w:val="center"/>
              <w:rPr>
                <w:rFonts w:ascii="宋体" w:hAnsi="宋体" w:cs="宋体"/>
                <w:color w:val="000000"/>
                <w:kern w:val="0"/>
                <w:szCs w:val="21"/>
              </w:rPr>
            </w:pPr>
            <w:r>
              <w:rPr>
                <w:rFonts w:hint="eastAsia" w:ascii="宋体" w:hAnsi="宋体" w:eastAsia="宋体" w:cs="宋体"/>
                <w:i w:val="0"/>
                <w:iCs w:val="0"/>
                <w:color w:val="000000"/>
                <w:kern w:val="0"/>
                <w:sz w:val="21"/>
                <w:szCs w:val="21"/>
                <w:u w:val="none"/>
                <w:lang w:val="en-US" w:eastAsia="zh-CN" w:bidi="ar"/>
              </w:rPr>
              <w:t>3</w:t>
            </w:r>
          </w:p>
        </w:tc>
        <w:tc>
          <w:tcPr>
            <w:tcW w:w="770" w:type="dxa"/>
            <w:tcBorders>
              <w:top w:val="nil"/>
              <w:left w:val="nil"/>
              <w:bottom w:val="single" w:color="auto" w:sz="8" w:space="0"/>
              <w:right w:val="single" w:color="auto" w:sz="8" w:space="0"/>
            </w:tcBorders>
            <w:noWrap w:val="0"/>
            <w:vAlign w:val="center"/>
          </w:tcPr>
          <w:p>
            <w:pPr>
              <w:keepNext w:val="0"/>
              <w:keepLines w:val="0"/>
              <w:widowControl/>
              <w:suppressLineNumbers w:val="0"/>
              <w:jc w:val="center"/>
              <w:textAlignment w:val="center"/>
              <w:rPr>
                <w:rFonts w:hint="default" w:ascii="宋体" w:hAnsi="宋体" w:cs="宋体"/>
                <w:color w:val="000000"/>
                <w:kern w:val="0"/>
                <w:szCs w:val="21"/>
                <w:lang w:val="en-US"/>
              </w:rPr>
            </w:pPr>
            <w:r>
              <w:rPr>
                <w:rFonts w:hint="eastAsia" w:ascii="宋体" w:hAnsi="宋体" w:eastAsia="宋体" w:cs="宋体"/>
                <w:i w:val="0"/>
                <w:iCs w:val="0"/>
                <w:color w:val="000000"/>
                <w:kern w:val="0"/>
                <w:sz w:val="21"/>
                <w:szCs w:val="21"/>
                <w:u w:val="none"/>
                <w:lang w:val="en-US" w:eastAsia="zh-CN" w:bidi="ar"/>
              </w:rPr>
              <w:t>531</w:t>
            </w:r>
          </w:p>
        </w:tc>
        <w:tc>
          <w:tcPr>
            <w:tcW w:w="801" w:type="dxa"/>
            <w:tcBorders>
              <w:top w:val="nil"/>
              <w:left w:val="nil"/>
              <w:bottom w:val="single" w:color="auto" w:sz="8" w:space="0"/>
              <w:right w:val="single" w:color="auto" w:sz="8" w:space="0"/>
            </w:tcBorders>
            <w:noWrap w:val="0"/>
            <w:vAlign w:val="center"/>
          </w:tcPr>
          <w:p>
            <w:pPr>
              <w:keepNext w:val="0"/>
              <w:keepLines w:val="0"/>
              <w:widowControl/>
              <w:suppressLineNumbers w:val="0"/>
              <w:jc w:val="center"/>
              <w:textAlignment w:val="center"/>
              <w:rPr>
                <w:rFonts w:hint="default" w:ascii="宋体" w:hAnsi="宋体" w:cs="宋体"/>
                <w:color w:val="000000"/>
                <w:kern w:val="0"/>
                <w:szCs w:val="21"/>
                <w:lang w:val="en-US"/>
              </w:rPr>
            </w:pPr>
            <w:r>
              <w:rPr>
                <w:rFonts w:hint="eastAsia" w:ascii="宋体" w:hAnsi="宋体" w:eastAsia="宋体" w:cs="宋体"/>
                <w:i w:val="0"/>
                <w:iCs w:val="0"/>
                <w:color w:val="000000"/>
                <w:kern w:val="0"/>
                <w:sz w:val="21"/>
                <w:szCs w:val="21"/>
                <w:u w:val="none"/>
                <w:lang w:val="en-US" w:eastAsia="zh-CN" w:bidi="ar"/>
              </w:rPr>
              <w:t>331</w:t>
            </w:r>
          </w:p>
        </w:tc>
        <w:tc>
          <w:tcPr>
            <w:tcW w:w="1000" w:type="dxa"/>
            <w:tcBorders>
              <w:top w:val="nil"/>
              <w:left w:val="nil"/>
              <w:bottom w:val="single" w:color="auto" w:sz="8" w:space="0"/>
              <w:right w:val="single" w:color="auto" w:sz="8" w:space="0"/>
            </w:tcBorders>
            <w:noWrap w:val="0"/>
            <w:vAlign w:val="center"/>
          </w:tcPr>
          <w:p>
            <w:pPr>
              <w:keepNext w:val="0"/>
              <w:keepLines w:val="0"/>
              <w:widowControl/>
              <w:suppressLineNumbers w:val="0"/>
              <w:jc w:val="center"/>
              <w:textAlignment w:val="center"/>
              <w:rPr>
                <w:rFonts w:ascii="宋体" w:hAnsi="宋体" w:cs="宋体"/>
                <w:color w:val="000000"/>
                <w:kern w:val="0"/>
                <w:szCs w:val="21"/>
                <w:highlight w:val="none"/>
              </w:rPr>
            </w:pPr>
            <w:r>
              <w:rPr>
                <w:rFonts w:hint="eastAsia" w:ascii="宋体" w:hAnsi="宋体" w:eastAsia="宋体" w:cs="宋体"/>
                <w:i w:val="0"/>
                <w:iCs w:val="0"/>
                <w:color w:val="000000"/>
                <w:kern w:val="0"/>
                <w:sz w:val="21"/>
                <w:szCs w:val="21"/>
                <w:u w:val="none"/>
                <w:lang w:val="en-US" w:eastAsia="zh-CN" w:bidi="ar"/>
              </w:rPr>
              <w:t>62.34%</w:t>
            </w:r>
          </w:p>
        </w:tc>
        <w:tc>
          <w:tcPr>
            <w:tcW w:w="725" w:type="dxa"/>
            <w:tcBorders>
              <w:top w:val="nil"/>
              <w:left w:val="nil"/>
              <w:bottom w:val="single" w:color="auto" w:sz="8" w:space="0"/>
              <w:right w:val="single" w:color="auto" w:sz="8" w:space="0"/>
            </w:tcBorders>
            <w:noWrap w:val="0"/>
            <w:vAlign w:val="center"/>
          </w:tcPr>
          <w:p>
            <w:pPr>
              <w:keepNext w:val="0"/>
              <w:keepLines w:val="0"/>
              <w:widowControl/>
              <w:suppressLineNumbers w:val="0"/>
              <w:jc w:val="center"/>
              <w:textAlignment w:val="center"/>
              <w:rPr>
                <w:rFonts w:ascii="宋体" w:hAnsi="宋体" w:cs="宋体"/>
                <w:color w:val="000000"/>
                <w:kern w:val="0"/>
                <w:szCs w:val="21"/>
              </w:rPr>
            </w:pPr>
            <w:r>
              <w:rPr>
                <w:rFonts w:hint="eastAsia" w:ascii="宋体" w:hAnsi="宋体" w:eastAsia="宋体" w:cs="宋体"/>
                <w:i w:val="0"/>
                <w:iCs w:val="0"/>
                <w:color w:val="000000"/>
                <w:kern w:val="0"/>
                <w:sz w:val="21"/>
                <w:szCs w:val="21"/>
                <w:u w:val="none"/>
                <w:lang w:val="en-US" w:eastAsia="zh-CN" w:bidi="ar"/>
              </w:rPr>
              <w:t>170</w:t>
            </w:r>
          </w:p>
        </w:tc>
        <w:tc>
          <w:tcPr>
            <w:tcW w:w="789" w:type="dxa"/>
            <w:tcBorders>
              <w:top w:val="nil"/>
              <w:left w:val="nil"/>
              <w:bottom w:val="single" w:color="auto" w:sz="8" w:space="0"/>
              <w:right w:val="single" w:color="auto" w:sz="8" w:space="0"/>
            </w:tcBorders>
            <w:noWrap w:val="0"/>
            <w:vAlign w:val="center"/>
          </w:tcPr>
          <w:p>
            <w:pPr>
              <w:keepNext w:val="0"/>
              <w:keepLines w:val="0"/>
              <w:widowControl/>
              <w:suppressLineNumbers w:val="0"/>
              <w:jc w:val="center"/>
              <w:textAlignment w:val="center"/>
              <w:rPr>
                <w:rFonts w:ascii="宋体" w:hAnsi="宋体" w:cs="宋体"/>
                <w:color w:val="000000"/>
                <w:kern w:val="0"/>
                <w:szCs w:val="21"/>
              </w:rPr>
            </w:pPr>
            <w:r>
              <w:rPr>
                <w:rFonts w:hint="eastAsia" w:ascii="宋体" w:hAnsi="宋体" w:eastAsia="宋体" w:cs="宋体"/>
                <w:i w:val="0"/>
                <w:iCs w:val="0"/>
                <w:color w:val="000000"/>
                <w:kern w:val="0"/>
                <w:sz w:val="21"/>
                <w:szCs w:val="21"/>
                <w:u w:val="none"/>
                <w:lang w:val="en-US" w:eastAsia="zh-CN" w:bidi="ar"/>
              </w:rPr>
              <w:t>30</w:t>
            </w:r>
          </w:p>
        </w:tc>
        <w:tc>
          <w:tcPr>
            <w:tcW w:w="700" w:type="dxa"/>
            <w:tcBorders>
              <w:top w:val="nil"/>
              <w:left w:val="nil"/>
              <w:bottom w:val="single" w:color="auto" w:sz="8" w:space="0"/>
              <w:right w:val="single" w:color="auto" w:sz="8" w:space="0"/>
            </w:tcBorders>
            <w:noWrap w:val="0"/>
            <w:vAlign w:val="center"/>
          </w:tcPr>
          <w:p>
            <w:pPr>
              <w:keepNext w:val="0"/>
              <w:keepLines w:val="0"/>
              <w:widowControl/>
              <w:suppressLineNumbers w:val="0"/>
              <w:jc w:val="center"/>
              <w:textAlignment w:val="center"/>
              <w:rPr>
                <w:rFonts w:ascii="宋体" w:hAnsi="宋体" w:cs="宋体"/>
                <w:color w:val="000000"/>
                <w:kern w:val="0"/>
                <w:szCs w:val="21"/>
              </w:rPr>
            </w:pPr>
            <w:r>
              <w:rPr>
                <w:rFonts w:hint="eastAsia" w:ascii="宋体" w:hAnsi="宋体" w:eastAsia="宋体" w:cs="宋体"/>
                <w:i w:val="0"/>
                <w:iCs w:val="0"/>
                <w:color w:val="000000"/>
                <w:kern w:val="0"/>
                <w:sz w:val="21"/>
                <w:szCs w:val="21"/>
                <w:u w:val="none"/>
                <w:lang w:val="en-US" w:eastAsia="zh-CN" w:bidi="ar"/>
              </w:rPr>
              <w:t>0</w:t>
            </w:r>
          </w:p>
        </w:tc>
        <w:tc>
          <w:tcPr>
            <w:tcW w:w="774" w:type="dxa"/>
            <w:tcBorders>
              <w:top w:val="nil"/>
              <w:left w:val="nil"/>
              <w:bottom w:val="single" w:color="auto" w:sz="8" w:space="0"/>
              <w:right w:val="single" w:color="auto" w:sz="8" w:space="0"/>
            </w:tcBorders>
            <w:noWrap w:val="0"/>
            <w:vAlign w:val="center"/>
          </w:tcPr>
          <w:p>
            <w:pPr>
              <w:keepNext w:val="0"/>
              <w:keepLines w:val="0"/>
              <w:widowControl/>
              <w:suppressLineNumbers w:val="0"/>
              <w:jc w:val="center"/>
              <w:textAlignment w:val="center"/>
              <w:rPr>
                <w:rFonts w:ascii="宋体" w:hAnsi="宋体" w:cs="宋体"/>
                <w:color w:val="000000"/>
                <w:kern w:val="0"/>
                <w:szCs w:val="21"/>
              </w:rPr>
            </w:pPr>
            <w:r>
              <w:rPr>
                <w:rFonts w:hint="eastAsia" w:ascii="宋体" w:hAnsi="宋体" w:eastAsia="宋体" w:cs="宋体"/>
                <w:i w:val="0"/>
                <w:iCs w:val="0"/>
                <w:color w:val="000000"/>
                <w:kern w:val="0"/>
                <w:sz w:val="21"/>
                <w:szCs w:val="21"/>
                <w:u w:val="none"/>
                <w:lang w:val="en-US" w:eastAsia="zh-CN" w:bidi="ar"/>
              </w:rPr>
              <w:t>200</w:t>
            </w:r>
          </w:p>
        </w:tc>
        <w:tc>
          <w:tcPr>
            <w:tcW w:w="1009" w:type="dxa"/>
            <w:tcBorders>
              <w:top w:val="nil"/>
              <w:left w:val="nil"/>
              <w:bottom w:val="single" w:color="auto" w:sz="8" w:space="0"/>
              <w:right w:val="single" w:color="auto" w:sz="8" w:space="0"/>
            </w:tcBorders>
            <w:shd w:val="clear" w:color="auto" w:fill="auto"/>
            <w:noWrap w:val="0"/>
            <w:vAlign w:val="center"/>
          </w:tcPr>
          <w:p>
            <w:pPr>
              <w:keepNext w:val="0"/>
              <w:keepLines w:val="0"/>
              <w:widowControl/>
              <w:suppressLineNumbers w:val="0"/>
              <w:jc w:val="center"/>
              <w:textAlignment w:val="center"/>
              <w:rPr>
                <w:rFonts w:ascii="宋体" w:hAnsi="宋体" w:cs="宋体"/>
                <w:color w:val="000000"/>
                <w:kern w:val="0"/>
                <w:szCs w:val="21"/>
                <w:highlight w:val="none"/>
              </w:rPr>
            </w:pPr>
            <w:r>
              <w:rPr>
                <w:rFonts w:hint="eastAsia" w:ascii="宋体" w:hAnsi="宋体" w:eastAsia="宋体" w:cs="宋体"/>
                <w:i w:val="0"/>
                <w:iCs w:val="0"/>
                <w:color w:val="000000"/>
                <w:kern w:val="0"/>
                <w:sz w:val="21"/>
                <w:szCs w:val="21"/>
                <w:u w:val="none"/>
                <w:lang w:val="en-US" w:eastAsia="zh-CN" w:bidi="ar"/>
              </w:rPr>
              <w:t>37.66%</w:t>
            </w:r>
          </w:p>
        </w:tc>
        <w:tc>
          <w:tcPr>
            <w:tcW w:w="836" w:type="dxa"/>
            <w:tcBorders>
              <w:top w:val="nil"/>
              <w:left w:val="nil"/>
              <w:bottom w:val="single" w:color="auto" w:sz="8" w:space="0"/>
              <w:right w:val="single" w:color="auto" w:sz="8" w:space="0"/>
            </w:tcBorders>
            <w:noWrap w:val="0"/>
            <w:vAlign w:val="center"/>
          </w:tcPr>
          <w:p>
            <w:pPr>
              <w:keepNext w:val="0"/>
              <w:keepLines w:val="0"/>
              <w:widowControl/>
              <w:suppressLineNumbers w:val="0"/>
              <w:jc w:val="center"/>
              <w:textAlignment w:val="center"/>
              <w:rPr>
                <w:rFonts w:ascii="宋体" w:hAnsi="宋体" w:cs="宋体"/>
                <w:color w:val="000000"/>
                <w:kern w:val="0"/>
                <w:szCs w:val="21"/>
                <w:highlight w:val="none"/>
              </w:rPr>
            </w:pPr>
            <w:r>
              <w:rPr>
                <w:rFonts w:hint="eastAsia" w:ascii="宋体" w:hAnsi="宋体" w:eastAsia="宋体" w:cs="宋体"/>
                <w:i w:val="0"/>
                <w:iCs w:val="0"/>
                <w:color w:val="000000"/>
                <w:kern w:val="0"/>
                <w:sz w:val="21"/>
                <w:szCs w:val="21"/>
                <w:u w:val="none"/>
                <w:lang w:val="en-US" w:eastAsia="zh-CN" w:bidi="ar"/>
              </w:rPr>
              <w:t xml:space="preserve">31.00 </w:t>
            </w:r>
          </w:p>
        </w:tc>
        <w:tc>
          <w:tcPr>
            <w:tcW w:w="585" w:type="dxa"/>
            <w:tcBorders>
              <w:top w:val="nil"/>
              <w:left w:val="nil"/>
              <w:bottom w:val="single" w:color="auto" w:sz="8" w:space="0"/>
              <w:right w:val="single" w:color="auto" w:sz="8" w:space="0"/>
            </w:tcBorders>
            <w:noWrap w:val="0"/>
            <w:vAlign w:val="center"/>
          </w:tcPr>
          <w:p>
            <w:pPr>
              <w:widowControl/>
              <w:jc w:val="center"/>
              <w:rPr>
                <w:rFonts w:ascii="宋体" w:hAnsi="宋体" w:cs="宋体"/>
                <w:color w:val="000000"/>
                <w:kern w:val="0"/>
                <w:szCs w:val="21"/>
                <w:highlight w:val="none"/>
              </w:rPr>
            </w:pPr>
            <w:r>
              <w:rPr>
                <w:rFonts w:ascii="宋体" w:hAnsi="宋体" w:cs="宋体"/>
                <w:color w:val="000000"/>
                <w:kern w:val="0"/>
                <w:szCs w:val="21"/>
                <w:highlight w:val="none"/>
              </w:rPr>
              <w:t>2</w:t>
            </w:r>
            <w:r>
              <w:rPr>
                <w:rFonts w:hint="eastAsia" w:ascii="宋体" w:hAnsi="宋体" w:cs="宋体"/>
                <w:color w:val="000000"/>
                <w:kern w:val="0"/>
                <w:szCs w:val="21"/>
                <w:highlight w:val="none"/>
              </w:rPr>
              <w:t>　</w:t>
            </w:r>
          </w:p>
        </w:tc>
        <w:tc>
          <w:tcPr>
            <w:tcW w:w="532" w:type="dxa"/>
            <w:tcBorders>
              <w:top w:val="nil"/>
              <w:left w:val="nil"/>
              <w:bottom w:val="single" w:color="auto" w:sz="8" w:space="0"/>
              <w:right w:val="single" w:color="auto" w:sz="12" w:space="0"/>
            </w:tcBorders>
            <w:noWrap w:val="0"/>
            <w:vAlign w:val="center"/>
          </w:tcPr>
          <w:p>
            <w:pPr>
              <w:widowControl/>
              <w:jc w:val="center"/>
              <w:rPr>
                <w:rFonts w:ascii="宋体" w:hAnsi="宋体" w:cs="宋体"/>
                <w:color w:val="000000"/>
                <w:kern w:val="0"/>
                <w:szCs w:val="21"/>
                <w:highlight w:val="none"/>
              </w:rPr>
            </w:pPr>
            <w:r>
              <w:rPr>
                <w:rFonts w:hint="eastAsia" w:ascii="宋体" w:hAnsi="宋体" w:cs="宋体"/>
                <w:color w:val="000000"/>
                <w:kern w:val="0"/>
                <w:szCs w:val="21"/>
                <w:highlight w:val="none"/>
              </w:rPr>
              <w:t>9　</w:t>
            </w:r>
          </w:p>
        </w:tc>
      </w:tr>
      <w:tr>
        <w:tblPrEx>
          <w:tblCellMar>
            <w:top w:w="0" w:type="dxa"/>
            <w:left w:w="108" w:type="dxa"/>
            <w:bottom w:w="0" w:type="dxa"/>
            <w:right w:w="108" w:type="dxa"/>
          </w:tblCellMar>
        </w:tblPrEx>
        <w:trPr>
          <w:trHeight w:val="402" w:hRule="atLeast"/>
        </w:trPr>
        <w:tc>
          <w:tcPr>
            <w:tcW w:w="734" w:type="dxa"/>
            <w:vMerge w:val="continue"/>
            <w:tcBorders>
              <w:top w:val="nil"/>
              <w:left w:val="single" w:color="auto" w:sz="12" w:space="0"/>
              <w:bottom w:val="single" w:color="auto" w:sz="8" w:space="0"/>
              <w:right w:val="single" w:color="auto" w:sz="8" w:space="0"/>
            </w:tcBorders>
            <w:noWrap w:val="0"/>
            <w:vAlign w:val="center"/>
          </w:tcPr>
          <w:p>
            <w:pPr>
              <w:jc w:val="center"/>
              <w:rPr>
                <w:rFonts w:ascii="宋体" w:hAnsi="宋体" w:cs="宋体"/>
                <w:color w:val="000000"/>
                <w:kern w:val="0"/>
                <w:szCs w:val="21"/>
              </w:rPr>
            </w:pPr>
          </w:p>
        </w:tc>
        <w:tc>
          <w:tcPr>
            <w:tcW w:w="599" w:type="dxa"/>
            <w:tcBorders>
              <w:top w:val="nil"/>
              <w:left w:val="nil"/>
              <w:bottom w:val="single" w:color="auto" w:sz="8" w:space="0"/>
              <w:right w:val="single" w:color="auto" w:sz="8" w:space="0"/>
            </w:tcBorders>
            <w:noWrap w:val="0"/>
            <w:vAlign w:val="center"/>
          </w:tcPr>
          <w:p>
            <w:pPr>
              <w:keepNext w:val="0"/>
              <w:keepLines w:val="0"/>
              <w:widowControl/>
              <w:suppressLineNumbers w:val="0"/>
              <w:jc w:val="center"/>
              <w:textAlignment w:val="center"/>
              <w:rPr>
                <w:rFonts w:ascii="宋体" w:hAnsi="宋体" w:cs="宋体"/>
                <w:color w:val="000000"/>
                <w:kern w:val="0"/>
                <w:szCs w:val="21"/>
              </w:rPr>
            </w:pPr>
            <w:r>
              <w:rPr>
                <w:rFonts w:hint="eastAsia" w:ascii="宋体" w:hAnsi="宋体" w:eastAsia="宋体" w:cs="宋体"/>
                <w:i w:val="0"/>
                <w:iCs w:val="0"/>
                <w:color w:val="000000"/>
                <w:kern w:val="0"/>
                <w:sz w:val="21"/>
                <w:szCs w:val="21"/>
                <w:u w:val="none"/>
                <w:lang w:val="en-US" w:eastAsia="zh-CN" w:bidi="ar"/>
              </w:rPr>
              <w:t>4</w:t>
            </w:r>
          </w:p>
        </w:tc>
        <w:tc>
          <w:tcPr>
            <w:tcW w:w="770" w:type="dxa"/>
            <w:tcBorders>
              <w:top w:val="nil"/>
              <w:left w:val="nil"/>
              <w:bottom w:val="single" w:color="auto" w:sz="8" w:space="0"/>
              <w:right w:val="single" w:color="auto" w:sz="8" w:space="0"/>
            </w:tcBorders>
            <w:noWrap w:val="0"/>
            <w:vAlign w:val="center"/>
          </w:tcPr>
          <w:p>
            <w:pPr>
              <w:keepNext w:val="0"/>
              <w:keepLines w:val="0"/>
              <w:widowControl/>
              <w:suppressLineNumbers w:val="0"/>
              <w:jc w:val="center"/>
              <w:textAlignment w:val="center"/>
              <w:rPr>
                <w:rFonts w:hint="default" w:ascii="宋体" w:hAnsi="宋体" w:cs="宋体"/>
                <w:color w:val="000000"/>
                <w:kern w:val="0"/>
                <w:szCs w:val="21"/>
                <w:lang w:val="en-US"/>
              </w:rPr>
            </w:pPr>
            <w:r>
              <w:rPr>
                <w:rFonts w:hint="eastAsia" w:ascii="宋体" w:hAnsi="宋体" w:eastAsia="宋体" w:cs="宋体"/>
                <w:i w:val="0"/>
                <w:iCs w:val="0"/>
                <w:color w:val="000000"/>
                <w:kern w:val="0"/>
                <w:sz w:val="21"/>
                <w:szCs w:val="21"/>
                <w:u w:val="none"/>
                <w:lang w:val="en-US" w:eastAsia="zh-CN" w:bidi="ar"/>
              </w:rPr>
              <w:t>426</w:t>
            </w:r>
          </w:p>
        </w:tc>
        <w:tc>
          <w:tcPr>
            <w:tcW w:w="801" w:type="dxa"/>
            <w:tcBorders>
              <w:top w:val="nil"/>
              <w:left w:val="nil"/>
              <w:bottom w:val="single" w:color="auto" w:sz="8" w:space="0"/>
              <w:right w:val="single" w:color="auto" w:sz="8" w:space="0"/>
            </w:tcBorders>
            <w:noWrap w:val="0"/>
            <w:vAlign w:val="center"/>
          </w:tcPr>
          <w:p>
            <w:pPr>
              <w:keepNext w:val="0"/>
              <w:keepLines w:val="0"/>
              <w:widowControl/>
              <w:suppressLineNumbers w:val="0"/>
              <w:jc w:val="center"/>
              <w:textAlignment w:val="center"/>
              <w:rPr>
                <w:rFonts w:hint="default" w:ascii="宋体" w:hAnsi="宋体" w:cs="宋体"/>
                <w:color w:val="000000"/>
                <w:kern w:val="0"/>
                <w:szCs w:val="21"/>
                <w:lang w:val="en-US"/>
              </w:rPr>
            </w:pPr>
            <w:r>
              <w:rPr>
                <w:rFonts w:hint="eastAsia" w:ascii="宋体" w:hAnsi="宋体" w:eastAsia="宋体" w:cs="宋体"/>
                <w:i w:val="0"/>
                <w:iCs w:val="0"/>
                <w:color w:val="000000"/>
                <w:kern w:val="0"/>
                <w:sz w:val="21"/>
                <w:szCs w:val="21"/>
                <w:u w:val="none"/>
                <w:lang w:val="en-US" w:eastAsia="zh-CN" w:bidi="ar"/>
              </w:rPr>
              <w:t>226</w:t>
            </w:r>
          </w:p>
        </w:tc>
        <w:tc>
          <w:tcPr>
            <w:tcW w:w="1000" w:type="dxa"/>
            <w:tcBorders>
              <w:top w:val="nil"/>
              <w:left w:val="nil"/>
              <w:bottom w:val="single" w:color="auto" w:sz="8" w:space="0"/>
              <w:right w:val="single" w:color="auto" w:sz="8" w:space="0"/>
            </w:tcBorders>
            <w:noWrap w:val="0"/>
            <w:vAlign w:val="center"/>
          </w:tcPr>
          <w:p>
            <w:pPr>
              <w:keepNext w:val="0"/>
              <w:keepLines w:val="0"/>
              <w:widowControl/>
              <w:suppressLineNumbers w:val="0"/>
              <w:jc w:val="center"/>
              <w:textAlignment w:val="center"/>
              <w:rPr>
                <w:rFonts w:ascii="宋体" w:hAnsi="宋体" w:cs="宋体"/>
                <w:color w:val="000000"/>
                <w:kern w:val="0"/>
                <w:szCs w:val="21"/>
                <w:highlight w:val="none"/>
              </w:rPr>
            </w:pPr>
            <w:r>
              <w:rPr>
                <w:rFonts w:hint="eastAsia" w:ascii="宋体" w:hAnsi="宋体" w:eastAsia="宋体" w:cs="宋体"/>
                <w:i w:val="0"/>
                <w:iCs w:val="0"/>
                <w:color w:val="000000"/>
                <w:kern w:val="0"/>
                <w:sz w:val="21"/>
                <w:szCs w:val="21"/>
                <w:u w:val="none"/>
                <w:lang w:val="en-US" w:eastAsia="zh-CN" w:bidi="ar"/>
              </w:rPr>
              <w:t>53.05%</w:t>
            </w:r>
          </w:p>
        </w:tc>
        <w:tc>
          <w:tcPr>
            <w:tcW w:w="725" w:type="dxa"/>
            <w:tcBorders>
              <w:top w:val="nil"/>
              <w:left w:val="nil"/>
              <w:bottom w:val="single" w:color="auto" w:sz="8" w:space="0"/>
              <w:right w:val="single" w:color="auto" w:sz="8" w:space="0"/>
            </w:tcBorders>
            <w:noWrap w:val="0"/>
            <w:vAlign w:val="center"/>
          </w:tcPr>
          <w:p>
            <w:pPr>
              <w:keepNext w:val="0"/>
              <w:keepLines w:val="0"/>
              <w:widowControl/>
              <w:suppressLineNumbers w:val="0"/>
              <w:jc w:val="center"/>
              <w:textAlignment w:val="center"/>
              <w:rPr>
                <w:rFonts w:hint="default" w:ascii="宋体" w:hAnsi="宋体" w:cs="宋体"/>
                <w:color w:val="000000"/>
                <w:kern w:val="0"/>
                <w:szCs w:val="21"/>
                <w:lang w:val="en-US"/>
              </w:rPr>
            </w:pPr>
            <w:r>
              <w:rPr>
                <w:rFonts w:hint="eastAsia" w:ascii="宋体" w:hAnsi="宋体" w:eastAsia="宋体" w:cs="宋体"/>
                <w:i w:val="0"/>
                <w:iCs w:val="0"/>
                <w:color w:val="000000"/>
                <w:kern w:val="0"/>
                <w:sz w:val="21"/>
                <w:szCs w:val="21"/>
                <w:u w:val="none"/>
                <w:lang w:val="en-US" w:eastAsia="zh-CN" w:bidi="ar"/>
              </w:rPr>
              <w:t>170</w:t>
            </w:r>
          </w:p>
        </w:tc>
        <w:tc>
          <w:tcPr>
            <w:tcW w:w="789" w:type="dxa"/>
            <w:tcBorders>
              <w:top w:val="nil"/>
              <w:left w:val="nil"/>
              <w:bottom w:val="single" w:color="auto" w:sz="8" w:space="0"/>
              <w:right w:val="single" w:color="auto" w:sz="8" w:space="0"/>
            </w:tcBorders>
            <w:noWrap w:val="0"/>
            <w:vAlign w:val="center"/>
          </w:tcPr>
          <w:p>
            <w:pPr>
              <w:keepNext w:val="0"/>
              <w:keepLines w:val="0"/>
              <w:widowControl/>
              <w:suppressLineNumbers w:val="0"/>
              <w:jc w:val="center"/>
              <w:textAlignment w:val="center"/>
              <w:rPr>
                <w:rFonts w:hint="default" w:ascii="宋体" w:hAnsi="宋体" w:cs="宋体"/>
                <w:color w:val="000000"/>
                <w:kern w:val="0"/>
                <w:szCs w:val="21"/>
                <w:lang w:val="en-US"/>
              </w:rPr>
            </w:pPr>
            <w:r>
              <w:rPr>
                <w:rFonts w:hint="eastAsia" w:ascii="宋体" w:hAnsi="宋体" w:eastAsia="宋体" w:cs="宋体"/>
                <w:i w:val="0"/>
                <w:iCs w:val="0"/>
                <w:color w:val="000000"/>
                <w:kern w:val="0"/>
                <w:sz w:val="21"/>
                <w:szCs w:val="21"/>
                <w:u w:val="none"/>
                <w:lang w:val="en-US" w:eastAsia="zh-CN" w:bidi="ar"/>
              </w:rPr>
              <w:t>30</w:t>
            </w:r>
          </w:p>
        </w:tc>
        <w:tc>
          <w:tcPr>
            <w:tcW w:w="700" w:type="dxa"/>
            <w:tcBorders>
              <w:top w:val="nil"/>
              <w:left w:val="nil"/>
              <w:bottom w:val="single" w:color="auto" w:sz="8" w:space="0"/>
              <w:right w:val="single" w:color="auto" w:sz="8" w:space="0"/>
            </w:tcBorders>
            <w:noWrap w:val="0"/>
            <w:vAlign w:val="center"/>
          </w:tcPr>
          <w:p>
            <w:pPr>
              <w:keepNext w:val="0"/>
              <w:keepLines w:val="0"/>
              <w:widowControl/>
              <w:suppressLineNumbers w:val="0"/>
              <w:jc w:val="center"/>
              <w:textAlignment w:val="center"/>
              <w:rPr>
                <w:rFonts w:ascii="宋体" w:hAnsi="宋体" w:cs="宋体"/>
                <w:color w:val="000000"/>
                <w:kern w:val="0"/>
                <w:szCs w:val="21"/>
              </w:rPr>
            </w:pPr>
            <w:r>
              <w:rPr>
                <w:rFonts w:hint="eastAsia" w:ascii="宋体" w:hAnsi="宋体" w:eastAsia="宋体" w:cs="宋体"/>
                <w:i w:val="0"/>
                <w:iCs w:val="0"/>
                <w:color w:val="000000"/>
                <w:kern w:val="0"/>
                <w:sz w:val="21"/>
                <w:szCs w:val="21"/>
                <w:u w:val="none"/>
                <w:lang w:val="en-US" w:eastAsia="zh-CN" w:bidi="ar"/>
              </w:rPr>
              <w:t>0</w:t>
            </w:r>
          </w:p>
        </w:tc>
        <w:tc>
          <w:tcPr>
            <w:tcW w:w="774" w:type="dxa"/>
            <w:tcBorders>
              <w:top w:val="nil"/>
              <w:left w:val="nil"/>
              <w:bottom w:val="single" w:color="auto" w:sz="8" w:space="0"/>
              <w:right w:val="single" w:color="auto" w:sz="8" w:space="0"/>
            </w:tcBorders>
            <w:noWrap w:val="0"/>
            <w:vAlign w:val="center"/>
          </w:tcPr>
          <w:p>
            <w:pPr>
              <w:keepNext w:val="0"/>
              <w:keepLines w:val="0"/>
              <w:widowControl/>
              <w:suppressLineNumbers w:val="0"/>
              <w:jc w:val="center"/>
              <w:textAlignment w:val="center"/>
              <w:rPr>
                <w:rFonts w:hint="default" w:ascii="宋体" w:hAnsi="宋体" w:cs="宋体"/>
                <w:color w:val="000000"/>
                <w:kern w:val="0"/>
                <w:szCs w:val="21"/>
                <w:lang w:val="en-US"/>
              </w:rPr>
            </w:pPr>
            <w:r>
              <w:rPr>
                <w:rFonts w:hint="eastAsia" w:ascii="宋体" w:hAnsi="宋体" w:eastAsia="宋体" w:cs="宋体"/>
                <w:i w:val="0"/>
                <w:iCs w:val="0"/>
                <w:color w:val="000000"/>
                <w:kern w:val="0"/>
                <w:sz w:val="21"/>
                <w:szCs w:val="21"/>
                <w:u w:val="none"/>
                <w:lang w:val="en-US" w:eastAsia="zh-CN" w:bidi="ar"/>
              </w:rPr>
              <w:t>200</w:t>
            </w:r>
          </w:p>
        </w:tc>
        <w:tc>
          <w:tcPr>
            <w:tcW w:w="1009" w:type="dxa"/>
            <w:tcBorders>
              <w:top w:val="nil"/>
              <w:left w:val="nil"/>
              <w:bottom w:val="single" w:color="auto" w:sz="8" w:space="0"/>
              <w:right w:val="single" w:color="auto" w:sz="8" w:space="0"/>
            </w:tcBorders>
            <w:shd w:val="clear" w:color="auto" w:fill="auto"/>
            <w:noWrap w:val="0"/>
            <w:vAlign w:val="center"/>
          </w:tcPr>
          <w:p>
            <w:pPr>
              <w:keepNext w:val="0"/>
              <w:keepLines w:val="0"/>
              <w:widowControl/>
              <w:suppressLineNumbers w:val="0"/>
              <w:jc w:val="center"/>
              <w:textAlignment w:val="center"/>
              <w:rPr>
                <w:rFonts w:ascii="宋体" w:hAnsi="宋体" w:cs="宋体"/>
                <w:color w:val="000000"/>
                <w:kern w:val="0"/>
                <w:szCs w:val="21"/>
                <w:highlight w:val="none"/>
              </w:rPr>
            </w:pPr>
            <w:r>
              <w:rPr>
                <w:rFonts w:hint="eastAsia" w:ascii="宋体" w:hAnsi="宋体" w:eastAsia="宋体" w:cs="宋体"/>
                <w:i w:val="0"/>
                <w:iCs w:val="0"/>
                <w:color w:val="000000"/>
                <w:kern w:val="0"/>
                <w:sz w:val="21"/>
                <w:szCs w:val="21"/>
                <w:u w:val="none"/>
                <w:lang w:val="en-US" w:eastAsia="zh-CN" w:bidi="ar"/>
              </w:rPr>
              <w:t>46.95%</w:t>
            </w:r>
          </w:p>
        </w:tc>
        <w:tc>
          <w:tcPr>
            <w:tcW w:w="836" w:type="dxa"/>
            <w:tcBorders>
              <w:top w:val="nil"/>
              <w:left w:val="nil"/>
              <w:bottom w:val="single" w:color="auto" w:sz="8" w:space="0"/>
              <w:right w:val="single" w:color="auto" w:sz="8" w:space="0"/>
            </w:tcBorders>
            <w:noWrap w:val="0"/>
            <w:vAlign w:val="center"/>
          </w:tcPr>
          <w:p>
            <w:pPr>
              <w:keepNext w:val="0"/>
              <w:keepLines w:val="0"/>
              <w:widowControl/>
              <w:suppressLineNumbers w:val="0"/>
              <w:jc w:val="center"/>
              <w:textAlignment w:val="center"/>
              <w:rPr>
                <w:rFonts w:hint="default" w:ascii="宋体" w:hAnsi="宋体" w:cs="宋体"/>
                <w:color w:val="000000"/>
                <w:kern w:val="0"/>
                <w:szCs w:val="21"/>
                <w:highlight w:val="yellow"/>
                <w:lang w:val="en-US"/>
              </w:rPr>
            </w:pPr>
            <w:r>
              <w:rPr>
                <w:rFonts w:hint="eastAsia" w:ascii="宋体" w:hAnsi="宋体" w:eastAsia="宋体" w:cs="宋体"/>
                <w:i w:val="0"/>
                <w:iCs w:val="0"/>
                <w:color w:val="000000"/>
                <w:kern w:val="0"/>
                <w:sz w:val="21"/>
                <w:szCs w:val="21"/>
                <w:u w:val="none"/>
                <w:lang w:val="en-US" w:eastAsia="zh-CN" w:bidi="ar"/>
              </w:rPr>
              <w:t xml:space="preserve">25.00 </w:t>
            </w:r>
          </w:p>
        </w:tc>
        <w:tc>
          <w:tcPr>
            <w:tcW w:w="585" w:type="dxa"/>
            <w:tcBorders>
              <w:top w:val="nil"/>
              <w:left w:val="nil"/>
              <w:bottom w:val="single" w:color="auto" w:sz="8" w:space="0"/>
              <w:right w:val="single" w:color="auto" w:sz="8" w:space="0"/>
            </w:tcBorders>
            <w:shd w:val="clear" w:color="auto" w:fill="auto"/>
            <w:noWrap w:val="0"/>
            <w:vAlign w:val="center"/>
          </w:tcPr>
          <w:p>
            <w:pPr>
              <w:widowControl/>
              <w:jc w:val="center"/>
              <w:rPr>
                <w:rFonts w:ascii="宋体" w:hAnsi="宋体" w:cs="宋体"/>
                <w:color w:val="000000"/>
                <w:kern w:val="0"/>
                <w:szCs w:val="21"/>
                <w:highlight w:val="none"/>
              </w:rPr>
            </w:pPr>
            <w:r>
              <w:rPr>
                <w:rFonts w:hint="eastAsia" w:ascii="宋体" w:hAnsi="宋体" w:cs="宋体"/>
                <w:color w:val="000000"/>
                <w:kern w:val="0"/>
                <w:szCs w:val="21"/>
                <w:highlight w:val="none"/>
              </w:rPr>
              <w:t>2　</w:t>
            </w:r>
          </w:p>
        </w:tc>
        <w:tc>
          <w:tcPr>
            <w:tcW w:w="532" w:type="dxa"/>
            <w:tcBorders>
              <w:top w:val="nil"/>
              <w:left w:val="nil"/>
              <w:bottom w:val="single" w:color="auto" w:sz="8" w:space="0"/>
              <w:right w:val="single" w:color="auto" w:sz="12" w:space="0"/>
            </w:tcBorders>
            <w:shd w:val="clear" w:color="auto" w:fill="auto"/>
            <w:noWrap w:val="0"/>
            <w:vAlign w:val="center"/>
          </w:tcPr>
          <w:p>
            <w:pPr>
              <w:widowControl/>
              <w:jc w:val="center"/>
              <w:rPr>
                <w:rFonts w:ascii="宋体" w:hAnsi="宋体" w:cs="宋体"/>
                <w:color w:val="000000"/>
                <w:kern w:val="0"/>
                <w:szCs w:val="21"/>
                <w:highlight w:val="none"/>
              </w:rPr>
            </w:pPr>
            <w:r>
              <w:rPr>
                <w:rFonts w:hint="eastAsia" w:ascii="宋体" w:hAnsi="宋体" w:cs="宋体"/>
                <w:color w:val="000000"/>
                <w:kern w:val="0"/>
                <w:szCs w:val="21"/>
                <w:highlight w:val="none"/>
                <w:lang w:val="en-US" w:eastAsia="zh-CN"/>
              </w:rPr>
              <w:t>7</w:t>
            </w:r>
            <w:r>
              <w:rPr>
                <w:rFonts w:hint="eastAsia" w:ascii="宋体" w:hAnsi="宋体" w:cs="宋体"/>
                <w:color w:val="000000"/>
                <w:kern w:val="0"/>
                <w:szCs w:val="21"/>
                <w:highlight w:val="none"/>
              </w:rPr>
              <w:t>　</w:t>
            </w:r>
          </w:p>
        </w:tc>
      </w:tr>
      <w:tr>
        <w:tblPrEx>
          <w:tblCellMar>
            <w:top w:w="0" w:type="dxa"/>
            <w:left w:w="108" w:type="dxa"/>
            <w:bottom w:w="0" w:type="dxa"/>
            <w:right w:w="108" w:type="dxa"/>
          </w:tblCellMar>
        </w:tblPrEx>
        <w:trPr>
          <w:trHeight w:val="402" w:hRule="atLeast"/>
        </w:trPr>
        <w:tc>
          <w:tcPr>
            <w:tcW w:w="734" w:type="dxa"/>
            <w:vMerge w:val="restart"/>
            <w:tcBorders>
              <w:top w:val="nil"/>
              <w:left w:val="single" w:color="auto" w:sz="12" w:space="0"/>
              <w:bottom w:val="single" w:color="auto" w:sz="8" w:space="0"/>
              <w:right w:val="single" w:color="auto" w:sz="8" w:space="0"/>
            </w:tcBorders>
            <w:noWrap w:val="0"/>
            <w:vAlign w:val="center"/>
          </w:tcPr>
          <w:p>
            <w:pPr>
              <w:keepNext w:val="0"/>
              <w:keepLines w:val="0"/>
              <w:widowControl/>
              <w:suppressLineNumbers w:val="0"/>
              <w:jc w:val="center"/>
              <w:textAlignment w:val="center"/>
              <w:rPr>
                <w:rFonts w:ascii="宋体" w:hAnsi="宋体" w:cs="宋体"/>
                <w:color w:val="000000"/>
                <w:kern w:val="0"/>
                <w:szCs w:val="21"/>
              </w:rPr>
            </w:pPr>
            <w:r>
              <w:rPr>
                <w:rFonts w:hint="eastAsia" w:ascii="宋体" w:hAnsi="宋体" w:eastAsia="宋体" w:cs="宋体"/>
                <w:i w:val="0"/>
                <w:iCs w:val="0"/>
                <w:color w:val="000000"/>
                <w:kern w:val="0"/>
                <w:sz w:val="21"/>
                <w:szCs w:val="21"/>
                <w:u w:val="none"/>
                <w:lang w:val="en-US" w:eastAsia="zh-CN" w:bidi="ar"/>
              </w:rPr>
              <w:t>三</w:t>
            </w:r>
          </w:p>
        </w:tc>
        <w:tc>
          <w:tcPr>
            <w:tcW w:w="599" w:type="dxa"/>
            <w:tcBorders>
              <w:top w:val="nil"/>
              <w:left w:val="nil"/>
              <w:bottom w:val="single" w:color="auto" w:sz="8" w:space="0"/>
              <w:right w:val="single" w:color="auto" w:sz="8" w:space="0"/>
            </w:tcBorders>
            <w:noWrap w:val="0"/>
            <w:vAlign w:val="center"/>
          </w:tcPr>
          <w:p>
            <w:pPr>
              <w:keepNext w:val="0"/>
              <w:keepLines w:val="0"/>
              <w:widowControl/>
              <w:suppressLineNumbers w:val="0"/>
              <w:jc w:val="center"/>
              <w:textAlignment w:val="center"/>
              <w:rPr>
                <w:rFonts w:ascii="宋体" w:hAnsi="宋体" w:cs="宋体"/>
                <w:color w:val="000000"/>
                <w:kern w:val="0"/>
                <w:szCs w:val="21"/>
              </w:rPr>
            </w:pPr>
            <w:r>
              <w:rPr>
                <w:rFonts w:hint="eastAsia" w:ascii="宋体" w:hAnsi="宋体" w:eastAsia="宋体" w:cs="宋体"/>
                <w:i w:val="0"/>
                <w:iCs w:val="0"/>
                <w:color w:val="000000"/>
                <w:kern w:val="0"/>
                <w:sz w:val="21"/>
                <w:szCs w:val="21"/>
                <w:u w:val="none"/>
                <w:lang w:val="en-US" w:eastAsia="zh-CN" w:bidi="ar"/>
              </w:rPr>
              <w:t>5</w:t>
            </w:r>
          </w:p>
        </w:tc>
        <w:tc>
          <w:tcPr>
            <w:tcW w:w="770" w:type="dxa"/>
            <w:tcBorders>
              <w:top w:val="nil"/>
              <w:left w:val="nil"/>
              <w:bottom w:val="single" w:color="auto" w:sz="8" w:space="0"/>
              <w:right w:val="single" w:color="auto" w:sz="8" w:space="0"/>
            </w:tcBorders>
            <w:noWrap w:val="0"/>
            <w:vAlign w:val="center"/>
          </w:tcPr>
          <w:p>
            <w:pPr>
              <w:keepNext w:val="0"/>
              <w:keepLines w:val="0"/>
              <w:widowControl/>
              <w:suppressLineNumbers w:val="0"/>
              <w:jc w:val="center"/>
              <w:textAlignment w:val="center"/>
              <w:rPr>
                <w:rFonts w:hint="default" w:ascii="宋体" w:hAnsi="宋体" w:cs="宋体"/>
                <w:color w:val="000000"/>
                <w:kern w:val="0"/>
                <w:szCs w:val="21"/>
                <w:lang w:val="en-US"/>
              </w:rPr>
            </w:pPr>
            <w:r>
              <w:rPr>
                <w:rFonts w:hint="eastAsia" w:ascii="宋体" w:hAnsi="宋体" w:eastAsia="宋体" w:cs="宋体"/>
                <w:i w:val="0"/>
                <w:iCs w:val="0"/>
                <w:color w:val="000000"/>
                <w:kern w:val="0"/>
                <w:sz w:val="21"/>
                <w:szCs w:val="21"/>
                <w:u w:val="none"/>
                <w:lang w:val="en-US" w:eastAsia="zh-CN" w:bidi="ar"/>
              </w:rPr>
              <w:t>424</w:t>
            </w:r>
          </w:p>
        </w:tc>
        <w:tc>
          <w:tcPr>
            <w:tcW w:w="801" w:type="dxa"/>
            <w:tcBorders>
              <w:top w:val="nil"/>
              <w:left w:val="nil"/>
              <w:bottom w:val="single" w:color="auto" w:sz="8" w:space="0"/>
              <w:right w:val="single" w:color="auto" w:sz="8" w:space="0"/>
            </w:tcBorders>
            <w:noWrap w:val="0"/>
            <w:vAlign w:val="center"/>
          </w:tcPr>
          <w:p>
            <w:pPr>
              <w:keepNext w:val="0"/>
              <w:keepLines w:val="0"/>
              <w:widowControl/>
              <w:suppressLineNumbers w:val="0"/>
              <w:jc w:val="center"/>
              <w:textAlignment w:val="center"/>
              <w:rPr>
                <w:rFonts w:hint="default" w:ascii="宋体" w:hAnsi="宋体" w:cs="宋体"/>
                <w:color w:val="000000"/>
                <w:kern w:val="0"/>
                <w:szCs w:val="21"/>
                <w:lang w:val="en-US"/>
              </w:rPr>
            </w:pPr>
            <w:r>
              <w:rPr>
                <w:rFonts w:hint="eastAsia" w:ascii="宋体" w:hAnsi="宋体" w:eastAsia="宋体" w:cs="宋体"/>
                <w:i w:val="0"/>
                <w:iCs w:val="0"/>
                <w:color w:val="000000"/>
                <w:kern w:val="0"/>
                <w:sz w:val="21"/>
                <w:szCs w:val="21"/>
                <w:u w:val="none"/>
                <w:lang w:val="en-US" w:eastAsia="zh-CN" w:bidi="ar"/>
              </w:rPr>
              <w:t>64</w:t>
            </w:r>
          </w:p>
        </w:tc>
        <w:tc>
          <w:tcPr>
            <w:tcW w:w="1000" w:type="dxa"/>
            <w:tcBorders>
              <w:top w:val="nil"/>
              <w:left w:val="nil"/>
              <w:bottom w:val="single" w:color="auto" w:sz="8" w:space="0"/>
              <w:right w:val="single" w:color="auto" w:sz="8" w:space="0"/>
            </w:tcBorders>
            <w:noWrap w:val="0"/>
            <w:vAlign w:val="center"/>
          </w:tcPr>
          <w:p>
            <w:pPr>
              <w:keepNext w:val="0"/>
              <w:keepLines w:val="0"/>
              <w:widowControl/>
              <w:suppressLineNumbers w:val="0"/>
              <w:jc w:val="center"/>
              <w:textAlignment w:val="center"/>
              <w:rPr>
                <w:rFonts w:ascii="宋体" w:hAnsi="宋体" w:cs="宋体"/>
                <w:color w:val="000000"/>
                <w:kern w:val="0"/>
                <w:szCs w:val="21"/>
                <w:highlight w:val="yellow"/>
              </w:rPr>
            </w:pPr>
            <w:r>
              <w:rPr>
                <w:rFonts w:hint="eastAsia" w:ascii="宋体" w:hAnsi="宋体" w:eastAsia="宋体" w:cs="宋体"/>
                <w:i w:val="0"/>
                <w:iCs w:val="0"/>
                <w:color w:val="000000"/>
                <w:kern w:val="0"/>
                <w:sz w:val="21"/>
                <w:szCs w:val="21"/>
                <w:u w:val="none"/>
                <w:lang w:val="en-US" w:eastAsia="zh-CN" w:bidi="ar"/>
              </w:rPr>
              <w:t>15.09%</w:t>
            </w:r>
          </w:p>
        </w:tc>
        <w:tc>
          <w:tcPr>
            <w:tcW w:w="725" w:type="dxa"/>
            <w:tcBorders>
              <w:top w:val="nil"/>
              <w:left w:val="nil"/>
              <w:bottom w:val="single" w:color="auto" w:sz="8" w:space="0"/>
              <w:right w:val="single" w:color="auto" w:sz="8" w:space="0"/>
            </w:tcBorders>
            <w:noWrap w:val="0"/>
            <w:vAlign w:val="center"/>
          </w:tcPr>
          <w:p>
            <w:pPr>
              <w:keepNext w:val="0"/>
              <w:keepLines w:val="0"/>
              <w:widowControl/>
              <w:suppressLineNumbers w:val="0"/>
              <w:jc w:val="center"/>
              <w:textAlignment w:val="center"/>
              <w:rPr>
                <w:rFonts w:ascii="宋体" w:hAnsi="宋体" w:cs="宋体"/>
                <w:color w:val="000000"/>
                <w:kern w:val="0"/>
                <w:szCs w:val="21"/>
              </w:rPr>
            </w:pPr>
            <w:r>
              <w:rPr>
                <w:rFonts w:hint="eastAsia" w:ascii="宋体" w:hAnsi="宋体" w:eastAsia="宋体" w:cs="宋体"/>
                <w:i w:val="0"/>
                <w:iCs w:val="0"/>
                <w:color w:val="000000"/>
                <w:kern w:val="0"/>
                <w:sz w:val="21"/>
                <w:szCs w:val="21"/>
                <w:u w:val="none"/>
                <w:lang w:val="en-US" w:eastAsia="zh-CN" w:bidi="ar"/>
              </w:rPr>
              <w:t>0</w:t>
            </w:r>
          </w:p>
        </w:tc>
        <w:tc>
          <w:tcPr>
            <w:tcW w:w="789" w:type="dxa"/>
            <w:tcBorders>
              <w:top w:val="nil"/>
              <w:left w:val="nil"/>
              <w:bottom w:val="single" w:color="auto" w:sz="8" w:space="0"/>
              <w:right w:val="single" w:color="auto" w:sz="8" w:space="0"/>
            </w:tcBorders>
            <w:noWrap w:val="0"/>
            <w:vAlign w:val="center"/>
          </w:tcPr>
          <w:p>
            <w:pPr>
              <w:keepNext w:val="0"/>
              <w:keepLines w:val="0"/>
              <w:widowControl/>
              <w:suppressLineNumbers w:val="0"/>
              <w:jc w:val="center"/>
              <w:textAlignment w:val="center"/>
              <w:rPr>
                <w:rFonts w:ascii="宋体" w:hAnsi="宋体" w:cs="宋体"/>
                <w:color w:val="000000"/>
                <w:kern w:val="0"/>
                <w:szCs w:val="21"/>
              </w:rPr>
            </w:pPr>
            <w:r>
              <w:rPr>
                <w:rFonts w:hint="eastAsia" w:ascii="宋体" w:hAnsi="宋体" w:eastAsia="宋体" w:cs="宋体"/>
                <w:i w:val="0"/>
                <w:iCs w:val="0"/>
                <w:color w:val="000000"/>
                <w:kern w:val="0"/>
                <w:sz w:val="21"/>
                <w:szCs w:val="21"/>
                <w:u w:val="none"/>
                <w:lang w:val="en-US" w:eastAsia="zh-CN" w:bidi="ar"/>
              </w:rPr>
              <w:t>320</w:t>
            </w:r>
          </w:p>
        </w:tc>
        <w:tc>
          <w:tcPr>
            <w:tcW w:w="700" w:type="dxa"/>
            <w:tcBorders>
              <w:top w:val="nil"/>
              <w:left w:val="nil"/>
              <w:bottom w:val="single" w:color="auto" w:sz="8" w:space="0"/>
              <w:right w:val="single" w:color="auto" w:sz="8" w:space="0"/>
            </w:tcBorders>
            <w:noWrap w:val="0"/>
            <w:vAlign w:val="center"/>
          </w:tcPr>
          <w:p>
            <w:pPr>
              <w:keepNext w:val="0"/>
              <w:keepLines w:val="0"/>
              <w:widowControl/>
              <w:suppressLineNumbers w:val="0"/>
              <w:jc w:val="center"/>
              <w:textAlignment w:val="center"/>
              <w:rPr>
                <w:rFonts w:ascii="宋体" w:hAnsi="宋体" w:cs="宋体"/>
                <w:color w:val="000000"/>
                <w:kern w:val="0"/>
                <w:szCs w:val="21"/>
              </w:rPr>
            </w:pPr>
            <w:r>
              <w:rPr>
                <w:rFonts w:hint="eastAsia" w:ascii="宋体" w:hAnsi="宋体" w:eastAsia="宋体" w:cs="宋体"/>
                <w:i w:val="0"/>
                <w:iCs w:val="0"/>
                <w:color w:val="000000"/>
                <w:kern w:val="0"/>
                <w:sz w:val="21"/>
                <w:szCs w:val="21"/>
                <w:u w:val="none"/>
                <w:lang w:val="en-US" w:eastAsia="zh-CN" w:bidi="ar"/>
              </w:rPr>
              <w:t>40</w:t>
            </w:r>
          </w:p>
        </w:tc>
        <w:tc>
          <w:tcPr>
            <w:tcW w:w="774" w:type="dxa"/>
            <w:tcBorders>
              <w:top w:val="nil"/>
              <w:left w:val="nil"/>
              <w:bottom w:val="single" w:color="auto" w:sz="8" w:space="0"/>
              <w:right w:val="single" w:color="auto" w:sz="8" w:space="0"/>
            </w:tcBorders>
            <w:noWrap w:val="0"/>
            <w:vAlign w:val="center"/>
          </w:tcPr>
          <w:p>
            <w:pPr>
              <w:keepNext w:val="0"/>
              <w:keepLines w:val="0"/>
              <w:widowControl/>
              <w:suppressLineNumbers w:val="0"/>
              <w:jc w:val="center"/>
              <w:textAlignment w:val="center"/>
              <w:rPr>
                <w:rFonts w:ascii="宋体" w:hAnsi="宋体" w:cs="宋体"/>
                <w:color w:val="000000" w:themeColor="text1"/>
                <w:kern w:val="0"/>
                <w:szCs w:val="21"/>
                <w:highlight w:val="none"/>
                <w14:textFill>
                  <w14:solidFill>
                    <w14:schemeClr w14:val="tx1"/>
                  </w14:solidFill>
                </w14:textFill>
              </w:rPr>
            </w:pPr>
            <w:r>
              <w:rPr>
                <w:rFonts w:hint="eastAsia" w:ascii="宋体" w:hAnsi="宋体" w:eastAsia="宋体" w:cs="宋体"/>
                <w:i w:val="0"/>
                <w:iCs w:val="0"/>
                <w:color w:val="000000"/>
                <w:kern w:val="0"/>
                <w:sz w:val="21"/>
                <w:szCs w:val="21"/>
                <w:u w:val="none"/>
                <w:lang w:val="en-US" w:eastAsia="zh-CN" w:bidi="ar"/>
              </w:rPr>
              <w:t>360</w:t>
            </w:r>
          </w:p>
        </w:tc>
        <w:tc>
          <w:tcPr>
            <w:tcW w:w="1009" w:type="dxa"/>
            <w:tcBorders>
              <w:top w:val="nil"/>
              <w:left w:val="nil"/>
              <w:bottom w:val="single" w:color="auto" w:sz="8" w:space="0"/>
              <w:right w:val="single" w:color="auto" w:sz="8" w:space="0"/>
            </w:tcBorders>
            <w:noWrap w:val="0"/>
            <w:vAlign w:val="center"/>
          </w:tcPr>
          <w:p>
            <w:pPr>
              <w:keepNext w:val="0"/>
              <w:keepLines w:val="0"/>
              <w:widowControl/>
              <w:suppressLineNumbers w:val="0"/>
              <w:jc w:val="center"/>
              <w:textAlignment w:val="center"/>
              <w:rPr>
                <w:rFonts w:ascii="宋体" w:hAnsi="宋体" w:cs="宋体"/>
                <w:color w:val="000000" w:themeColor="text1"/>
                <w:kern w:val="0"/>
                <w:szCs w:val="21"/>
                <w:highlight w:val="none"/>
                <w14:textFill>
                  <w14:solidFill>
                    <w14:schemeClr w14:val="tx1"/>
                  </w14:solidFill>
                </w14:textFill>
              </w:rPr>
            </w:pPr>
            <w:r>
              <w:rPr>
                <w:rFonts w:hint="eastAsia" w:ascii="宋体" w:hAnsi="宋体" w:eastAsia="宋体" w:cs="宋体"/>
                <w:i w:val="0"/>
                <w:iCs w:val="0"/>
                <w:color w:val="000000"/>
                <w:kern w:val="0"/>
                <w:sz w:val="21"/>
                <w:szCs w:val="21"/>
                <w:u w:val="none"/>
                <w:lang w:val="en-US" w:eastAsia="zh-CN" w:bidi="ar"/>
              </w:rPr>
              <w:t>84.91%</w:t>
            </w:r>
          </w:p>
        </w:tc>
        <w:tc>
          <w:tcPr>
            <w:tcW w:w="836" w:type="dxa"/>
            <w:tcBorders>
              <w:top w:val="nil"/>
              <w:left w:val="nil"/>
              <w:bottom w:val="single" w:color="auto" w:sz="8" w:space="0"/>
              <w:right w:val="single" w:color="auto" w:sz="8" w:space="0"/>
            </w:tcBorders>
            <w:noWrap w:val="0"/>
            <w:vAlign w:val="center"/>
          </w:tcPr>
          <w:p>
            <w:pPr>
              <w:keepNext w:val="0"/>
              <w:keepLines w:val="0"/>
              <w:widowControl/>
              <w:suppressLineNumbers w:val="0"/>
              <w:jc w:val="center"/>
              <w:textAlignment w:val="center"/>
              <w:rPr>
                <w:rFonts w:ascii="宋体" w:hAnsi="宋体" w:cs="宋体"/>
                <w:color w:val="000000"/>
                <w:kern w:val="0"/>
                <w:szCs w:val="21"/>
                <w:highlight w:val="none"/>
              </w:rPr>
            </w:pPr>
            <w:r>
              <w:rPr>
                <w:rFonts w:hint="eastAsia" w:ascii="宋体" w:hAnsi="宋体" w:eastAsia="宋体" w:cs="宋体"/>
                <w:i w:val="0"/>
                <w:iCs w:val="0"/>
                <w:color w:val="000000"/>
                <w:kern w:val="0"/>
                <w:sz w:val="21"/>
                <w:szCs w:val="21"/>
                <w:u w:val="none"/>
                <w:lang w:val="en-US" w:eastAsia="zh-CN" w:bidi="ar"/>
              </w:rPr>
              <w:t xml:space="preserve">22.00 </w:t>
            </w:r>
          </w:p>
        </w:tc>
        <w:tc>
          <w:tcPr>
            <w:tcW w:w="585" w:type="dxa"/>
            <w:tcBorders>
              <w:top w:val="nil"/>
              <w:left w:val="nil"/>
              <w:bottom w:val="single" w:color="auto" w:sz="8" w:space="0"/>
              <w:right w:val="single" w:color="auto" w:sz="8" w:space="0"/>
            </w:tcBorders>
            <w:noWrap w:val="0"/>
            <w:vAlign w:val="center"/>
          </w:tcPr>
          <w:p>
            <w:pPr>
              <w:widowControl/>
              <w:jc w:val="center"/>
              <w:rPr>
                <w:rFonts w:ascii="宋体" w:hAnsi="宋体" w:cs="宋体"/>
                <w:color w:val="000000"/>
                <w:kern w:val="0"/>
                <w:szCs w:val="21"/>
                <w:highlight w:val="none"/>
              </w:rPr>
            </w:pPr>
            <w:r>
              <w:rPr>
                <w:rFonts w:hint="eastAsia" w:ascii="宋体" w:hAnsi="宋体" w:cs="宋体"/>
                <w:color w:val="000000"/>
                <w:kern w:val="0"/>
                <w:szCs w:val="21"/>
                <w:highlight w:val="none"/>
              </w:rPr>
              <w:t>0　</w:t>
            </w:r>
          </w:p>
        </w:tc>
        <w:tc>
          <w:tcPr>
            <w:tcW w:w="532" w:type="dxa"/>
            <w:tcBorders>
              <w:top w:val="nil"/>
              <w:left w:val="nil"/>
              <w:bottom w:val="single" w:color="auto" w:sz="8" w:space="0"/>
              <w:right w:val="single" w:color="auto" w:sz="12" w:space="0"/>
            </w:tcBorders>
            <w:noWrap w:val="0"/>
            <w:vAlign w:val="center"/>
          </w:tcPr>
          <w:p>
            <w:pPr>
              <w:widowControl/>
              <w:jc w:val="center"/>
              <w:rPr>
                <w:rFonts w:ascii="宋体" w:hAnsi="宋体" w:cs="宋体"/>
                <w:color w:val="000000"/>
                <w:kern w:val="0"/>
                <w:szCs w:val="21"/>
                <w:highlight w:val="none"/>
              </w:rPr>
            </w:pPr>
            <w:r>
              <w:rPr>
                <w:rFonts w:hint="eastAsia" w:ascii="宋体" w:hAnsi="宋体" w:cs="宋体"/>
                <w:color w:val="000000"/>
                <w:kern w:val="0"/>
                <w:szCs w:val="21"/>
                <w:highlight w:val="none"/>
                <w:lang w:val="en-US" w:eastAsia="zh-CN"/>
              </w:rPr>
              <w:t>2</w:t>
            </w:r>
            <w:r>
              <w:rPr>
                <w:rFonts w:hint="eastAsia" w:ascii="宋体" w:hAnsi="宋体" w:cs="宋体"/>
                <w:color w:val="000000"/>
                <w:kern w:val="0"/>
                <w:szCs w:val="21"/>
                <w:highlight w:val="none"/>
              </w:rPr>
              <w:t>　</w:t>
            </w:r>
          </w:p>
        </w:tc>
      </w:tr>
      <w:tr>
        <w:tblPrEx>
          <w:tblCellMar>
            <w:top w:w="0" w:type="dxa"/>
            <w:left w:w="108" w:type="dxa"/>
            <w:bottom w:w="0" w:type="dxa"/>
            <w:right w:w="108" w:type="dxa"/>
          </w:tblCellMar>
        </w:tblPrEx>
        <w:trPr>
          <w:trHeight w:val="402" w:hRule="atLeast"/>
        </w:trPr>
        <w:tc>
          <w:tcPr>
            <w:tcW w:w="734" w:type="dxa"/>
            <w:vMerge w:val="continue"/>
            <w:tcBorders>
              <w:top w:val="nil"/>
              <w:left w:val="single" w:color="auto" w:sz="12" w:space="0"/>
              <w:bottom w:val="single" w:color="auto" w:sz="8" w:space="0"/>
              <w:right w:val="single" w:color="auto" w:sz="8" w:space="0"/>
            </w:tcBorders>
            <w:noWrap w:val="0"/>
            <w:vAlign w:val="center"/>
          </w:tcPr>
          <w:p>
            <w:pPr>
              <w:jc w:val="center"/>
              <w:rPr>
                <w:rFonts w:ascii="宋体" w:hAnsi="宋体" w:cs="宋体"/>
                <w:color w:val="000000"/>
                <w:kern w:val="0"/>
                <w:szCs w:val="21"/>
              </w:rPr>
            </w:pPr>
          </w:p>
        </w:tc>
        <w:tc>
          <w:tcPr>
            <w:tcW w:w="599" w:type="dxa"/>
            <w:tcBorders>
              <w:top w:val="nil"/>
              <w:left w:val="nil"/>
              <w:bottom w:val="single" w:color="auto" w:sz="8" w:space="0"/>
              <w:right w:val="single" w:color="auto" w:sz="8" w:space="0"/>
            </w:tcBorders>
            <w:noWrap w:val="0"/>
            <w:vAlign w:val="center"/>
          </w:tcPr>
          <w:p>
            <w:pPr>
              <w:keepNext w:val="0"/>
              <w:keepLines w:val="0"/>
              <w:widowControl/>
              <w:suppressLineNumbers w:val="0"/>
              <w:jc w:val="center"/>
              <w:textAlignment w:val="center"/>
              <w:rPr>
                <w:rFonts w:ascii="宋体" w:hAnsi="宋体" w:cs="宋体"/>
                <w:color w:val="000000"/>
                <w:kern w:val="0"/>
                <w:szCs w:val="21"/>
              </w:rPr>
            </w:pPr>
            <w:r>
              <w:rPr>
                <w:rFonts w:hint="eastAsia" w:ascii="宋体" w:hAnsi="宋体" w:eastAsia="宋体" w:cs="宋体"/>
                <w:i w:val="0"/>
                <w:iCs w:val="0"/>
                <w:color w:val="000000"/>
                <w:kern w:val="0"/>
                <w:sz w:val="21"/>
                <w:szCs w:val="21"/>
                <w:u w:val="none"/>
                <w:lang w:val="en-US" w:eastAsia="zh-CN" w:bidi="ar"/>
              </w:rPr>
              <w:t>6</w:t>
            </w:r>
          </w:p>
        </w:tc>
        <w:tc>
          <w:tcPr>
            <w:tcW w:w="770" w:type="dxa"/>
            <w:tcBorders>
              <w:top w:val="nil"/>
              <w:left w:val="nil"/>
              <w:bottom w:val="single" w:color="auto" w:sz="8" w:space="0"/>
              <w:right w:val="single" w:color="auto" w:sz="8" w:space="0"/>
            </w:tcBorders>
            <w:noWrap w:val="0"/>
            <w:vAlign w:val="center"/>
          </w:tcPr>
          <w:p>
            <w:pPr>
              <w:keepNext w:val="0"/>
              <w:keepLines w:val="0"/>
              <w:widowControl/>
              <w:suppressLineNumbers w:val="0"/>
              <w:jc w:val="center"/>
              <w:textAlignment w:val="center"/>
              <w:rPr>
                <w:rFonts w:ascii="宋体" w:hAnsi="宋体" w:cs="宋体"/>
                <w:color w:val="000000"/>
                <w:kern w:val="0"/>
                <w:szCs w:val="21"/>
              </w:rPr>
            </w:pPr>
            <w:r>
              <w:rPr>
                <w:rFonts w:hint="eastAsia" w:ascii="宋体" w:hAnsi="宋体" w:eastAsia="宋体" w:cs="宋体"/>
                <w:i w:val="0"/>
                <w:iCs w:val="0"/>
                <w:color w:val="000000"/>
                <w:kern w:val="0"/>
                <w:sz w:val="21"/>
                <w:szCs w:val="21"/>
                <w:u w:val="none"/>
                <w:lang w:val="en-US" w:eastAsia="zh-CN" w:bidi="ar"/>
              </w:rPr>
              <w:t>320</w:t>
            </w:r>
          </w:p>
        </w:tc>
        <w:tc>
          <w:tcPr>
            <w:tcW w:w="801" w:type="dxa"/>
            <w:tcBorders>
              <w:top w:val="nil"/>
              <w:left w:val="nil"/>
              <w:bottom w:val="single" w:color="auto" w:sz="8" w:space="0"/>
              <w:right w:val="single" w:color="auto" w:sz="8" w:space="0"/>
            </w:tcBorders>
            <w:noWrap w:val="0"/>
            <w:vAlign w:val="center"/>
          </w:tcPr>
          <w:p>
            <w:pPr>
              <w:keepNext w:val="0"/>
              <w:keepLines w:val="0"/>
              <w:widowControl/>
              <w:suppressLineNumbers w:val="0"/>
              <w:jc w:val="center"/>
              <w:textAlignment w:val="center"/>
              <w:rPr>
                <w:rFonts w:ascii="宋体" w:hAnsi="宋体" w:cs="宋体"/>
                <w:color w:val="000000"/>
                <w:kern w:val="0"/>
                <w:szCs w:val="21"/>
              </w:rPr>
            </w:pPr>
            <w:r>
              <w:rPr>
                <w:rFonts w:hint="eastAsia" w:ascii="宋体" w:hAnsi="宋体" w:eastAsia="宋体" w:cs="宋体"/>
                <w:i w:val="0"/>
                <w:iCs w:val="0"/>
                <w:color w:val="000000"/>
                <w:kern w:val="0"/>
                <w:sz w:val="21"/>
                <w:szCs w:val="21"/>
                <w:u w:val="none"/>
                <w:lang w:val="en-US" w:eastAsia="zh-CN" w:bidi="ar"/>
              </w:rPr>
              <w:t>0</w:t>
            </w:r>
          </w:p>
        </w:tc>
        <w:tc>
          <w:tcPr>
            <w:tcW w:w="1000" w:type="dxa"/>
            <w:tcBorders>
              <w:top w:val="nil"/>
              <w:left w:val="nil"/>
              <w:bottom w:val="single" w:color="auto" w:sz="8" w:space="0"/>
              <w:right w:val="single" w:color="auto" w:sz="8" w:space="0"/>
            </w:tcBorders>
            <w:noWrap w:val="0"/>
            <w:vAlign w:val="center"/>
          </w:tcPr>
          <w:p>
            <w:pPr>
              <w:keepNext w:val="0"/>
              <w:keepLines w:val="0"/>
              <w:widowControl/>
              <w:suppressLineNumbers w:val="0"/>
              <w:jc w:val="center"/>
              <w:textAlignment w:val="center"/>
              <w:rPr>
                <w:rFonts w:ascii="宋体" w:hAnsi="宋体" w:cs="宋体"/>
                <w:color w:val="000000"/>
                <w:kern w:val="0"/>
                <w:szCs w:val="21"/>
                <w:highlight w:val="yellow"/>
              </w:rPr>
            </w:pPr>
            <w:r>
              <w:rPr>
                <w:rFonts w:hint="eastAsia" w:ascii="宋体" w:hAnsi="宋体" w:eastAsia="宋体" w:cs="宋体"/>
                <w:i w:val="0"/>
                <w:iCs w:val="0"/>
                <w:color w:val="000000"/>
                <w:kern w:val="0"/>
                <w:sz w:val="21"/>
                <w:szCs w:val="21"/>
                <w:u w:val="none"/>
                <w:lang w:val="en-US" w:eastAsia="zh-CN" w:bidi="ar"/>
              </w:rPr>
              <w:t>0.00%</w:t>
            </w:r>
          </w:p>
        </w:tc>
        <w:tc>
          <w:tcPr>
            <w:tcW w:w="725" w:type="dxa"/>
            <w:tcBorders>
              <w:top w:val="nil"/>
              <w:left w:val="nil"/>
              <w:bottom w:val="single" w:color="auto" w:sz="8" w:space="0"/>
              <w:right w:val="single" w:color="auto" w:sz="8" w:space="0"/>
            </w:tcBorders>
            <w:noWrap w:val="0"/>
            <w:vAlign w:val="center"/>
          </w:tcPr>
          <w:p>
            <w:pPr>
              <w:keepNext w:val="0"/>
              <w:keepLines w:val="0"/>
              <w:widowControl/>
              <w:suppressLineNumbers w:val="0"/>
              <w:jc w:val="center"/>
              <w:textAlignment w:val="center"/>
              <w:rPr>
                <w:rFonts w:ascii="宋体" w:hAnsi="宋体" w:cs="宋体"/>
                <w:color w:val="000000"/>
                <w:kern w:val="0"/>
                <w:szCs w:val="21"/>
              </w:rPr>
            </w:pPr>
            <w:r>
              <w:rPr>
                <w:rFonts w:hint="eastAsia" w:ascii="宋体" w:hAnsi="宋体" w:eastAsia="宋体" w:cs="宋体"/>
                <w:i w:val="0"/>
                <w:iCs w:val="0"/>
                <w:color w:val="000000"/>
                <w:kern w:val="0"/>
                <w:sz w:val="21"/>
                <w:szCs w:val="21"/>
                <w:u w:val="none"/>
                <w:lang w:val="en-US" w:eastAsia="zh-CN" w:bidi="ar"/>
              </w:rPr>
              <w:t>0</w:t>
            </w:r>
          </w:p>
        </w:tc>
        <w:tc>
          <w:tcPr>
            <w:tcW w:w="789" w:type="dxa"/>
            <w:tcBorders>
              <w:top w:val="nil"/>
              <w:left w:val="nil"/>
              <w:bottom w:val="single" w:color="auto" w:sz="8" w:space="0"/>
              <w:right w:val="single" w:color="auto" w:sz="8" w:space="0"/>
            </w:tcBorders>
            <w:noWrap w:val="0"/>
            <w:vAlign w:val="center"/>
          </w:tcPr>
          <w:p>
            <w:pPr>
              <w:keepNext w:val="0"/>
              <w:keepLines w:val="0"/>
              <w:widowControl/>
              <w:suppressLineNumbers w:val="0"/>
              <w:jc w:val="center"/>
              <w:textAlignment w:val="center"/>
              <w:rPr>
                <w:rFonts w:ascii="宋体" w:hAnsi="宋体" w:cs="宋体"/>
                <w:color w:val="000000"/>
                <w:kern w:val="0"/>
                <w:szCs w:val="21"/>
              </w:rPr>
            </w:pPr>
            <w:r>
              <w:rPr>
                <w:rFonts w:hint="eastAsia" w:ascii="宋体" w:hAnsi="宋体" w:eastAsia="宋体" w:cs="宋体"/>
                <w:i w:val="0"/>
                <w:iCs w:val="0"/>
                <w:color w:val="000000"/>
                <w:kern w:val="0"/>
                <w:sz w:val="21"/>
                <w:szCs w:val="21"/>
                <w:u w:val="none"/>
                <w:lang w:val="en-US" w:eastAsia="zh-CN" w:bidi="ar"/>
              </w:rPr>
              <w:t>0</w:t>
            </w:r>
          </w:p>
        </w:tc>
        <w:tc>
          <w:tcPr>
            <w:tcW w:w="700" w:type="dxa"/>
            <w:tcBorders>
              <w:top w:val="nil"/>
              <w:left w:val="nil"/>
              <w:bottom w:val="single" w:color="auto" w:sz="8" w:space="0"/>
              <w:right w:val="single" w:color="auto" w:sz="8" w:space="0"/>
            </w:tcBorders>
            <w:noWrap w:val="0"/>
            <w:vAlign w:val="center"/>
          </w:tcPr>
          <w:p>
            <w:pPr>
              <w:keepNext w:val="0"/>
              <w:keepLines w:val="0"/>
              <w:widowControl/>
              <w:suppressLineNumbers w:val="0"/>
              <w:jc w:val="center"/>
              <w:textAlignment w:val="center"/>
              <w:rPr>
                <w:rFonts w:ascii="宋体" w:hAnsi="宋体" w:cs="宋体"/>
                <w:color w:val="000000"/>
                <w:kern w:val="0"/>
                <w:szCs w:val="21"/>
              </w:rPr>
            </w:pPr>
            <w:r>
              <w:rPr>
                <w:rFonts w:hint="eastAsia" w:ascii="宋体" w:hAnsi="宋体" w:eastAsia="宋体" w:cs="宋体"/>
                <w:i w:val="0"/>
                <w:iCs w:val="0"/>
                <w:color w:val="000000"/>
                <w:kern w:val="0"/>
                <w:sz w:val="21"/>
                <w:szCs w:val="21"/>
                <w:u w:val="none"/>
                <w:lang w:val="en-US" w:eastAsia="zh-CN" w:bidi="ar"/>
              </w:rPr>
              <w:t>320</w:t>
            </w:r>
          </w:p>
        </w:tc>
        <w:tc>
          <w:tcPr>
            <w:tcW w:w="774" w:type="dxa"/>
            <w:tcBorders>
              <w:top w:val="nil"/>
              <w:left w:val="nil"/>
              <w:bottom w:val="single" w:color="auto" w:sz="8" w:space="0"/>
              <w:right w:val="single" w:color="auto" w:sz="8" w:space="0"/>
            </w:tcBorders>
            <w:noWrap w:val="0"/>
            <w:vAlign w:val="center"/>
          </w:tcPr>
          <w:p>
            <w:pPr>
              <w:keepNext w:val="0"/>
              <w:keepLines w:val="0"/>
              <w:widowControl/>
              <w:suppressLineNumbers w:val="0"/>
              <w:jc w:val="center"/>
              <w:textAlignment w:val="center"/>
              <w:rPr>
                <w:rFonts w:ascii="宋体" w:hAnsi="宋体" w:cs="宋体"/>
                <w:color w:val="000000"/>
                <w:kern w:val="0"/>
                <w:szCs w:val="21"/>
                <w:highlight w:val="none"/>
              </w:rPr>
            </w:pPr>
            <w:r>
              <w:rPr>
                <w:rFonts w:hint="eastAsia" w:ascii="宋体" w:hAnsi="宋体" w:eastAsia="宋体" w:cs="宋体"/>
                <w:i w:val="0"/>
                <w:iCs w:val="0"/>
                <w:color w:val="000000"/>
                <w:kern w:val="0"/>
                <w:sz w:val="21"/>
                <w:szCs w:val="21"/>
                <w:u w:val="none"/>
                <w:lang w:val="en-US" w:eastAsia="zh-CN" w:bidi="ar"/>
              </w:rPr>
              <w:t>320</w:t>
            </w:r>
          </w:p>
        </w:tc>
        <w:tc>
          <w:tcPr>
            <w:tcW w:w="1009" w:type="dxa"/>
            <w:tcBorders>
              <w:top w:val="nil"/>
              <w:left w:val="nil"/>
              <w:bottom w:val="single" w:color="auto" w:sz="8" w:space="0"/>
              <w:right w:val="single" w:color="auto" w:sz="8" w:space="0"/>
            </w:tcBorders>
            <w:noWrap w:val="0"/>
            <w:vAlign w:val="center"/>
          </w:tcPr>
          <w:p>
            <w:pPr>
              <w:keepNext w:val="0"/>
              <w:keepLines w:val="0"/>
              <w:widowControl/>
              <w:suppressLineNumbers w:val="0"/>
              <w:jc w:val="center"/>
              <w:textAlignment w:val="center"/>
              <w:rPr>
                <w:rFonts w:ascii="宋体" w:hAnsi="宋体" w:cs="宋体"/>
                <w:color w:val="000000"/>
                <w:kern w:val="0"/>
                <w:szCs w:val="21"/>
                <w:highlight w:val="none"/>
              </w:rPr>
            </w:pPr>
            <w:r>
              <w:rPr>
                <w:rFonts w:hint="eastAsia" w:ascii="宋体" w:hAnsi="宋体" w:eastAsia="宋体" w:cs="宋体"/>
                <w:i w:val="0"/>
                <w:iCs w:val="0"/>
                <w:color w:val="000000"/>
                <w:kern w:val="0"/>
                <w:sz w:val="21"/>
                <w:szCs w:val="21"/>
                <w:u w:val="none"/>
                <w:lang w:val="en-US" w:eastAsia="zh-CN" w:bidi="ar"/>
              </w:rPr>
              <w:t>100.00%</w:t>
            </w:r>
          </w:p>
        </w:tc>
        <w:tc>
          <w:tcPr>
            <w:tcW w:w="836" w:type="dxa"/>
            <w:tcBorders>
              <w:top w:val="nil"/>
              <w:left w:val="nil"/>
              <w:bottom w:val="single" w:color="auto" w:sz="8" w:space="0"/>
              <w:right w:val="single" w:color="auto" w:sz="8" w:space="0"/>
            </w:tcBorders>
            <w:noWrap w:val="0"/>
            <w:vAlign w:val="center"/>
          </w:tcPr>
          <w:p>
            <w:pPr>
              <w:keepNext w:val="0"/>
              <w:keepLines w:val="0"/>
              <w:widowControl/>
              <w:suppressLineNumbers w:val="0"/>
              <w:jc w:val="center"/>
              <w:textAlignment w:val="center"/>
              <w:rPr>
                <w:rFonts w:ascii="宋体" w:hAnsi="宋体" w:cs="宋体"/>
                <w:color w:val="000000"/>
                <w:kern w:val="0"/>
                <w:szCs w:val="21"/>
                <w:highlight w:val="none"/>
              </w:rPr>
            </w:pPr>
            <w:r>
              <w:rPr>
                <w:rFonts w:hint="eastAsia" w:ascii="宋体" w:hAnsi="宋体" w:eastAsia="宋体" w:cs="宋体"/>
                <w:i w:val="0"/>
                <w:iCs w:val="0"/>
                <w:color w:val="000000"/>
                <w:kern w:val="0"/>
                <w:sz w:val="21"/>
                <w:szCs w:val="21"/>
                <w:u w:val="none"/>
                <w:lang w:val="en-US" w:eastAsia="zh-CN" w:bidi="ar"/>
              </w:rPr>
              <w:t xml:space="preserve">16.00 </w:t>
            </w:r>
          </w:p>
        </w:tc>
        <w:tc>
          <w:tcPr>
            <w:tcW w:w="585" w:type="dxa"/>
            <w:tcBorders>
              <w:top w:val="nil"/>
              <w:left w:val="nil"/>
              <w:bottom w:val="single" w:color="auto" w:sz="8" w:space="0"/>
              <w:right w:val="single" w:color="auto" w:sz="8" w:space="0"/>
            </w:tcBorders>
            <w:noWrap w:val="0"/>
            <w:vAlign w:val="center"/>
          </w:tcPr>
          <w:p>
            <w:pPr>
              <w:widowControl/>
              <w:jc w:val="center"/>
              <w:rPr>
                <w:rFonts w:ascii="宋体" w:hAnsi="宋体" w:cs="宋体"/>
                <w:color w:val="000000"/>
                <w:kern w:val="0"/>
                <w:szCs w:val="21"/>
                <w:highlight w:val="none"/>
              </w:rPr>
            </w:pPr>
            <w:r>
              <w:rPr>
                <w:rFonts w:hint="eastAsia" w:ascii="宋体" w:hAnsi="宋体" w:cs="宋体"/>
                <w:color w:val="000000"/>
                <w:kern w:val="0"/>
                <w:szCs w:val="21"/>
                <w:highlight w:val="none"/>
              </w:rPr>
              <w:t>0　</w:t>
            </w:r>
          </w:p>
        </w:tc>
        <w:tc>
          <w:tcPr>
            <w:tcW w:w="532" w:type="dxa"/>
            <w:tcBorders>
              <w:top w:val="nil"/>
              <w:left w:val="nil"/>
              <w:bottom w:val="single" w:color="auto" w:sz="8" w:space="0"/>
              <w:right w:val="single" w:color="auto" w:sz="12" w:space="0"/>
            </w:tcBorders>
            <w:noWrap w:val="0"/>
            <w:vAlign w:val="center"/>
          </w:tcPr>
          <w:p>
            <w:pPr>
              <w:widowControl/>
              <w:jc w:val="center"/>
              <w:rPr>
                <w:rFonts w:ascii="宋体" w:hAnsi="宋体" w:cs="宋体"/>
                <w:color w:val="000000"/>
                <w:kern w:val="0"/>
                <w:szCs w:val="21"/>
                <w:highlight w:val="none"/>
              </w:rPr>
            </w:pPr>
            <w:r>
              <w:rPr>
                <w:rFonts w:hint="eastAsia" w:ascii="宋体" w:hAnsi="宋体" w:cs="宋体"/>
                <w:color w:val="000000"/>
                <w:kern w:val="0"/>
                <w:szCs w:val="21"/>
                <w:highlight w:val="none"/>
                <w:lang w:val="en-US" w:eastAsia="zh-CN"/>
              </w:rPr>
              <w:t>2</w:t>
            </w:r>
            <w:r>
              <w:rPr>
                <w:rFonts w:hint="eastAsia" w:ascii="宋体" w:hAnsi="宋体" w:cs="宋体"/>
                <w:color w:val="000000"/>
                <w:kern w:val="0"/>
                <w:szCs w:val="21"/>
                <w:highlight w:val="none"/>
              </w:rPr>
              <w:t>　</w:t>
            </w:r>
          </w:p>
        </w:tc>
      </w:tr>
      <w:tr>
        <w:tblPrEx>
          <w:tblCellMar>
            <w:top w:w="0" w:type="dxa"/>
            <w:left w:w="108" w:type="dxa"/>
            <w:bottom w:w="0" w:type="dxa"/>
            <w:right w:w="108" w:type="dxa"/>
          </w:tblCellMar>
        </w:tblPrEx>
        <w:trPr>
          <w:trHeight w:val="402" w:hRule="atLeast"/>
        </w:trPr>
        <w:tc>
          <w:tcPr>
            <w:tcW w:w="1333" w:type="dxa"/>
            <w:gridSpan w:val="2"/>
            <w:tcBorders>
              <w:top w:val="single" w:color="auto" w:sz="8" w:space="0"/>
              <w:left w:val="single" w:color="auto" w:sz="12" w:space="0"/>
              <w:bottom w:val="nil"/>
              <w:right w:val="single" w:color="000000" w:sz="8" w:space="0"/>
            </w:tcBorders>
            <w:noWrap w:val="0"/>
            <w:vAlign w:val="center"/>
          </w:tcPr>
          <w:p>
            <w:pPr>
              <w:keepNext w:val="0"/>
              <w:keepLines w:val="0"/>
              <w:widowControl/>
              <w:suppressLineNumbers w:val="0"/>
              <w:jc w:val="center"/>
              <w:textAlignment w:val="center"/>
              <w:rPr>
                <w:rFonts w:ascii="宋体" w:hAnsi="宋体" w:cs="宋体"/>
                <w:color w:val="000000"/>
                <w:kern w:val="0"/>
                <w:szCs w:val="21"/>
                <w:highlight w:val="red"/>
              </w:rPr>
            </w:pPr>
            <w:r>
              <w:rPr>
                <w:rFonts w:hint="eastAsia" w:ascii="宋体" w:hAnsi="宋体" w:eastAsia="宋体" w:cs="宋体"/>
                <w:i w:val="0"/>
                <w:iCs w:val="0"/>
                <w:color w:val="000000"/>
                <w:kern w:val="0"/>
                <w:sz w:val="21"/>
                <w:szCs w:val="21"/>
                <w:highlight w:val="none"/>
                <w:u w:val="none"/>
                <w:lang w:val="en-US" w:eastAsia="zh-CN" w:bidi="ar"/>
              </w:rPr>
              <w:t>第二课堂</w:t>
            </w:r>
          </w:p>
        </w:tc>
        <w:tc>
          <w:tcPr>
            <w:tcW w:w="6568" w:type="dxa"/>
            <w:gridSpan w:val="8"/>
            <w:tcBorders>
              <w:top w:val="single" w:color="auto" w:sz="8" w:space="0"/>
              <w:left w:val="nil"/>
              <w:bottom w:val="nil"/>
              <w:right w:val="single" w:color="000000" w:sz="8" w:space="0"/>
            </w:tcBorders>
            <w:noWrap w:val="0"/>
            <w:vAlign w:val="center"/>
          </w:tcPr>
          <w:p>
            <w:pPr>
              <w:keepNext w:val="0"/>
              <w:keepLines w:val="0"/>
              <w:widowControl/>
              <w:suppressLineNumbers w:val="0"/>
              <w:jc w:val="center"/>
              <w:textAlignment w:val="center"/>
              <w:rPr>
                <w:rFonts w:ascii="宋体" w:hAnsi="宋体" w:cs="宋体"/>
                <w:color w:val="000000"/>
                <w:kern w:val="0"/>
                <w:szCs w:val="21"/>
                <w:highlight w:val="none"/>
              </w:rPr>
            </w:pPr>
            <w:r>
              <w:rPr>
                <w:rFonts w:hint="eastAsia" w:ascii="宋体" w:hAnsi="宋体" w:eastAsia="宋体" w:cs="宋体"/>
                <w:i w:val="0"/>
                <w:iCs w:val="0"/>
                <w:color w:val="000000"/>
                <w:kern w:val="0"/>
                <w:sz w:val="21"/>
                <w:szCs w:val="21"/>
                <w:u w:val="none"/>
                <w:lang w:val="en-US" w:eastAsia="zh-CN" w:bidi="ar"/>
              </w:rPr>
              <w:t>/</w:t>
            </w:r>
          </w:p>
        </w:tc>
        <w:tc>
          <w:tcPr>
            <w:tcW w:w="836" w:type="dxa"/>
            <w:tcBorders>
              <w:top w:val="nil"/>
              <w:left w:val="nil"/>
              <w:bottom w:val="nil"/>
              <w:right w:val="single" w:color="auto" w:sz="8" w:space="0"/>
            </w:tcBorders>
            <w:noWrap w:val="0"/>
            <w:vAlign w:val="center"/>
          </w:tcPr>
          <w:p>
            <w:pPr>
              <w:keepNext w:val="0"/>
              <w:keepLines w:val="0"/>
              <w:widowControl/>
              <w:suppressLineNumbers w:val="0"/>
              <w:jc w:val="center"/>
              <w:textAlignment w:val="center"/>
              <w:rPr>
                <w:rFonts w:ascii="宋体" w:hAnsi="宋体" w:cs="宋体"/>
                <w:color w:val="000000"/>
                <w:kern w:val="0"/>
                <w:szCs w:val="21"/>
                <w:highlight w:val="none"/>
              </w:rPr>
            </w:pPr>
            <w:r>
              <w:rPr>
                <w:rFonts w:hint="eastAsia" w:ascii="宋体" w:hAnsi="宋体" w:eastAsia="宋体" w:cs="宋体"/>
                <w:i w:val="0"/>
                <w:iCs w:val="0"/>
                <w:color w:val="000000"/>
                <w:kern w:val="0"/>
                <w:sz w:val="21"/>
                <w:szCs w:val="21"/>
                <w:u w:val="none"/>
                <w:lang w:val="en-US" w:eastAsia="zh-CN" w:bidi="ar"/>
              </w:rPr>
              <w:t xml:space="preserve">12.00 </w:t>
            </w:r>
          </w:p>
        </w:tc>
        <w:tc>
          <w:tcPr>
            <w:tcW w:w="585" w:type="dxa"/>
            <w:tcBorders>
              <w:top w:val="nil"/>
              <w:left w:val="nil"/>
              <w:bottom w:val="nil"/>
              <w:right w:val="single" w:color="auto" w:sz="8" w:space="0"/>
            </w:tcBorders>
            <w:shd w:val="clear" w:color="auto" w:fill="auto"/>
            <w:noWrap w:val="0"/>
            <w:vAlign w:val="center"/>
          </w:tcPr>
          <w:p>
            <w:pPr>
              <w:widowControl/>
              <w:jc w:val="center"/>
              <w:rPr>
                <w:rFonts w:ascii="宋体" w:hAnsi="宋体" w:cs="宋体"/>
                <w:color w:val="000000"/>
                <w:kern w:val="0"/>
                <w:szCs w:val="21"/>
                <w:highlight w:val="none"/>
              </w:rPr>
            </w:pPr>
            <w:r>
              <w:rPr>
                <w:rFonts w:hint="eastAsia" w:ascii="宋体" w:hAnsi="宋体" w:cs="宋体"/>
                <w:color w:val="000000"/>
                <w:kern w:val="0"/>
                <w:szCs w:val="21"/>
                <w:highlight w:val="none"/>
              </w:rPr>
              <w:t>　</w:t>
            </w:r>
          </w:p>
        </w:tc>
        <w:tc>
          <w:tcPr>
            <w:tcW w:w="532" w:type="dxa"/>
            <w:tcBorders>
              <w:top w:val="nil"/>
              <w:left w:val="nil"/>
              <w:bottom w:val="nil"/>
              <w:right w:val="single" w:color="auto" w:sz="12" w:space="0"/>
            </w:tcBorders>
            <w:shd w:val="clear" w:color="auto" w:fill="auto"/>
            <w:noWrap w:val="0"/>
            <w:vAlign w:val="center"/>
          </w:tcPr>
          <w:p>
            <w:pPr>
              <w:widowControl/>
              <w:jc w:val="center"/>
              <w:rPr>
                <w:rFonts w:ascii="宋体" w:hAnsi="宋体" w:cs="宋体"/>
                <w:color w:val="000000"/>
                <w:kern w:val="0"/>
                <w:szCs w:val="21"/>
                <w:highlight w:val="none"/>
              </w:rPr>
            </w:pPr>
            <w:r>
              <w:rPr>
                <w:rFonts w:hint="eastAsia" w:ascii="宋体" w:hAnsi="宋体" w:cs="宋体"/>
                <w:color w:val="000000"/>
                <w:kern w:val="0"/>
                <w:szCs w:val="21"/>
                <w:highlight w:val="none"/>
              </w:rPr>
              <w:t>　</w:t>
            </w:r>
          </w:p>
        </w:tc>
      </w:tr>
      <w:tr>
        <w:tblPrEx>
          <w:tblCellMar>
            <w:top w:w="0" w:type="dxa"/>
            <w:left w:w="108" w:type="dxa"/>
            <w:bottom w:w="0" w:type="dxa"/>
            <w:right w:w="108" w:type="dxa"/>
          </w:tblCellMar>
        </w:tblPrEx>
        <w:trPr>
          <w:trHeight w:val="402" w:hRule="atLeast"/>
        </w:trPr>
        <w:tc>
          <w:tcPr>
            <w:tcW w:w="1333" w:type="dxa"/>
            <w:gridSpan w:val="2"/>
            <w:tcBorders>
              <w:top w:val="single" w:color="auto" w:sz="8" w:space="0"/>
              <w:left w:val="single" w:color="auto" w:sz="12" w:space="0"/>
              <w:bottom w:val="single" w:color="auto" w:sz="12" w:space="0"/>
              <w:right w:val="single" w:color="auto" w:sz="8" w:space="0"/>
            </w:tcBorders>
            <w:noWrap w:val="0"/>
            <w:vAlign w:val="center"/>
          </w:tcPr>
          <w:p>
            <w:pPr>
              <w:keepNext w:val="0"/>
              <w:keepLines w:val="0"/>
              <w:widowControl/>
              <w:suppressLineNumbers w:val="0"/>
              <w:jc w:val="center"/>
              <w:textAlignment w:val="center"/>
              <w:rPr>
                <w:rFonts w:ascii="宋体" w:hAnsi="宋体" w:cs="宋体"/>
                <w:color w:val="auto"/>
                <w:kern w:val="0"/>
                <w:szCs w:val="21"/>
                <w:highlight w:val="none"/>
              </w:rPr>
            </w:pPr>
            <w:r>
              <w:rPr>
                <w:rFonts w:hint="eastAsia" w:ascii="宋体" w:hAnsi="宋体" w:eastAsia="宋体" w:cs="宋体"/>
                <w:i w:val="0"/>
                <w:iCs w:val="0"/>
                <w:color w:val="auto"/>
                <w:kern w:val="0"/>
                <w:sz w:val="21"/>
                <w:szCs w:val="21"/>
                <w:highlight w:val="none"/>
                <w:u w:val="none"/>
                <w:lang w:val="en-US" w:eastAsia="zh-CN" w:bidi="ar"/>
              </w:rPr>
              <w:t>合计</w:t>
            </w:r>
          </w:p>
        </w:tc>
        <w:tc>
          <w:tcPr>
            <w:tcW w:w="770" w:type="dxa"/>
            <w:tcBorders>
              <w:top w:val="single" w:color="auto" w:sz="8" w:space="0"/>
              <w:left w:val="nil"/>
              <w:bottom w:val="single" w:color="auto" w:sz="12" w:space="0"/>
              <w:right w:val="single" w:color="auto" w:sz="8" w:space="0"/>
            </w:tcBorders>
            <w:noWrap w:val="0"/>
            <w:vAlign w:val="center"/>
          </w:tcPr>
          <w:p>
            <w:pPr>
              <w:keepNext w:val="0"/>
              <w:keepLines w:val="0"/>
              <w:widowControl/>
              <w:suppressLineNumbers w:val="0"/>
              <w:jc w:val="center"/>
              <w:textAlignment w:val="center"/>
              <w:rPr>
                <w:rFonts w:hint="default" w:ascii="宋体" w:hAnsi="宋体" w:cs="宋体"/>
                <w:color w:val="auto"/>
                <w:kern w:val="0"/>
                <w:szCs w:val="21"/>
                <w:highlight w:val="none"/>
                <w:lang w:val="en-US"/>
              </w:rPr>
            </w:pPr>
            <w:r>
              <w:rPr>
                <w:rFonts w:hint="eastAsia" w:ascii="宋体" w:hAnsi="宋体" w:eastAsia="宋体" w:cs="宋体"/>
                <w:i w:val="0"/>
                <w:iCs w:val="0"/>
                <w:color w:val="000000"/>
                <w:kern w:val="0"/>
                <w:sz w:val="21"/>
                <w:szCs w:val="21"/>
                <w:u w:val="none"/>
                <w:lang w:val="en-US" w:eastAsia="zh-CN" w:bidi="ar"/>
              </w:rPr>
              <w:t>2742</w:t>
            </w:r>
          </w:p>
        </w:tc>
        <w:tc>
          <w:tcPr>
            <w:tcW w:w="801" w:type="dxa"/>
            <w:tcBorders>
              <w:top w:val="single" w:color="auto" w:sz="8" w:space="0"/>
              <w:left w:val="nil"/>
              <w:bottom w:val="single" w:color="auto" w:sz="12" w:space="0"/>
              <w:right w:val="single" w:color="auto" w:sz="8" w:space="0"/>
            </w:tcBorders>
            <w:noWrap w:val="0"/>
            <w:vAlign w:val="center"/>
          </w:tcPr>
          <w:p>
            <w:pPr>
              <w:keepNext w:val="0"/>
              <w:keepLines w:val="0"/>
              <w:widowControl/>
              <w:suppressLineNumbers w:val="0"/>
              <w:jc w:val="center"/>
              <w:textAlignment w:val="center"/>
              <w:rPr>
                <w:rFonts w:hint="default" w:ascii="宋体" w:hAnsi="宋体" w:cs="宋体"/>
                <w:color w:val="auto"/>
                <w:kern w:val="0"/>
                <w:szCs w:val="21"/>
                <w:highlight w:val="none"/>
                <w:lang w:val="en-US"/>
              </w:rPr>
            </w:pPr>
            <w:r>
              <w:rPr>
                <w:rFonts w:hint="eastAsia" w:ascii="宋体" w:hAnsi="宋体" w:eastAsia="宋体" w:cs="宋体"/>
                <w:i w:val="0"/>
                <w:iCs w:val="0"/>
                <w:color w:val="000000"/>
                <w:kern w:val="0"/>
                <w:sz w:val="21"/>
                <w:szCs w:val="21"/>
                <w:u w:val="none"/>
                <w:lang w:val="en-US" w:eastAsia="zh-CN" w:bidi="ar"/>
              </w:rPr>
              <w:t>1272</w:t>
            </w:r>
          </w:p>
        </w:tc>
        <w:tc>
          <w:tcPr>
            <w:tcW w:w="1000" w:type="dxa"/>
            <w:tcBorders>
              <w:top w:val="single" w:color="auto" w:sz="8" w:space="0"/>
              <w:left w:val="nil"/>
              <w:bottom w:val="single" w:color="auto" w:sz="12" w:space="0"/>
              <w:right w:val="single" w:color="auto" w:sz="8" w:space="0"/>
            </w:tcBorders>
            <w:noWrap w:val="0"/>
            <w:vAlign w:val="center"/>
          </w:tcPr>
          <w:p>
            <w:pPr>
              <w:keepNext w:val="0"/>
              <w:keepLines w:val="0"/>
              <w:widowControl/>
              <w:suppressLineNumbers w:val="0"/>
              <w:jc w:val="center"/>
              <w:textAlignment w:val="center"/>
              <w:rPr>
                <w:rFonts w:ascii="宋体" w:hAnsi="宋体" w:cs="宋体"/>
                <w:color w:val="auto"/>
                <w:kern w:val="0"/>
                <w:szCs w:val="21"/>
                <w:highlight w:val="none"/>
              </w:rPr>
            </w:pPr>
            <w:r>
              <w:rPr>
                <w:rFonts w:hint="eastAsia" w:ascii="宋体" w:hAnsi="宋体" w:eastAsia="宋体" w:cs="宋体"/>
                <w:i w:val="0"/>
                <w:iCs w:val="0"/>
                <w:color w:val="000000"/>
                <w:kern w:val="0"/>
                <w:sz w:val="21"/>
                <w:szCs w:val="21"/>
                <w:u w:val="none"/>
                <w:lang w:val="en-US" w:eastAsia="zh-CN" w:bidi="ar"/>
              </w:rPr>
              <w:t>46.39%</w:t>
            </w:r>
          </w:p>
        </w:tc>
        <w:tc>
          <w:tcPr>
            <w:tcW w:w="725" w:type="dxa"/>
            <w:tcBorders>
              <w:top w:val="single" w:color="auto" w:sz="8" w:space="0"/>
              <w:left w:val="nil"/>
              <w:bottom w:val="single" w:color="auto" w:sz="12" w:space="0"/>
              <w:right w:val="single" w:color="auto" w:sz="8" w:space="0"/>
            </w:tcBorders>
            <w:noWrap w:val="0"/>
            <w:vAlign w:val="center"/>
          </w:tcPr>
          <w:p>
            <w:pPr>
              <w:keepNext w:val="0"/>
              <w:keepLines w:val="0"/>
              <w:widowControl/>
              <w:suppressLineNumbers w:val="0"/>
              <w:jc w:val="center"/>
              <w:textAlignment w:val="center"/>
              <w:rPr>
                <w:rFonts w:hint="default" w:ascii="宋体" w:hAnsi="宋体" w:cs="宋体"/>
                <w:color w:val="auto"/>
                <w:kern w:val="0"/>
                <w:szCs w:val="21"/>
                <w:highlight w:val="none"/>
                <w:lang w:val="en-US"/>
              </w:rPr>
            </w:pPr>
            <w:r>
              <w:rPr>
                <w:rFonts w:hint="eastAsia" w:ascii="宋体" w:hAnsi="宋体" w:eastAsia="宋体" w:cs="宋体"/>
                <w:i w:val="0"/>
                <w:iCs w:val="0"/>
                <w:color w:val="000000"/>
                <w:kern w:val="0"/>
                <w:sz w:val="21"/>
                <w:szCs w:val="21"/>
                <w:u w:val="none"/>
                <w:lang w:val="en-US" w:eastAsia="zh-CN" w:bidi="ar"/>
              </w:rPr>
              <w:t>700</w:t>
            </w:r>
          </w:p>
        </w:tc>
        <w:tc>
          <w:tcPr>
            <w:tcW w:w="789" w:type="dxa"/>
            <w:tcBorders>
              <w:top w:val="single" w:color="auto" w:sz="8" w:space="0"/>
              <w:left w:val="nil"/>
              <w:bottom w:val="single" w:color="auto" w:sz="12" w:space="0"/>
              <w:right w:val="single" w:color="auto" w:sz="8" w:space="0"/>
            </w:tcBorders>
            <w:noWrap w:val="0"/>
            <w:vAlign w:val="center"/>
          </w:tcPr>
          <w:p>
            <w:pPr>
              <w:keepNext w:val="0"/>
              <w:keepLines w:val="0"/>
              <w:widowControl/>
              <w:suppressLineNumbers w:val="0"/>
              <w:jc w:val="center"/>
              <w:textAlignment w:val="center"/>
              <w:rPr>
                <w:rFonts w:hint="default" w:ascii="宋体" w:hAnsi="宋体" w:cs="宋体"/>
                <w:color w:val="auto"/>
                <w:kern w:val="0"/>
                <w:szCs w:val="21"/>
                <w:highlight w:val="none"/>
                <w:lang w:val="en-US"/>
              </w:rPr>
            </w:pPr>
            <w:r>
              <w:rPr>
                <w:rFonts w:hint="eastAsia" w:ascii="宋体" w:hAnsi="宋体" w:eastAsia="宋体" w:cs="宋体"/>
                <w:i w:val="0"/>
                <w:iCs w:val="0"/>
                <w:color w:val="000000"/>
                <w:kern w:val="0"/>
                <w:sz w:val="21"/>
                <w:szCs w:val="21"/>
                <w:u w:val="none"/>
                <w:lang w:val="en-US" w:eastAsia="zh-CN" w:bidi="ar"/>
              </w:rPr>
              <w:t>410</w:t>
            </w:r>
          </w:p>
        </w:tc>
        <w:tc>
          <w:tcPr>
            <w:tcW w:w="700" w:type="dxa"/>
            <w:tcBorders>
              <w:top w:val="single" w:color="auto" w:sz="8" w:space="0"/>
              <w:left w:val="nil"/>
              <w:bottom w:val="single" w:color="auto" w:sz="12" w:space="0"/>
              <w:right w:val="single" w:color="auto" w:sz="8" w:space="0"/>
            </w:tcBorders>
            <w:noWrap w:val="0"/>
            <w:vAlign w:val="center"/>
          </w:tcPr>
          <w:p>
            <w:pPr>
              <w:keepNext w:val="0"/>
              <w:keepLines w:val="0"/>
              <w:widowControl/>
              <w:suppressLineNumbers w:val="0"/>
              <w:jc w:val="center"/>
              <w:textAlignment w:val="center"/>
              <w:rPr>
                <w:rFonts w:ascii="宋体" w:hAnsi="宋体" w:cs="宋体"/>
                <w:color w:val="auto"/>
                <w:kern w:val="0"/>
                <w:szCs w:val="21"/>
                <w:highlight w:val="none"/>
              </w:rPr>
            </w:pPr>
            <w:r>
              <w:rPr>
                <w:rFonts w:hint="eastAsia" w:ascii="宋体" w:hAnsi="宋体" w:eastAsia="宋体" w:cs="宋体"/>
                <w:i w:val="0"/>
                <w:iCs w:val="0"/>
                <w:color w:val="000000"/>
                <w:kern w:val="0"/>
                <w:sz w:val="21"/>
                <w:szCs w:val="21"/>
                <w:u w:val="none"/>
                <w:lang w:val="en-US" w:eastAsia="zh-CN" w:bidi="ar"/>
              </w:rPr>
              <w:t>360</w:t>
            </w:r>
          </w:p>
        </w:tc>
        <w:tc>
          <w:tcPr>
            <w:tcW w:w="774" w:type="dxa"/>
            <w:tcBorders>
              <w:top w:val="single" w:color="auto" w:sz="8" w:space="0"/>
              <w:left w:val="nil"/>
              <w:bottom w:val="single" w:color="auto" w:sz="12" w:space="0"/>
              <w:right w:val="single" w:color="auto" w:sz="8" w:space="0"/>
            </w:tcBorders>
            <w:noWrap w:val="0"/>
            <w:vAlign w:val="center"/>
          </w:tcPr>
          <w:p>
            <w:pPr>
              <w:keepNext w:val="0"/>
              <w:keepLines w:val="0"/>
              <w:widowControl/>
              <w:suppressLineNumbers w:val="0"/>
              <w:jc w:val="center"/>
              <w:textAlignment w:val="center"/>
              <w:rPr>
                <w:rFonts w:hint="default" w:ascii="宋体" w:hAnsi="宋体" w:cs="宋体"/>
                <w:color w:val="auto"/>
                <w:kern w:val="0"/>
                <w:szCs w:val="21"/>
                <w:highlight w:val="none"/>
                <w:lang w:val="en-US"/>
              </w:rPr>
            </w:pPr>
            <w:r>
              <w:rPr>
                <w:rFonts w:hint="eastAsia" w:ascii="宋体" w:hAnsi="宋体" w:eastAsia="宋体" w:cs="宋体"/>
                <w:i w:val="0"/>
                <w:iCs w:val="0"/>
                <w:color w:val="000000"/>
                <w:kern w:val="0"/>
                <w:sz w:val="21"/>
                <w:szCs w:val="21"/>
                <w:u w:val="none"/>
                <w:lang w:val="en-US" w:eastAsia="zh-CN" w:bidi="ar"/>
              </w:rPr>
              <w:t>1470</w:t>
            </w:r>
          </w:p>
        </w:tc>
        <w:tc>
          <w:tcPr>
            <w:tcW w:w="1009" w:type="dxa"/>
            <w:tcBorders>
              <w:top w:val="single" w:color="auto" w:sz="8" w:space="0"/>
              <w:left w:val="nil"/>
              <w:bottom w:val="single" w:color="auto" w:sz="12" w:space="0"/>
              <w:right w:val="single" w:color="auto" w:sz="8" w:space="0"/>
            </w:tcBorders>
            <w:noWrap w:val="0"/>
            <w:vAlign w:val="center"/>
          </w:tcPr>
          <w:p>
            <w:pPr>
              <w:keepNext w:val="0"/>
              <w:keepLines w:val="0"/>
              <w:widowControl/>
              <w:suppressLineNumbers w:val="0"/>
              <w:jc w:val="center"/>
              <w:textAlignment w:val="center"/>
              <w:rPr>
                <w:rFonts w:ascii="宋体" w:hAnsi="宋体" w:cs="宋体"/>
                <w:color w:val="auto"/>
                <w:kern w:val="0"/>
                <w:szCs w:val="21"/>
                <w:highlight w:val="none"/>
              </w:rPr>
            </w:pPr>
            <w:r>
              <w:rPr>
                <w:rFonts w:hint="eastAsia" w:ascii="宋体" w:hAnsi="宋体" w:eastAsia="宋体" w:cs="宋体"/>
                <w:i w:val="0"/>
                <w:iCs w:val="0"/>
                <w:color w:val="000000"/>
                <w:kern w:val="0"/>
                <w:sz w:val="21"/>
                <w:szCs w:val="21"/>
                <w:u w:val="none"/>
                <w:lang w:val="en-US" w:eastAsia="zh-CN" w:bidi="ar"/>
              </w:rPr>
              <w:t>53.61%</w:t>
            </w:r>
          </w:p>
        </w:tc>
        <w:tc>
          <w:tcPr>
            <w:tcW w:w="836" w:type="dxa"/>
            <w:tcBorders>
              <w:top w:val="single" w:color="auto" w:sz="8" w:space="0"/>
              <w:left w:val="nil"/>
              <w:bottom w:val="single" w:color="auto" w:sz="12" w:space="0"/>
              <w:right w:val="single" w:color="auto" w:sz="8" w:space="0"/>
            </w:tcBorders>
            <w:noWrap w:val="0"/>
            <w:vAlign w:val="center"/>
          </w:tcPr>
          <w:p>
            <w:pPr>
              <w:keepNext w:val="0"/>
              <w:keepLines w:val="0"/>
              <w:widowControl/>
              <w:suppressLineNumbers w:val="0"/>
              <w:jc w:val="center"/>
              <w:textAlignment w:val="center"/>
              <w:rPr>
                <w:rFonts w:ascii="宋体" w:hAnsi="宋体" w:cs="宋体"/>
                <w:color w:val="000000"/>
                <w:kern w:val="0"/>
                <w:szCs w:val="21"/>
                <w:highlight w:val="none"/>
              </w:rPr>
            </w:pPr>
            <w:r>
              <w:rPr>
                <w:rFonts w:hint="eastAsia" w:ascii="宋体" w:hAnsi="宋体" w:eastAsia="宋体" w:cs="宋体"/>
                <w:i w:val="0"/>
                <w:iCs w:val="0"/>
                <w:color w:val="000000"/>
                <w:kern w:val="0"/>
                <w:sz w:val="21"/>
                <w:szCs w:val="21"/>
                <w:u w:val="none"/>
                <w:lang w:val="en-US" w:eastAsia="zh-CN" w:bidi="ar"/>
              </w:rPr>
              <w:t xml:space="preserve">166.50 </w:t>
            </w:r>
          </w:p>
        </w:tc>
        <w:tc>
          <w:tcPr>
            <w:tcW w:w="585" w:type="dxa"/>
            <w:tcBorders>
              <w:top w:val="single" w:color="auto" w:sz="8" w:space="0"/>
              <w:left w:val="nil"/>
              <w:bottom w:val="single" w:color="auto" w:sz="12" w:space="0"/>
              <w:right w:val="single" w:color="auto" w:sz="8" w:space="0"/>
            </w:tcBorders>
            <w:noWrap w:val="0"/>
            <w:vAlign w:val="center"/>
          </w:tcPr>
          <w:p>
            <w:pPr>
              <w:widowControl/>
              <w:jc w:val="center"/>
              <w:rPr>
                <w:rFonts w:ascii="宋体" w:hAnsi="宋体" w:cs="宋体"/>
                <w:color w:val="000000"/>
                <w:kern w:val="0"/>
                <w:szCs w:val="21"/>
                <w:highlight w:val="none"/>
              </w:rPr>
            </w:pPr>
            <w:r>
              <w:rPr>
                <w:rFonts w:hint="eastAsia" w:ascii="宋体" w:hAnsi="宋体" w:cs="宋体"/>
                <w:color w:val="000000"/>
                <w:kern w:val="0"/>
                <w:szCs w:val="21"/>
                <w:highlight w:val="none"/>
                <w:lang w:val="en-US" w:eastAsia="zh-CN"/>
              </w:rPr>
              <w:t>12</w:t>
            </w:r>
            <w:r>
              <w:rPr>
                <w:rFonts w:hint="eastAsia" w:ascii="宋体" w:hAnsi="宋体" w:cs="宋体"/>
                <w:color w:val="000000"/>
                <w:kern w:val="0"/>
                <w:szCs w:val="21"/>
                <w:highlight w:val="none"/>
              </w:rPr>
              <w:t>　</w:t>
            </w:r>
          </w:p>
        </w:tc>
        <w:tc>
          <w:tcPr>
            <w:tcW w:w="532" w:type="dxa"/>
            <w:tcBorders>
              <w:top w:val="single" w:color="auto" w:sz="8" w:space="0"/>
              <w:left w:val="nil"/>
              <w:bottom w:val="single" w:color="auto" w:sz="12" w:space="0"/>
              <w:right w:val="single" w:color="auto" w:sz="12" w:space="0"/>
            </w:tcBorders>
            <w:noWrap w:val="0"/>
            <w:vAlign w:val="center"/>
          </w:tcPr>
          <w:p>
            <w:pPr>
              <w:widowControl/>
              <w:jc w:val="center"/>
              <w:rPr>
                <w:rFonts w:ascii="宋体" w:hAnsi="宋体" w:cs="宋体"/>
                <w:color w:val="000000"/>
                <w:kern w:val="0"/>
                <w:szCs w:val="21"/>
                <w:highlight w:val="none"/>
              </w:rPr>
            </w:pPr>
            <w:r>
              <w:rPr>
                <w:rFonts w:hint="eastAsia" w:ascii="宋体" w:hAnsi="宋体" w:cs="宋体"/>
                <w:color w:val="000000"/>
                <w:kern w:val="0"/>
                <w:szCs w:val="21"/>
                <w:highlight w:val="none"/>
                <w:lang w:val="en-US" w:eastAsia="zh-CN"/>
              </w:rPr>
              <w:t>39</w:t>
            </w:r>
            <w:r>
              <w:rPr>
                <w:rFonts w:hint="eastAsia" w:ascii="宋体" w:hAnsi="宋体" w:cs="宋体"/>
                <w:color w:val="000000"/>
                <w:kern w:val="0"/>
                <w:szCs w:val="21"/>
                <w:highlight w:val="none"/>
              </w:rPr>
              <w:t>　</w:t>
            </w:r>
          </w:p>
        </w:tc>
      </w:tr>
    </w:tbl>
    <w:p>
      <w:pPr>
        <w:spacing w:line="460" w:lineRule="exact"/>
        <w:ind w:firstLine="422" w:firstLineChars="200"/>
        <w:jc w:val="left"/>
        <w:rPr>
          <w:rFonts w:hint="eastAsia"/>
          <w:b/>
          <w:szCs w:val="21"/>
        </w:rPr>
      </w:pPr>
    </w:p>
    <w:p>
      <w:pPr>
        <w:spacing w:line="460" w:lineRule="exact"/>
        <w:ind w:firstLine="422" w:firstLineChars="200"/>
        <w:jc w:val="left"/>
        <w:rPr>
          <w:rFonts w:hint="eastAsia"/>
          <w:b/>
          <w:szCs w:val="21"/>
        </w:rPr>
      </w:pPr>
    </w:p>
    <w:p>
      <w:pPr>
        <w:spacing w:line="460" w:lineRule="exact"/>
        <w:ind w:firstLine="422" w:firstLineChars="200"/>
        <w:jc w:val="left"/>
        <w:rPr>
          <w:rFonts w:hint="eastAsia" w:ascii="Calibri" w:hAnsi="Calibri"/>
          <w:b/>
          <w:szCs w:val="21"/>
        </w:rPr>
      </w:pPr>
      <w:r>
        <w:rPr>
          <w:rFonts w:hint="eastAsia"/>
          <w:b/>
          <w:szCs w:val="21"/>
        </w:rPr>
        <w:t>附表</w:t>
      </w:r>
      <w:r>
        <w:rPr>
          <w:rFonts w:hint="eastAsia" w:ascii="Calibri" w:hAnsi="Calibri"/>
          <w:b/>
          <w:szCs w:val="21"/>
        </w:rPr>
        <w:t>4</w:t>
      </w:r>
      <w:r>
        <w:rPr>
          <w:rFonts w:hint="eastAsia"/>
          <w:b/>
          <w:szCs w:val="21"/>
        </w:rPr>
        <w:t>：</w:t>
      </w:r>
      <w:r>
        <w:rPr>
          <w:rFonts w:hint="eastAsia" w:ascii="Calibri" w:hAnsi="Calibri"/>
          <w:b/>
          <w:szCs w:val="21"/>
        </w:rPr>
        <w:t>.实践教学进程表</w:t>
      </w:r>
    </w:p>
    <w:tbl>
      <w:tblPr>
        <w:tblStyle w:val="10"/>
        <w:tblW w:w="9668" w:type="dxa"/>
        <w:jc w:val="center"/>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Layout w:type="fixed"/>
        <w:tblCellMar>
          <w:top w:w="15" w:type="dxa"/>
          <w:left w:w="15" w:type="dxa"/>
          <w:bottom w:w="15" w:type="dxa"/>
          <w:right w:w="15" w:type="dxa"/>
        </w:tblCellMar>
      </w:tblPr>
      <w:tblGrid>
        <w:gridCol w:w="644"/>
        <w:gridCol w:w="1870"/>
        <w:gridCol w:w="3893"/>
        <w:gridCol w:w="1307"/>
        <w:gridCol w:w="988"/>
        <w:gridCol w:w="966"/>
      </w:tblGrid>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15" w:type="dxa"/>
            <w:left w:w="15" w:type="dxa"/>
            <w:bottom w:w="15" w:type="dxa"/>
            <w:right w:w="15" w:type="dxa"/>
          </w:tblCellMar>
        </w:tblPrEx>
        <w:trPr>
          <w:trHeight w:val="312" w:hRule="atLeast"/>
          <w:jc w:val="center"/>
        </w:trPr>
        <w:tc>
          <w:tcPr>
            <w:tcW w:w="644" w:type="dxa"/>
            <w:vMerge w:val="restart"/>
            <w:noWrap w:val="0"/>
            <w:vAlign w:val="center"/>
          </w:tcPr>
          <w:p>
            <w:pPr>
              <w:widowControl/>
              <w:jc w:val="center"/>
              <w:textAlignment w:val="center"/>
              <w:rPr>
                <w:rFonts w:ascii="宋体" w:hAnsi="宋体" w:cs="宋体"/>
                <w:b/>
                <w:color w:val="000000"/>
                <w:szCs w:val="21"/>
              </w:rPr>
            </w:pPr>
            <w:r>
              <w:rPr>
                <w:rFonts w:hint="eastAsia" w:ascii="宋体" w:hAnsi="宋体" w:cs="宋体"/>
                <w:b/>
                <w:color w:val="000000"/>
                <w:kern w:val="0"/>
                <w:szCs w:val="21"/>
              </w:rPr>
              <w:t>序号</w:t>
            </w:r>
          </w:p>
        </w:tc>
        <w:tc>
          <w:tcPr>
            <w:tcW w:w="1870" w:type="dxa"/>
            <w:vMerge w:val="restart"/>
            <w:noWrap w:val="0"/>
            <w:vAlign w:val="center"/>
          </w:tcPr>
          <w:p>
            <w:pPr>
              <w:widowControl/>
              <w:jc w:val="center"/>
              <w:textAlignment w:val="center"/>
              <w:rPr>
                <w:rFonts w:ascii="宋体" w:hAnsi="宋体" w:cs="宋体"/>
                <w:b/>
                <w:color w:val="000000"/>
                <w:szCs w:val="21"/>
              </w:rPr>
            </w:pPr>
            <w:r>
              <w:rPr>
                <w:rFonts w:hint="eastAsia" w:ascii="宋体" w:hAnsi="宋体" w:cs="宋体"/>
                <w:b/>
                <w:color w:val="000000"/>
                <w:kern w:val="0"/>
                <w:szCs w:val="21"/>
              </w:rPr>
              <w:t>课</w:t>
            </w:r>
            <w:r>
              <w:rPr>
                <w:rStyle w:val="18"/>
                <w:rFonts w:hint="default"/>
              </w:rPr>
              <w:t>程名称</w:t>
            </w:r>
          </w:p>
        </w:tc>
        <w:tc>
          <w:tcPr>
            <w:tcW w:w="3893" w:type="dxa"/>
            <w:vMerge w:val="restart"/>
            <w:noWrap w:val="0"/>
            <w:vAlign w:val="center"/>
          </w:tcPr>
          <w:p>
            <w:pPr>
              <w:widowControl/>
              <w:jc w:val="center"/>
              <w:textAlignment w:val="center"/>
              <w:rPr>
                <w:rFonts w:ascii="宋体" w:hAnsi="宋体" w:cs="宋体"/>
                <w:b/>
                <w:color w:val="000000"/>
                <w:szCs w:val="21"/>
              </w:rPr>
            </w:pPr>
            <w:r>
              <w:rPr>
                <w:rFonts w:hint="eastAsia" w:ascii="宋体" w:hAnsi="宋体" w:cs="宋体"/>
                <w:b/>
                <w:color w:val="000000"/>
                <w:kern w:val="0"/>
                <w:szCs w:val="21"/>
              </w:rPr>
              <w:t>内</w:t>
            </w:r>
            <w:r>
              <w:rPr>
                <w:rStyle w:val="18"/>
                <w:rFonts w:hint="default"/>
              </w:rPr>
              <w:t xml:space="preserve">  容</w:t>
            </w:r>
          </w:p>
        </w:tc>
        <w:tc>
          <w:tcPr>
            <w:tcW w:w="1307" w:type="dxa"/>
            <w:vMerge w:val="restart"/>
            <w:noWrap w:val="0"/>
            <w:vAlign w:val="center"/>
          </w:tcPr>
          <w:p>
            <w:pPr>
              <w:widowControl/>
              <w:jc w:val="center"/>
              <w:textAlignment w:val="center"/>
              <w:rPr>
                <w:rFonts w:ascii="宋体" w:hAnsi="宋体" w:cs="宋体"/>
                <w:b/>
                <w:color w:val="000000"/>
                <w:szCs w:val="21"/>
              </w:rPr>
            </w:pPr>
            <w:r>
              <w:rPr>
                <w:rFonts w:hint="eastAsia" w:ascii="宋体" w:hAnsi="宋体" w:cs="宋体"/>
                <w:b/>
                <w:color w:val="000000"/>
                <w:kern w:val="0"/>
                <w:szCs w:val="21"/>
              </w:rPr>
              <w:t>形式</w:t>
            </w:r>
          </w:p>
        </w:tc>
        <w:tc>
          <w:tcPr>
            <w:tcW w:w="988" w:type="dxa"/>
            <w:vMerge w:val="restart"/>
            <w:noWrap w:val="0"/>
            <w:vAlign w:val="center"/>
          </w:tcPr>
          <w:p>
            <w:pPr>
              <w:widowControl/>
              <w:jc w:val="center"/>
              <w:textAlignment w:val="center"/>
              <w:rPr>
                <w:rFonts w:ascii="宋体" w:hAnsi="宋体" w:cs="宋体"/>
                <w:b/>
                <w:color w:val="000000"/>
                <w:szCs w:val="21"/>
              </w:rPr>
            </w:pPr>
            <w:r>
              <w:rPr>
                <w:rFonts w:hint="eastAsia" w:ascii="宋体" w:hAnsi="宋体" w:cs="宋体"/>
                <w:b/>
                <w:color w:val="000000"/>
                <w:szCs w:val="21"/>
              </w:rPr>
              <w:t>学期</w:t>
            </w:r>
          </w:p>
        </w:tc>
        <w:tc>
          <w:tcPr>
            <w:tcW w:w="966" w:type="dxa"/>
            <w:vMerge w:val="restart"/>
            <w:noWrap w:val="0"/>
            <w:vAlign w:val="center"/>
          </w:tcPr>
          <w:p>
            <w:pPr>
              <w:widowControl/>
              <w:jc w:val="center"/>
              <w:textAlignment w:val="center"/>
              <w:rPr>
                <w:rFonts w:ascii="宋体" w:hAnsi="宋体" w:cs="宋体"/>
                <w:b/>
                <w:color w:val="000000"/>
                <w:szCs w:val="21"/>
              </w:rPr>
            </w:pPr>
            <w:r>
              <w:rPr>
                <w:rFonts w:hint="eastAsia" w:ascii="宋体" w:hAnsi="宋体" w:cs="宋体"/>
                <w:b/>
                <w:color w:val="000000"/>
                <w:szCs w:val="21"/>
              </w:rPr>
              <w:t>周数</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15" w:type="dxa"/>
            <w:left w:w="15" w:type="dxa"/>
            <w:bottom w:w="15" w:type="dxa"/>
            <w:right w:w="15" w:type="dxa"/>
          </w:tblCellMar>
        </w:tblPrEx>
        <w:trPr>
          <w:trHeight w:val="312" w:hRule="atLeast"/>
          <w:jc w:val="center"/>
        </w:trPr>
        <w:tc>
          <w:tcPr>
            <w:tcW w:w="644" w:type="dxa"/>
            <w:vMerge w:val="continue"/>
            <w:noWrap w:val="0"/>
            <w:vAlign w:val="center"/>
          </w:tcPr>
          <w:p>
            <w:pPr>
              <w:jc w:val="center"/>
              <w:rPr>
                <w:rFonts w:ascii="宋体" w:hAnsi="宋体" w:cs="宋体"/>
                <w:b/>
                <w:color w:val="000000"/>
                <w:szCs w:val="21"/>
              </w:rPr>
            </w:pPr>
          </w:p>
        </w:tc>
        <w:tc>
          <w:tcPr>
            <w:tcW w:w="1870" w:type="dxa"/>
            <w:vMerge w:val="continue"/>
            <w:noWrap w:val="0"/>
            <w:vAlign w:val="center"/>
          </w:tcPr>
          <w:p>
            <w:pPr>
              <w:jc w:val="center"/>
              <w:rPr>
                <w:rFonts w:ascii="宋体" w:hAnsi="宋体" w:cs="宋体"/>
                <w:b/>
                <w:color w:val="000000"/>
                <w:szCs w:val="21"/>
              </w:rPr>
            </w:pPr>
          </w:p>
        </w:tc>
        <w:tc>
          <w:tcPr>
            <w:tcW w:w="3893" w:type="dxa"/>
            <w:vMerge w:val="continue"/>
            <w:noWrap w:val="0"/>
            <w:vAlign w:val="center"/>
          </w:tcPr>
          <w:p>
            <w:pPr>
              <w:jc w:val="center"/>
              <w:rPr>
                <w:rFonts w:ascii="宋体" w:hAnsi="宋体" w:cs="宋体"/>
                <w:b/>
                <w:color w:val="000000"/>
                <w:szCs w:val="21"/>
              </w:rPr>
            </w:pPr>
          </w:p>
        </w:tc>
        <w:tc>
          <w:tcPr>
            <w:tcW w:w="1307" w:type="dxa"/>
            <w:vMerge w:val="continue"/>
            <w:noWrap w:val="0"/>
            <w:vAlign w:val="center"/>
          </w:tcPr>
          <w:p>
            <w:pPr>
              <w:jc w:val="center"/>
              <w:rPr>
                <w:rFonts w:ascii="宋体" w:hAnsi="宋体" w:cs="宋体"/>
                <w:b/>
                <w:color w:val="000000"/>
                <w:szCs w:val="21"/>
              </w:rPr>
            </w:pPr>
          </w:p>
        </w:tc>
        <w:tc>
          <w:tcPr>
            <w:tcW w:w="988" w:type="dxa"/>
            <w:vMerge w:val="continue"/>
            <w:noWrap w:val="0"/>
            <w:vAlign w:val="center"/>
          </w:tcPr>
          <w:p>
            <w:pPr>
              <w:jc w:val="center"/>
              <w:rPr>
                <w:rFonts w:ascii="宋体" w:hAnsi="宋体" w:cs="宋体"/>
                <w:b/>
                <w:color w:val="000000"/>
                <w:szCs w:val="21"/>
              </w:rPr>
            </w:pPr>
          </w:p>
        </w:tc>
        <w:tc>
          <w:tcPr>
            <w:tcW w:w="966" w:type="dxa"/>
            <w:vMerge w:val="continue"/>
            <w:noWrap w:val="0"/>
            <w:vAlign w:val="center"/>
          </w:tcPr>
          <w:p>
            <w:pPr>
              <w:jc w:val="center"/>
              <w:rPr>
                <w:rFonts w:ascii="宋体" w:hAnsi="宋体" w:cs="宋体"/>
                <w:b/>
                <w:color w:val="000000"/>
                <w:szCs w:val="21"/>
              </w:rPr>
            </w:pP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15" w:type="dxa"/>
            <w:left w:w="15" w:type="dxa"/>
            <w:bottom w:w="15" w:type="dxa"/>
            <w:right w:w="15" w:type="dxa"/>
          </w:tblCellMar>
        </w:tblPrEx>
        <w:trPr>
          <w:trHeight w:val="92" w:hRule="exact"/>
          <w:jc w:val="center"/>
        </w:trPr>
        <w:tc>
          <w:tcPr>
            <w:tcW w:w="644" w:type="dxa"/>
            <w:vMerge w:val="continue"/>
            <w:noWrap w:val="0"/>
            <w:vAlign w:val="center"/>
          </w:tcPr>
          <w:p>
            <w:pPr>
              <w:jc w:val="center"/>
              <w:rPr>
                <w:rFonts w:ascii="宋体" w:hAnsi="宋体" w:cs="宋体"/>
                <w:b/>
                <w:color w:val="000000"/>
                <w:szCs w:val="21"/>
              </w:rPr>
            </w:pPr>
          </w:p>
        </w:tc>
        <w:tc>
          <w:tcPr>
            <w:tcW w:w="1870" w:type="dxa"/>
            <w:vMerge w:val="continue"/>
            <w:noWrap w:val="0"/>
            <w:vAlign w:val="center"/>
          </w:tcPr>
          <w:p>
            <w:pPr>
              <w:jc w:val="center"/>
              <w:rPr>
                <w:rFonts w:ascii="宋体" w:hAnsi="宋体" w:cs="宋体"/>
                <w:b/>
                <w:color w:val="000000"/>
                <w:szCs w:val="21"/>
              </w:rPr>
            </w:pPr>
          </w:p>
        </w:tc>
        <w:tc>
          <w:tcPr>
            <w:tcW w:w="3893" w:type="dxa"/>
            <w:vMerge w:val="continue"/>
            <w:noWrap w:val="0"/>
            <w:vAlign w:val="center"/>
          </w:tcPr>
          <w:p>
            <w:pPr>
              <w:jc w:val="center"/>
              <w:rPr>
                <w:rFonts w:ascii="宋体" w:hAnsi="宋体" w:cs="宋体"/>
                <w:b/>
                <w:color w:val="000000"/>
                <w:szCs w:val="21"/>
              </w:rPr>
            </w:pPr>
          </w:p>
        </w:tc>
        <w:tc>
          <w:tcPr>
            <w:tcW w:w="1307" w:type="dxa"/>
            <w:vMerge w:val="continue"/>
            <w:noWrap w:val="0"/>
            <w:vAlign w:val="center"/>
          </w:tcPr>
          <w:p>
            <w:pPr>
              <w:jc w:val="center"/>
              <w:rPr>
                <w:rFonts w:ascii="宋体" w:hAnsi="宋体" w:cs="宋体"/>
                <w:b/>
                <w:color w:val="000000"/>
                <w:szCs w:val="21"/>
              </w:rPr>
            </w:pPr>
          </w:p>
        </w:tc>
        <w:tc>
          <w:tcPr>
            <w:tcW w:w="988" w:type="dxa"/>
            <w:vMerge w:val="continue"/>
            <w:noWrap w:val="0"/>
            <w:vAlign w:val="center"/>
          </w:tcPr>
          <w:p>
            <w:pPr>
              <w:jc w:val="center"/>
              <w:rPr>
                <w:rFonts w:ascii="宋体" w:hAnsi="宋体" w:cs="宋体"/>
                <w:b/>
                <w:color w:val="000000"/>
                <w:szCs w:val="21"/>
              </w:rPr>
            </w:pPr>
          </w:p>
        </w:tc>
        <w:tc>
          <w:tcPr>
            <w:tcW w:w="966" w:type="dxa"/>
            <w:vMerge w:val="continue"/>
            <w:noWrap w:val="0"/>
            <w:vAlign w:val="center"/>
          </w:tcPr>
          <w:p>
            <w:pPr>
              <w:jc w:val="center"/>
              <w:rPr>
                <w:rFonts w:ascii="宋体" w:hAnsi="宋体" w:cs="宋体"/>
                <w:b/>
                <w:color w:val="000000"/>
                <w:szCs w:val="21"/>
              </w:rPr>
            </w:pP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15" w:type="dxa"/>
            <w:left w:w="15" w:type="dxa"/>
            <w:bottom w:w="15" w:type="dxa"/>
            <w:right w:w="15" w:type="dxa"/>
          </w:tblCellMar>
        </w:tblPrEx>
        <w:trPr>
          <w:trHeight w:val="1634" w:hRule="exact"/>
          <w:jc w:val="center"/>
        </w:trPr>
        <w:tc>
          <w:tcPr>
            <w:tcW w:w="644" w:type="dxa"/>
            <w:noWrap w:val="0"/>
            <w:vAlign w:val="center"/>
          </w:tcPr>
          <w:p>
            <w:pPr>
              <w:widowControl/>
              <w:jc w:val="center"/>
              <w:textAlignment w:val="center"/>
              <w:rPr>
                <w:rFonts w:ascii="宋体" w:hAnsi="宋体" w:cs="宋体"/>
                <w:bCs/>
                <w:color w:val="000000"/>
                <w:szCs w:val="21"/>
              </w:rPr>
            </w:pPr>
            <w:r>
              <w:rPr>
                <w:rFonts w:hint="eastAsia" w:ascii="宋体" w:hAnsi="宋体" w:cs="宋体"/>
                <w:b/>
                <w:color w:val="000000"/>
                <w:szCs w:val="21"/>
              </w:rPr>
              <w:t>1</w:t>
            </w:r>
          </w:p>
        </w:tc>
        <w:tc>
          <w:tcPr>
            <w:tcW w:w="1870" w:type="dxa"/>
            <w:noWrap w:val="0"/>
            <w:vAlign w:val="center"/>
          </w:tcPr>
          <w:p>
            <w:pPr>
              <w:widowControl/>
              <w:spacing w:line="240" w:lineRule="exact"/>
              <w:jc w:val="center"/>
              <w:textAlignment w:val="center"/>
              <w:rPr>
                <w:rFonts w:hint="eastAsia" w:ascii="宋体" w:hAnsi="宋体" w:eastAsia="宋体" w:cs="宋体"/>
                <w:bCs/>
                <w:color w:val="auto"/>
                <w:szCs w:val="21"/>
                <w:lang w:eastAsia="zh-CN"/>
              </w:rPr>
            </w:pPr>
            <w:r>
              <w:rPr>
                <w:rFonts w:hint="eastAsia" w:ascii="宋体" w:hAnsi="宋体" w:cs="宋体"/>
                <w:bCs/>
                <w:color w:val="auto"/>
                <w:kern w:val="0"/>
                <w:szCs w:val="21"/>
                <w:lang w:bidi="ar"/>
              </w:rPr>
              <w:t>发动机拆装</w:t>
            </w:r>
            <w:r>
              <w:rPr>
                <w:rFonts w:hint="eastAsia" w:ascii="宋体" w:hAnsi="宋体" w:cs="宋体"/>
                <w:bCs/>
                <w:color w:val="auto"/>
                <w:kern w:val="0"/>
                <w:szCs w:val="21"/>
                <w:lang w:val="en-US" w:eastAsia="zh-CN" w:bidi="ar"/>
              </w:rPr>
              <w:t>实训</w:t>
            </w:r>
          </w:p>
        </w:tc>
        <w:tc>
          <w:tcPr>
            <w:tcW w:w="3893" w:type="dxa"/>
            <w:noWrap w:val="0"/>
            <w:vAlign w:val="center"/>
          </w:tcPr>
          <w:p>
            <w:pPr>
              <w:widowControl/>
              <w:textAlignment w:val="center"/>
              <w:rPr>
                <w:rFonts w:ascii="宋体" w:hAnsi="宋体" w:cs="宋体"/>
                <w:color w:val="000000"/>
                <w:szCs w:val="21"/>
              </w:rPr>
            </w:pPr>
            <w:r>
              <w:rPr>
                <w:rFonts w:hint="eastAsia" w:ascii="宋体" w:hAnsi="宋体" w:cs="宋体"/>
                <w:color w:val="000000"/>
                <w:szCs w:val="21"/>
              </w:rPr>
              <w:t>发动机拆装、配气机构、曲柄滑块机构的认识</w:t>
            </w:r>
          </w:p>
          <w:p>
            <w:pPr>
              <w:widowControl/>
              <w:textAlignment w:val="center"/>
              <w:rPr>
                <w:rFonts w:ascii="宋体" w:hAnsi="宋体" w:cs="宋体"/>
                <w:color w:val="000000"/>
                <w:szCs w:val="21"/>
              </w:rPr>
            </w:pPr>
            <w:r>
              <w:rPr>
                <w:rFonts w:hint="eastAsia" w:ascii="宋体" w:hAnsi="宋体" w:cs="宋体"/>
                <w:color w:val="000000"/>
                <w:szCs w:val="21"/>
              </w:rPr>
              <w:t>发动机进气系统的拆装与检修</w:t>
            </w:r>
          </w:p>
          <w:p>
            <w:pPr>
              <w:widowControl/>
              <w:textAlignment w:val="center"/>
              <w:rPr>
                <w:rFonts w:ascii="宋体" w:hAnsi="宋体" w:cs="宋体"/>
                <w:color w:val="000000"/>
                <w:szCs w:val="21"/>
              </w:rPr>
            </w:pPr>
            <w:r>
              <w:rPr>
                <w:rFonts w:hint="eastAsia" w:ascii="宋体" w:hAnsi="宋体" w:cs="宋体"/>
                <w:color w:val="000000"/>
                <w:szCs w:val="21"/>
              </w:rPr>
              <w:t>发动机供油系统的拆装与检修</w:t>
            </w:r>
          </w:p>
          <w:p>
            <w:pPr>
              <w:widowControl/>
              <w:spacing w:line="240" w:lineRule="exact"/>
              <w:textAlignment w:val="center"/>
              <w:rPr>
                <w:rFonts w:ascii="宋体" w:hAnsi="宋体" w:cs="宋体"/>
                <w:bCs/>
                <w:color w:val="000000"/>
                <w:szCs w:val="21"/>
              </w:rPr>
            </w:pPr>
            <w:r>
              <w:rPr>
                <w:rFonts w:hint="eastAsia" w:ascii="宋体" w:hAnsi="宋体" w:cs="宋体"/>
                <w:color w:val="000000"/>
                <w:szCs w:val="21"/>
              </w:rPr>
              <w:t>发动机润滑系统的拆装与</w:t>
            </w:r>
          </w:p>
        </w:tc>
        <w:tc>
          <w:tcPr>
            <w:tcW w:w="1307" w:type="dxa"/>
            <w:noWrap w:val="0"/>
            <w:vAlign w:val="center"/>
          </w:tcPr>
          <w:p>
            <w:pPr>
              <w:widowControl/>
              <w:spacing w:line="240" w:lineRule="exact"/>
              <w:jc w:val="center"/>
              <w:textAlignment w:val="center"/>
              <w:rPr>
                <w:rFonts w:ascii="宋体" w:hAnsi="宋体" w:cs="宋体"/>
                <w:color w:val="000000"/>
                <w:szCs w:val="21"/>
              </w:rPr>
            </w:pPr>
            <w:r>
              <w:rPr>
                <w:rFonts w:hint="eastAsia"/>
                <w:szCs w:val="21"/>
              </w:rPr>
              <w:t>生产性实训</w:t>
            </w:r>
          </w:p>
        </w:tc>
        <w:tc>
          <w:tcPr>
            <w:tcW w:w="988" w:type="dxa"/>
            <w:noWrap w:val="0"/>
            <w:vAlign w:val="center"/>
          </w:tcPr>
          <w:p>
            <w:pPr>
              <w:widowControl/>
              <w:spacing w:line="240" w:lineRule="exact"/>
              <w:jc w:val="center"/>
              <w:textAlignment w:val="center"/>
              <w:rPr>
                <w:rFonts w:ascii="宋体" w:hAnsi="宋体" w:cs="宋体"/>
                <w:color w:val="000000"/>
                <w:szCs w:val="21"/>
              </w:rPr>
            </w:pPr>
            <w:r>
              <w:rPr>
                <w:rFonts w:hint="eastAsia" w:ascii="宋体" w:hAnsi="宋体" w:cs="宋体"/>
                <w:color w:val="000000"/>
                <w:szCs w:val="21"/>
              </w:rPr>
              <w:t>2</w:t>
            </w:r>
          </w:p>
        </w:tc>
        <w:tc>
          <w:tcPr>
            <w:tcW w:w="966" w:type="dxa"/>
            <w:noWrap w:val="0"/>
            <w:vAlign w:val="center"/>
          </w:tcPr>
          <w:p>
            <w:pPr>
              <w:widowControl/>
              <w:jc w:val="center"/>
              <w:textAlignment w:val="center"/>
              <w:rPr>
                <w:rFonts w:ascii="宋体" w:hAnsi="宋体" w:cs="宋体"/>
                <w:color w:val="000000"/>
                <w:szCs w:val="21"/>
              </w:rPr>
            </w:pPr>
            <w:r>
              <w:rPr>
                <w:rFonts w:hint="eastAsia" w:ascii="宋体" w:hAnsi="宋体" w:cs="宋体"/>
                <w:color w:val="000000"/>
                <w:szCs w:val="21"/>
              </w:rPr>
              <w:t>1</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15" w:type="dxa"/>
            <w:left w:w="15" w:type="dxa"/>
            <w:bottom w:w="15" w:type="dxa"/>
            <w:right w:w="15" w:type="dxa"/>
          </w:tblCellMar>
        </w:tblPrEx>
        <w:trPr>
          <w:trHeight w:val="538" w:hRule="exact"/>
          <w:jc w:val="center"/>
        </w:trPr>
        <w:tc>
          <w:tcPr>
            <w:tcW w:w="644" w:type="dxa"/>
            <w:noWrap w:val="0"/>
            <w:vAlign w:val="center"/>
          </w:tcPr>
          <w:p>
            <w:pPr>
              <w:widowControl/>
              <w:jc w:val="center"/>
              <w:textAlignment w:val="center"/>
              <w:rPr>
                <w:rFonts w:ascii="宋体" w:hAnsi="宋体" w:cs="宋体"/>
                <w:b/>
                <w:color w:val="000000"/>
                <w:szCs w:val="21"/>
              </w:rPr>
            </w:pPr>
            <w:r>
              <w:rPr>
                <w:rFonts w:hint="eastAsia" w:ascii="宋体" w:hAnsi="宋体" w:cs="宋体"/>
                <w:b/>
                <w:color w:val="000000"/>
                <w:szCs w:val="21"/>
              </w:rPr>
              <w:t>2</w:t>
            </w:r>
          </w:p>
        </w:tc>
        <w:tc>
          <w:tcPr>
            <w:tcW w:w="1870" w:type="dxa"/>
            <w:noWrap w:val="0"/>
            <w:vAlign w:val="center"/>
          </w:tcPr>
          <w:p>
            <w:pPr>
              <w:widowControl/>
              <w:spacing w:line="240" w:lineRule="exact"/>
              <w:jc w:val="center"/>
              <w:textAlignment w:val="center"/>
              <w:rPr>
                <w:rFonts w:hint="eastAsia" w:ascii="宋体" w:hAnsi="宋体" w:eastAsia="宋体" w:cs="宋体"/>
                <w:bCs/>
                <w:color w:val="auto"/>
                <w:kern w:val="0"/>
                <w:szCs w:val="21"/>
                <w:lang w:eastAsia="zh-CN" w:bidi="ar"/>
              </w:rPr>
            </w:pPr>
            <w:r>
              <w:rPr>
                <w:rFonts w:hint="eastAsia" w:ascii="宋体" w:hAnsi="宋体" w:cs="宋体"/>
                <w:bCs/>
                <w:color w:val="auto"/>
                <w:kern w:val="0"/>
                <w:szCs w:val="21"/>
                <w:lang w:eastAsia="zh-CN" w:bidi="ar"/>
              </w:rPr>
              <w:t>认识实习</w:t>
            </w:r>
          </w:p>
        </w:tc>
        <w:tc>
          <w:tcPr>
            <w:tcW w:w="3893" w:type="dxa"/>
            <w:noWrap w:val="0"/>
            <w:vAlign w:val="center"/>
          </w:tcPr>
          <w:p>
            <w:pPr>
              <w:widowControl/>
              <w:spacing w:line="240" w:lineRule="exact"/>
              <w:textAlignment w:val="center"/>
              <w:rPr>
                <w:rFonts w:hint="eastAsia" w:ascii="宋体" w:hAnsi="宋体" w:eastAsia="宋体" w:cs="宋体"/>
                <w:color w:val="000000"/>
                <w:szCs w:val="21"/>
                <w:lang w:eastAsia="zh-CN"/>
              </w:rPr>
            </w:pPr>
            <w:r>
              <w:rPr>
                <w:rFonts w:hint="eastAsia" w:ascii="宋体" w:hAnsi="宋体" w:cs="宋体"/>
                <w:color w:val="000000"/>
                <w:szCs w:val="21"/>
              </w:rPr>
              <w:t>赴企业进行岗位</w:t>
            </w:r>
            <w:r>
              <w:rPr>
                <w:rFonts w:hint="eastAsia" w:ascii="宋体" w:hAnsi="宋体" w:cs="宋体"/>
                <w:color w:val="000000"/>
                <w:szCs w:val="21"/>
                <w:lang w:eastAsia="zh-CN"/>
              </w:rPr>
              <w:t>认识实习</w:t>
            </w:r>
          </w:p>
        </w:tc>
        <w:tc>
          <w:tcPr>
            <w:tcW w:w="1307" w:type="dxa"/>
            <w:noWrap w:val="0"/>
            <w:vAlign w:val="center"/>
          </w:tcPr>
          <w:p>
            <w:pPr>
              <w:widowControl/>
              <w:spacing w:line="240" w:lineRule="exact"/>
              <w:jc w:val="center"/>
              <w:textAlignment w:val="center"/>
              <w:rPr>
                <w:szCs w:val="21"/>
              </w:rPr>
            </w:pPr>
            <w:r>
              <w:rPr>
                <w:rFonts w:hint="eastAsia"/>
                <w:szCs w:val="21"/>
              </w:rPr>
              <w:t>实地工作</w:t>
            </w:r>
          </w:p>
        </w:tc>
        <w:tc>
          <w:tcPr>
            <w:tcW w:w="988" w:type="dxa"/>
            <w:noWrap w:val="0"/>
            <w:vAlign w:val="center"/>
          </w:tcPr>
          <w:p>
            <w:pPr>
              <w:widowControl/>
              <w:spacing w:line="240" w:lineRule="exact"/>
              <w:jc w:val="center"/>
              <w:textAlignment w:val="center"/>
              <w:rPr>
                <w:rFonts w:ascii="宋体" w:hAnsi="宋体" w:cs="宋体"/>
                <w:color w:val="000000"/>
                <w:szCs w:val="21"/>
              </w:rPr>
            </w:pPr>
            <w:r>
              <w:rPr>
                <w:rFonts w:hint="eastAsia" w:ascii="宋体" w:hAnsi="宋体" w:cs="宋体"/>
                <w:color w:val="000000"/>
                <w:szCs w:val="21"/>
              </w:rPr>
              <w:t>1-2</w:t>
            </w:r>
          </w:p>
        </w:tc>
        <w:tc>
          <w:tcPr>
            <w:tcW w:w="966" w:type="dxa"/>
            <w:noWrap w:val="0"/>
            <w:vAlign w:val="center"/>
          </w:tcPr>
          <w:p>
            <w:pPr>
              <w:widowControl/>
              <w:jc w:val="center"/>
              <w:textAlignment w:val="center"/>
              <w:rPr>
                <w:rFonts w:ascii="宋体" w:hAnsi="宋体" w:cs="宋体"/>
                <w:color w:val="000000"/>
                <w:szCs w:val="21"/>
              </w:rPr>
            </w:pPr>
            <w:r>
              <w:rPr>
                <w:rFonts w:hint="eastAsia" w:ascii="宋体" w:hAnsi="宋体" w:cs="宋体"/>
                <w:color w:val="000000"/>
                <w:szCs w:val="21"/>
              </w:rPr>
              <w:t>4</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15" w:type="dxa"/>
            <w:left w:w="15" w:type="dxa"/>
            <w:bottom w:w="15" w:type="dxa"/>
            <w:right w:w="15" w:type="dxa"/>
          </w:tblCellMar>
        </w:tblPrEx>
        <w:trPr>
          <w:trHeight w:val="1135" w:hRule="exact"/>
          <w:jc w:val="center"/>
        </w:trPr>
        <w:tc>
          <w:tcPr>
            <w:tcW w:w="644" w:type="dxa"/>
            <w:noWrap w:val="0"/>
            <w:vAlign w:val="center"/>
          </w:tcPr>
          <w:p>
            <w:pPr>
              <w:widowControl/>
              <w:jc w:val="center"/>
              <w:textAlignment w:val="center"/>
              <w:rPr>
                <w:rFonts w:ascii="宋体" w:hAnsi="宋体" w:cs="宋体"/>
                <w:b/>
                <w:color w:val="000000"/>
                <w:szCs w:val="21"/>
              </w:rPr>
            </w:pPr>
            <w:r>
              <w:rPr>
                <w:rFonts w:hint="eastAsia" w:ascii="宋体" w:hAnsi="宋体" w:cs="宋体"/>
                <w:b/>
                <w:color w:val="000000"/>
                <w:szCs w:val="21"/>
              </w:rPr>
              <w:t>3</w:t>
            </w:r>
          </w:p>
        </w:tc>
        <w:tc>
          <w:tcPr>
            <w:tcW w:w="1870" w:type="dxa"/>
            <w:noWrap w:val="0"/>
            <w:vAlign w:val="center"/>
          </w:tcPr>
          <w:p>
            <w:pPr>
              <w:widowControl/>
              <w:spacing w:line="240" w:lineRule="exact"/>
              <w:jc w:val="center"/>
              <w:textAlignment w:val="center"/>
              <w:rPr>
                <w:rFonts w:hint="eastAsia" w:ascii="宋体" w:hAnsi="宋体" w:eastAsia="宋体" w:cs="宋体"/>
                <w:color w:val="auto"/>
                <w:szCs w:val="21"/>
                <w:lang w:eastAsia="zh-CN"/>
              </w:rPr>
            </w:pPr>
            <w:r>
              <w:rPr>
                <w:rFonts w:hint="eastAsia" w:ascii="宋体" w:hAnsi="宋体" w:cs="宋体"/>
                <w:color w:val="auto"/>
                <w:szCs w:val="21"/>
              </w:rPr>
              <w:t>发动机电控系统</w:t>
            </w:r>
            <w:r>
              <w:rPr>
                <w:rFonts w:hint="eastAsia" w:ascii="宋体" w:hAnsi="宋体" w:cs="宋体"/>
                <w:color w:val="auto"/>
                <w:szCs w:val="21"/>
                <w:lang w:val="en-US" w:eastAsia="zh-CN"/>
              </w:rPr>
              <w:t>实训</w:t>
            </w:r>
          </w:p>
        </w:tc>
        <w:tc>
          <w:tcPr>
            <w:tcW w:w="3893" w:type="dxa"/>
            <w:noWrap w:val="0"/>
            <w:vAlign w:val="center"/>
          </w:tcPr>
          <w:p>
            <w:pPr>
              <w:widowControl/>
              <w:spacing w:line="240" w:lineRule="exact"/>
              <w:textAlignment w:val="center"/>
              <w:rPr>
                <w:rFonts w:ascii="宋体" w:hAnsi="宋体" w:cs="宋体"/>
                <w:color w:val="000000"/>
                <w:szCs w:val="21"/>
              </w:rPr>
            </w:pPr>
            <w:r>
              <w:rPr>
                <w:rFonts w:hint="eastAsia" w:ascii="宋体" w:hAnsi="宋体" w:cs="宋体"/>
                <w:color w:val="000000"/>
                <w:szCs w:val="21"/>
              </w:rPr>
              <w:t>发动机传感器电路认知</w:t>
            </w:r>
          </w:p>
          <w:p>
            <w:pPr>
              <w:widowControl/>
              <w:spacing w:line="240" w:lineRule="exact"/>
              <w:textAlignment w:val="center"/>
              <w:rPr>
                <w:rFonts w:ascii="宋体" w:hAnsi="宋体" w:cs="宋体"/>
                <w:color w:val="000000"/>
                <w:szCs w:val="21"/>
              </w:rPr>
            </w:pPr>
            <w:r>
              <w:rPr>
                <w:rFonts w:hint="eastAsia" w:ascii="宋体" w:hAnsi="宋体" w:cs="宋体"/>
                <w:color w:val="000000"/>
                <w:szCs w:val="21"/>
              </w:rPr>
              <w:t>发动机传感器检测</w:t>
            </w:r>
          </w:p>
          <w:p>
            <w:pPr>
              <w:widowControl/>
              <w:spacing w:line="240" w:lineRule="exact"/>
              <w:textAlignment w:val="center"/>
              <w:rPr>
                <w:rFonts w:ascii="宋体" w:hAnsi="宋体" w:cs="宋体"/>
                <w:color w:val="000000"/>
                <w:szCs w:val="21"/>
              </w:rPr>
            </w:pPr>
            <w:r>
              <w:rPr>
                <w:rFonts w:hint="eastAsia" w:ascii="宋体" w:hAnsi="宋体" w:cs="宋体"/>
                <w:color w:val="000000"/>
                <w:szCs w:val="21"/>
              </w:rPr>
              <w:t>发动机执行器检测</w:t>
            </w:r>
          </w:p>
          <w:p>
            <w:pPr>
              <w:widowControl/>
              <w:spacing w:line="240" w:lineRule="exact"/>
              <w:textAlignment w:val="center"/>
              <w:rPr>
                <w:rFonts w:ascii="宋体" w:hAnsi="宋体" w:cs="宋体"/>
                <w:color w:val="000000"/>
                <w:szCs w:val="21"/>
              </w:rPr>
            </w:pPr>
            <w:r>
              <w:rPr>
                <w:rFonts w:hint="eastAsia" w:ascii="宋体" w:hAnsi="宋体" w:cs="宋体"/>
                <w:color w:val="000000"/>
                <w:szCs w:val="21"/>
              </w:rPr>
              <w:t>发动机电控系统综合故障诊断</w:t>
            </w:r>
          </w:p>
        </w:tc>
        <w:tc>
          <w:tcPr>
            <w:tcW w:w="1307" w:type="dxa"/>
            <w:noWrap w:val="0"/>
            <w:vAlign w:val="center"/>
          </w:tcPr>
          <w:p>
            <w:pPr>
              <w:widowControl/>
              <w:spacing w:line="240" w:lineRule="exact"/>
              <w:jc w:val="center"/>
              <w:textAlignment w:val="center"/>
              <w:rPr>
                <w:rFonts w:ascii="宋体" w:hAnsi="宋体" w:cs="宋体"/>
                <w:color w:val="000000"/>
                <w:szCs w:val="21"/>
              </w:rPr>
            </w:pPr>
            <w:r>
              <w:rPr>
                <w:rFonts w:hint="eastAsia"/>
              </w:rPr>
              <w:t>技能训练+考证培训</w:t>
            </w:r>
          </w:p>
        </w:tc>
        <w:tc>
          <w:tcPr>
            <w:tcW w:w="988" w:type="dxa"/>
            <w:noWrap w:val="0"/>
            <w:vAlign w:val="center"/>
          </w:tcPr>
          <w:p>
            <w:pPr>
              <w:widowControl/>
              <w:spacing w:line="240" w:lineRule="exact"/>
              <w:jc w:val="center"/>
              <w:textAlignment w:val="center"/>
              <w:rPr>
                <w:rFonts w:ascii="宋体" w:hAnsi="宋体" w:cs="宋体"/>
                <w:color w:val="000000"/>
                <w:szCs w:val="21"/>
              </w:rPr>
            </w:pPr>
            <w:r>
              <w:rPr>
                <w:rFonts w:hint="eastAsia" w:ascii="宋体" w:hAnsi="宋体" w:cs="宋体"/>
                <w:color w:val="000000"/>
                <w:szCs w:val="21"/>
              </w:rPr>
              <w:t>3</w:t>
            </w:r>
          </w:p>
        </w:tc>
        <w:tc>
          <w:tcPr>
            <w:tcW w:w="966" w:type="dxa"/>
            <w:noWrap w:val="0"/>
            <w:vAlign w:val="center"/>
          </w:tcPr>
          <w:p>
            <w:pPr>
              <w:widowControl/>
              <w:jc w:val="center"/>
              <w:textAlignment w:val="center"/>
              <w:rPr>
                <w:rFonts w:ascii="宋体" w:hAnsi="宋体" w:cs="宋体"/>
                <w:color w:val="000000"/>
                <w:szCs w:val="21"/>
              </w:rPr>
            </w:pPr>
            <w:r>
              <w:rPr>
                <w:rFonts w:ascii="宋体" w:hAnsi="宋体" w:cs="宋体"/>
                <w:color w:val="000000"/>
                <w:szCs w:val="21"/>
              </w:rPr>
              <w:t>1</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15" w:type="dxa"/>
            <w:left w:w="15" w:type="dxa"/>
            <w:bottom w:w="15" w:type="dxa"/>
            <w:right w:w="15" w:type="dxa"/>
          </w:tblCellMar>
        </w:tblPrEx>
        <w:trPr>
          <w:trHeight w:val="506" w:hRule="exact"/>
          <w:jc w:val="center"/>
        </w:trPr>
        <w:tc>
          <w:tcPr>
            <w:tcW w:w="644" w:type="dxa"/>
            <w:noWrap w:val="0"/>
            <w:vAlign w:val="center"/>
          </w:tcPr>
          <w:p>
            <w:pPr>
              <w:widowControl/>
              <w:jc w:val="center"/>
              <w:textAlignment w:val="center"/>
              <w:rPr>
                <w:rFonts w:hint="eastAsia" w:ascii="宋体" w:hAnsi="宋体" w:eastAsia="宋体" w:cs="宋体"/>
                <w:b/>
                <w:color w:val="000000"/>
                <w:szCs w:val="21"/>
                <w:highlight w:val="none"/>
                <w:lang w:eastAsia="zh-CN"/>
              </w:rPr>
            </w:pPr>
            <w:r>
              <w:rPr>
                <w:rFonts w:hint="eastAsia" w:ascii="宋体" w:hAnsi="宋体" w:cs="宋体"/>
                <w:b/>
                <w:bCs w:val="0"/>
                <w:color w:val="000000"/>
                <w:szCs w:val="21"/>
                <w:highlight w:val="none"/>
                <w:lang w:val="en-US" w:eastAsia="zh-CN"/>
              </w:rPr>
              <w:t>4</w:t>
            </w:r>
          </w:p>
        </w:tc>
        <w:tc>
          <w:tcPr>
            <w:tcW w:w="1870" w:type="dxa"/>
            <w:noWrap w:val="0"/>
            <w:vAlign w:val="center"/>
          </w:tcPr>
          <w:p>
            <w:pPr>
              <w:widowControl/>
              <w:spacing w:line="240" w:lineRule="exact"/>
              <w:jc w:val="center"/>
              <w:textAlignment w:val="center"/>
              <w:rPr>
                <w:rFonts w:ascii="宋体" w:hAnsi="宋体" w:eastAsia="宋体" w:cs="宋体"/>
                <w:kern w:val="2"/>
                <w:sz w:val="21"/>
                <w:szCs w:val="21"/>
                <w:lang w:val="en-US" w:eastAsia="zh-CN" w:bidi="ar-SA"/>
              </w:rPr>
            </w:pPr>
            <w:r>
              <w:rPr>
                <w:rFonts w:hint="eastAsia" w:ascii="宋体" w:hAnsi="宋体" w:cs="宋体"/>
                <w:szCs w:val="21"/>
              </w:rPr>
              <w:t>汽车综合故障诊断实训</w:t>
            </w:r>
          </w:p>
        </w:tc>
        <w:tc>
          <w:tcPr>
            <w:tcW w:w="3893" w:type="dxa"/>
            <w:noWrap w:val="0"/>
            <w:vAlign w:val="center"/>
          </w:tcPr>
          <w:p>
            <w:pPr>
              <w:widowControl/>
              <w:spacing w:line="240" w:lineRule="exact"/>
              <w:textAlignment w:val="center"/>
              <w:rPr>
                <w:rFonts w:ascii="宋体" w:hAnsi="宋体" w:cs="宋体"/>
                <w:color w:val="000000"/>
                <w:szCs w:val="21"/>
              </w:rPr>
            </w:pPr>
            <w:r>
              <w:rPr>
                <w:rFonts w:hint="eastAsia" w:ascii="宋体" w:hAnsi="宋体" w:cs="宋体"/>
                <w:color w:val="000000"/>
                <w:szCs w:val="21"/>
              </w:rPr>
              <w:t>发动机常见故障维修</w:t>
            </w:r>
          </w:p>
          <w:p>
            <w:pPr>
              <w:widowControl/>
              <w:spacing w:line="240" w:lineRule="exact"/>
              <w:textAlignment w:val="center"/>
              <w:rPr>
                <w:rFonts w:ascii="宋体" w:hAnsi="宋体" w:eastAsia="宋体" w:cs="宋体"/>
                <w:color w:val="000000"/>
                <w:kern w:val="2"/>
                <w:sz w:val="21"/>
                <w:szCs w:val="21"/>
                <w:lang w:val="en-US" w:eastAsia="zh-CN" w:bidi="ar-SA"/>
              </w:rPr>
            </w:pPr>
            <w:r>
              <w:rPr>
                <w:rFonts w:hint="eastAsia" w:ascii="宋体" w:hAnsi="宋体" w:cs="宋体"/>
                <w:color w:val="000000"/>
                <w:szCs w:val="21"/>
              </w:rPr>
              <w:t>底盘常见故障维修</w:t>
            </w:r>
          </w:p>
        </w:tc>
        <w:tc>
          <w:tcPr>
            <w:tcW w:w="1307" w:type="dxa"/>
            <w:noWrap w:val="0"/>
            <w:vAlign w:val="center"/>
          </w:tcPr>
          <w:p>
            <w:pPr>
              <w:widowControl/>
              <w:spacing w:line="240" w:lineRule="exact"/>
              <w:jc w:val="center"/>
              <w:textAlignment w:val="center"/>
              <w:rPr>
                <w:rFonts w:ascii="宋体" w:hAnsi="宋体" w:eastAsia="宋体" w:cs="宋体"/>
                <w:color w:val="000000"/>
                <w:kern w:val="2"/>
                <w:sz w:val="21"/>
                <w:szCs w:val="21"/>
                <w:lang w:val="en-US" w:eastAsia="zh-CN" w:bidi="ar-SA"/>
              </w:rPr>
            </w:pPr>
            <w:r>
              <w:rPr>
                <w:rFonts w:hint="eastAsia"/>
              </w:rPr>
              <w:t>技能训练+考证培训</w:t>
            </w:r>
          </w:p>
        </w:tc>
        <w:tc>
          <w:tcPr>
            <w:tcW w:w="988" w:type="dxa"/>
            <w:noWrap w:val="0"/>
            <w:vAlign w:val="center"/>
          </w:tcPr>
          <w:p>
            <w:pPr>
              <w:widowControl/>
              <w:spacing w:line="240" w:lineRule="exact"/>
              <w:jc w:val="center"/>
              <w:textAlignment w:val="center"/>
              <w:rPr>
                <w:rFonts w:ascii="宋体" w:hAnsi="宋体" w:eastAsia="宋体" w:cs="宋体"/>
                <w:color w:val="000000"/>
                <w:kern w:val="2"/>
                <w:sz w:val="21"/>
                <w:szCs w:val="21"/>
                <w:lang w:val="en-US" w:eastAsia="zh-CN" w:bidi="ar-SA"/>
              </w:rPr>
            </w:pPr>
            <w:r>
              <w:rPr>
                <w:rFonts w:hint="eastAsia" w:ascii="宋体" w:hAnsi="宋体" w:cs="宋体"/>
                <w:color w:val="000000"/>
                <w:sz w:val="18"/>
                <w:szCs w:val="18"/>
              </w:rPr>
              <w:t>4</w:t>
            </w:r>
          </w:p>
        </w:tc>
        <w:tc>
          <w:tcPr>
            <w:tcW w:w="966" w:type="dxa"/>
            <w:noWrap w:val="0"/>
            <w:vAlign w:val="center"/>
          </w:tcPr>
          <w:p>
            <w:pPr>
              <w:widowControl/>
              <w:jc w:val="center"/>
              <w:textAlignment w:val="center"/>
              <w:rPr>
                <w:rFonts w:ascii="宋体" w:hAnsi="宋体" w:eastAsia="宋体" w:cs="宋体"/>
                <w:color w:val="000000"/>
                <w:kern w:val="2"/>
                <w:sz w:val="21"/>
                <w:szCs w:val="21"/>
                <w:lang w:val="en-US" w:eastAsia="zh-CN" w:bidi="ar-SA"/>
              </w:rPr>
            </w:pPr>
            <w:r>
              <w:rPr>
                <w:rFonts w:ascii="宋体" w:hAnsi="宋体" w:cs="宋体"/>
                <w:color w:val="000000"/>
                <w:sz w:val="18"/>
                <w:szCs w:val="18"/>
              </w:rPr>
              <w:t>1</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15" w:type="dxa"/>
            <w:left w:w="15" w:type="dxa"/>
            <w:bottom w:w="15" w:type="dxa"/>
            <w:right w:w="15" w:type="dxa"/>
          </w:tblCellMar>
        </w:tblPrEx>
        <w:trPr>
          <w:trHeight w:val="506" w:hRule="exact"/>
          <w:jc w:val="center"/>
        </w:trPr>
        <w:tc>
          <w:tcPr>
            <w:tcW w:w="644" w:type="dxa"/>
            <w:noWrap w:val="0"/>
            <w:vAlign w:val="center"/>
          </w:tcPr>
          <w:p>
            <w:pPr>
              <w:widowControl/>
              <w:jc w:val="center"/>
              <w:textAlignment w:val="center"/>
              <w:rPr>
                <w:rFonts w:hint="eastAsia" w:ascii="宋体" w:hAnsi="宋体" w:cs="宋体"/>
                <w:b/>
                <w:color w:val="000000"/>
                <w:szCs w:val="21"/>
                <w:highlight w:val="none"/>
              </w:rPr>
            </w:pPr>
            <w:r>
              <w:rPr>
                <w:rFonts w:hint="eastAsia" w:ascii="宋体" w:hAnsi="宋体" w:cs="宋体"/>
                <w:b/>
                <w:color w:val="000000"/>
                <w:szCs w:val="21"/>
                <w:highlight w:val="none"/>
                <w:lang w:val="en-US" w:eastAsia="zh-CN"/>
              </w:rPr>
              <w:t>5</w:t>
            </w:r>
          </w:p>
        </w:tc>
        <w:tc>
          <w:tcPr>
            <w:tcW w:w="1870" w:type="dxa"/>
            <w:noWrap w:val="0"/>
            <w:vAlign w:val="center"/>
          </w:tcPr>
          <w:p>
            <w:pPr>
              <w:widowControl/>
              <w:spacing w:line="240" w:lineRule="exact"/>
              <w:jc w:val="center"/>
              <w:textAlignment w:val="center"/>
              <w:rPr>
                <w:rFonts w:hint="eastAsia" w:ascii="宋体" w:hAnsi="宋体" w:eastAsia="宋体" w:cs="宋体"/>
                <w:bCs/>
                <w:color w:val="000000"/>
                <w:kern w:val="2"/>
                <w:sz w:val="21"/>
                <w:szCs w:val="21"/>
                <w:highlight w:val="none"/>
                <w:lang w:val="en-US" w:eastAsia="zh-CN" w:bidi="ar-SA"/>
              </w:rPr>
            </w:pPr>
            <w:r>
              <w:rPr>
                <w:rFonts w:hint="eastAsia" w:ascii="宋体" w:hAnsi="宋体" w:cs="宋体"/>
                <w:color w:val="000000"/>
                <w:szCs w:val="21"/>
                <w:highlight w:val="none"/>
                <w:lang w:val="en-US" w:eastAsia="zh-CN"/>
              </w:rPr>
              <w:t>劳动实践周</w:t>
            </w:r>
          </w:p>
        </w:tc>
        <w:tc>
          <w:tcPr>
            <w:tcW w:w="3893" w:type="dxa"/>
            <w:noWrap w:val="0"/>
            <w:vAlign w:val="center"/>
          </w:tcPr>
          <w:p>
            <w:pPr>
              <w:widowControl/>
              <w:spacing w:line="240" w:lineRule="exact"/>
              <w:jc w:val="center"/>
              <w:textAlignment w:val="center"/>
              <w:rPr>
                <w:rFonts w:hint="eastAsia" w:ascii="宋体" w:hAnsi="宋体" w:eastAsia="宋体" w:cs="宋体"/>
                <w:bCs/>
                <w:color w:val="000000"/>
                <w:kern w:val="2"/>
                <w:sz w:val="21"/>
                <w:szCs w:val="21"/>
                <w:highlight w:val="none"/>
                <w:lang w:val="en-US" w:eastAsia="zh-CN" w:bidi="ar-SA"/>
              </w:rPr>
            </w:pPr>
            <w:r>
              <w:rPr>
                <w:rFonts w:hint="eastAsia" w:ascii="宋体" w:hAnsi="宋体" w:cs="宋体"/>
                <w:color w:val="000000"/>
                <w:szCs w:val="21"/>
                <w:highlight w:val="none"/>
                <w:lang w:eastAsia="zh-CN"/>
              </w:rPr>
              <w:t>集中开展新时代校园爱国卫生活动</w:t>
            </w:r>
          </w:p>
        </w:tc>
        <w:tc>
          <w:tcPr>
            <w:tcW w:w="1307" w:type="dxa"/>
            <w:noWrap w:val="0"/>
            <w:vAlign w:val="center"/>
          </w:tcPr>
          <w:p>
            <w:pPr>
              <w:jc w:val="center"/>
              <w:rPr>
                <w:rFonts w:hint="eastAsia" w:ascii="宋体" w:hAnsi="宋体" w:eastAsia="宋体" w:cs="宋体"/>
                <w:color w:val="000000"/>
                <w:kern w:val="2"/>
                <w:sz w:val="21"/>
                <w:szCs w:val="21"/>
                <w:highlight w:val="none"/>
                <w:lang w:val="en-US" w:eastAsia="zh-CN" w:bidi="ar-SA"/>
              </w:rPr>
            </w:pPr>
            <w:r>
              <w:rPr>
                <w:rFonts w:hint="eastAsia" w:ascii="宋体" w:hAnsi="宋体" w:cs="宋体"/>
                <w:color w:val="000000"/>
                <w:szCs w:val="21"/>
                <w:highlight w:val="none"/>
                <w:lang w:eastAsia="zh-CN"/>
              </w:rPr>
              <w:t>集中劳动</w:t>
            </w:r>
          </w:p>
        </w:tc>
        <w:tc>
          <w:tcPr>
            <w:tcW w:w="988" w:type="dxa"/>
            <w:noWrap w:val="0"/>
            <w:vAlign w:val="center"/>
          </w:tcPr>
          <w:p>
            <w:pPr>
              <w:widowControl/>
              <w:spacing w:line="240" w:lineRule="exact"/>
              <w:jc w:val="center"/>
              <w:textAlignment w:val="center"/>
              <w:rPr>
                <w:rFonts w:hint="eastAsia" w:ascii="宋体" w:hAnsi="宋体" w:eastAsia="宋体" w:cs="宋体"/>
                <w:color w:val="000000"/>
                <w:kern w:val="2"/>
                <w:sz w:val="21"/>
                <w:szCs w:val="21"/>
                <w:highlight w:val="none"/>
                <w:lang w:val="en-US" w:eastAsia="zh-CN" w:bidi="ar-SA"/>
              </w:rPr>
            </w:pPr>
            <w:r>
              <w:rPr>
                <w:rFonts w:hint="eastAsia" w:ascii="宋体" w:hAnsi="宋体" w:cs="宋体"/>
                <w:color w:val="000000"/>
                <w:szCs w:val="21"/>
                <w:highlight w:val="none"/>
                <w:lang w:val="en-US" w:eastAsia="zh-CN"/>
              </w:rPr>
              <w:t>4</w:t>
            </w:r>
          </w:p>
        </w:tc>
        <w:tc>
          <w:tcPr>
            <w:tcW w:w="966" w:type="dxa"/>
            <w:noWrap w:val="0"/>
            <w:vAlign w:val="center"/>
          </w:tcPr>
          <w:p>
            <w:pPr>
              <w:widowControl/>
              <w:jc w:val="center"/>
              <w:textAlignment w:val="center"/>
              <w:rPr>
                <w:rFonts w:hint="default" w:ascii="宋体" w:hAnsi="宋体" w:eastAsia="宋体" w:cs="宋体"/>
                <w:color w:val="000000"/>
                <w:kern w:val="2"/>
                <w:sz w:val="21"/>
                <w:szCs w:val="21"/>
                <w:highlight w:val="none"/>
                <w:lang w:val="en-US" w:eastAsia="zh-CN" w:bidi="ar-SA"/>
              </w:rPr>
            </w:pPr>
            <w:r>
              <w:rPr>
                <w:rFonts w:hint="eastAsia" w:ascii="宋体" w:hAnsi="宋体" w:cs="宋体"/>
                <w:color w:val="000000"/>
                <w:szCs w:val="21"/>
                <w:highlight w:val="none"/>
                <w:lang w:val="en-US" w:eastAsia="zh-CN"/>
              </w:rPr>
              <w:t>1</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15" w:type="dxa"/>
            <w:left w:w="15" w:type="dxa"/>
            <w:bottom w:w="15" w:type="dxa"/>
            <w:right w:w="15" w:type="dxa"/>
          </w:tblCellMar>
        </w:tblPrEx>
        <w:trPr>
          <w:trHeight w:val="510" w:hRule="exact"/>
          <w:jc w:val="center"/>
        </w:trPr>
        <w:tc>
          <w:tcPr>
            <w:tcW w:w="644" w:type="dxa"/>
            <w:noWrap w:val="0"/>
            <w:vAlign w:val="center"/>
          </w:tcPr>
          <w:p>
            <w:pPr>
              <w:widowControl/>
              <w:jc w:val="center"/>
              <w:textAlignment w:val="center"/>
              <w:rPr>
                <w:rFonts w:ascii="宋体" w:hAnsi="宋体" w:cs="宋体"/>
                <w:b/>
                <w:color w:val="000000"/>
                <w:szCs w:val="21"/>
                <w:highlight w:val="none"/>
              </w:rPr>
            </w:pPr>
            <w:r>
              <w:rPr>
                <w:rFonts w:hint="eastAsia" w:ascii="宋体" w:hAnsi="宋体" w:cs="宋体"/>
                <w:b/>
                <w:bCs w:val="0"/>
                <w:color w:val="000000"/>
                <w:szCs w:val="21"/>
                <w:highlight w:val="none"/>
                <w:lang w:val="en-US" w:eastAsia="zh-CN"/>
              </w:rPr>
              <w:t>6</w:t>
            </w:r>
          </w:p>
        </w:tc>
        <w:tc>
          <w:tcPr>
            <w:tcW w:w="1870" w:type="dxa"/>
            <w:noWrap w:val="0"/>
            <w:vAlign w:val="center"/>
          </w:tcPr>
          <w:p>
            <w:pPr>
              <w:widowControl/>
              <w:spacing w:line="240" w:lineRule="exact"/>
              <w:jc w:val="center"/>
              <w:textAlignment w:val="center"/>
              <w:rPr>
                <w:rFonts w:hint="eastAsia" w:ascii="宋体" w:hAnsi="宋体" w:eastAsia="宋体" w:cs="宋体"/>
                <w:bCs/>
                <w:color w:val="000000"/>
                <w:kern w:val="2"/>
                <w:sz w:val="21"/>
                <w:szCs w:val="21"/>
                <w:highlight w:val="none"/>
                <w:lang w:val="en-US" w:eastAsia="zh-CN" w:bidi="ar-SA"/>
              </w:rPr>
            </w:pPr>
            <w:r>
              <w:rPr>
                <w:rFonts w:hint="eastAsia" w:ascii="宋体" w:hAnsi="宋体" w:cs="宋体"/>
                <w:bCs/>
                <w:color w:val="000000"/>
                <w:szCs w:val="21"/>
                <w:highlight w:val="none"/>
                <w:lang w:eastAsia="zh-CN"/>
              </w:rPr>
              <w:t>专业认识实习</w:t>
            </w:r>
          </w:p>
        </w:tc>
        <w:tc>
          <w:tcPr>
            <w:tcW w:w="3893" w:type="dxa"/>
            <w:noWrap w:val="0"/>
            <w:vAlign w:val="center"/>
          </w:tcPr>
          <w:p>
            <w:pPr>
              <w:widowControl/>
              <w:spacing w:line="240" w:lineRule="exact"/>
              <w:jc w:val="center"/>
              <w:textAlignment w:val="center"/>
              <w:rPr>
                <w:rFonts w:hint="eastAsia" w:ascii="宋体" w:hAnsi="宋体" w:eastAsia="宋体" w:cs="宋体"/>
                <w:color w:val="000000"/>
                <w:kern w:val="2"/>
                <w:sz w:val="21"/>
                <w:szCs w:val="21"/>
                <w:highlight w:val="none"/>
                <w:lang w:val="en-US" w:eastAsia="zh-CN" w:bidi="ar-SA"/>
              </w:rPr>
            </w:pPr>
            <w:r>
              <w:rPr>
                <w:rFonts w:hint="eastAsia" w:ascii="宋体" w:hAnsi="宋体" w:cs="宋体"/>
                <w:color w:val="000000"/>
                <w:szCs w:val="21"/>
                <w:highlight w:val="none"/>
                <w:lang w:eastAsia="zh-CN"/>
              </w:rPr>
              <w:t>入企认知</w:t>
            </w:r>
          </w:p>
        </w:tc>
        <w:tc>
          <w:tcPr>
            <w:tcW w:w="1307" w:type="dxa"/>
            <w:noWrap w:val="0"/>
            <w:vAlign w:val="center"/>
          </w:tcPr>
          <w:p>
            <w:pPr>
              <w:jc w:val="center"/>
              <w:rPr>
                <w:rFonts w:hint="eastAsia" w:ascii="宋体" w:hAnsi="宋体" w:eastAsia="宋体" w:cs="宋体"/>
                <w:color w:val="000000"/>
                <w:kern w:val="2"/>
                <w:sz w:val="21"/>
                <w:szCs w:val="21"/>
                <w:highlight w:val="none"/>
                <w:lang w:val="en-US" w:eastAsia="zh-CN" w:bidi="ar-SA"/>
              </w:rPr>
            </w:pPr>
            <w:r>
              <w:rPr>
                <w:rFonts w:hint="eastAsia" w:ascii="宋体" w:hAnsi="宋体" w:cs="宋体"/>
                <w:bCs/>
                <w:color w:val="000000"/>
                <w:szCs w:val="21"/>
                <w:highlight w:val="none"/>
                <w:lang w:eastAsia="zh-CN"/>
              </w:rPr>
              <w:t>实地工作</w:t>
            </w:r>
          </w:p>
        </w:tc>
        <w:tc>
          <w:tcPr>
            <w:tcW w:w="988" w:type="dxa"/>
            <w:noWrap w:val="0"/>
            <w:vAlign w:val="center"/>
          </w:tcPr>
          <w:p>
            <w:pPr>
              <w:widowControl/>
              <w:spacing w:line="240" w:lineRule="exact"/>
              <w:jc w:val="center"/>
              <w:textAlignment w:val="center"/>
              <w:rPr>
                <w:rFonts w:hint="eastAsia" w:ascii="宋体" w:hAnsi="宋体" w:eastAsia="宋体" w:cs="宋体"/>
                <w:color w:val="000000"/>
                <w:kern w:val="2"/>
                <w:sz w:val="21"/>
                <w:szCs w:val="21"/>
                <w:highlight w:val="none"/>
                <w:lang w:val="en-US" w:eastAsia="zh-CN" w:bidi="ar-SA"/>
              </w:rPr>
            </w:pPr>
            <w:r>
              <w:rPr>
                <w:rFonts w:hint="eastAsia" w:ascii="宋体" w:hAnsi="宋体" w:cs="宋体"/>
                <w:color w:val="000000"/>
                <w:szCs w:val="21"/>
                <w:highlight w:val="none"/>
                <w:lang w:val="en-US" w:eastAsia="zh-CN"/>
              </w:rPr>
              <w:t>2</w:t>
            </w:r>
          </w:p>
        </w:tc>
        <w:tc>
          <w:tcPr>
            <w:tcW w:w="966" w:type="dxa"/>
            <w:noWrap w:val="0"/>
            <w:vAlign w:val="center"/>
          </w:tcPr>
          <w:p>
            <w:pPr>
              <w:widowControl/>
              <w:jc w:val="center"/>
              <w:textAlignment w:val="center"/>
              <w:rPr>
                <w:rFonts w:hint="default" w:ascii="宋体" w:hAnsi="宋体" w:eastAsia="宋体" w:cs="宋体"/>
                <w:color w:val="000000"/>
                <w:kern w:val="2"/>
                <w:sz w:val="21"/>
                <w:szCs w:val="21"/>
                <w:highlight w:val="none"/>
                <w:lang w:val="en-US" w:eastAsia="zh-CN" w:bidi="ar-SA"/>
              </w:rPr>
            </w:pPr>
            <w:r>
              <w:rPr>
                <w:rFonts w:hint="eastAsia" w:ascii="宋体" w:hAnsi="宋体" w:cs="宋体"/>
                <w:i w:val="0"/>
                <w:color w:val="000000"/>
                <w:kern w:val="0"/>
                <w:sz w:val="15"/>
                <w:szCs w:val="15"/>
                <w:highlight w:val="none"/>
                <w:u w:val="none"/>
                <w:lang w:val="en-US" w:eastAsia="zh-CN" w:bidi="ar"/>
              </w:rPr>
              <w:t>1-2周</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15" w:type="dxa"/>
            <w:left w:w="15" w:type="dxa"/>
            <w:bottom w:w="15" w:type="dxa"/>
            <w:right w:w="15" w:type="dxa"/>
          </w:tblCellMar>
        </w:tblPrEx>
        <w:trPr>
          <w:trHeight w:val="742" w:hRule="exact"/>
          <w:jc w:val="center"/>
        </w:trPr>
        <w:tc>
          <w:tcPr>
            <w:tcW w:w="644" w:type="dxa"/>
            <w:noWrap w:val="0"/>
            <w:vAlign w:val="center"/>
          </w:tcPr>
          <w:p>
            <w:pPr>
              <w:widowControl/>
              <w:jc w:val="center"/>
              <w:textAlignment w:val="center"/>
              <w:rPr>
                <w:rFonts w:ascii="宋体" w:hAnsi="宋体" w:cs="宋体"/>
                <w:b/>
                <w:color w:val="4F81BD"/>
                <w:szCs w:val="21"/>
                <w:highlight w:val="none"/>
              </w:rPr>
            </w:pPr>
            <w:r>
              <w:rPr>
                <w:rFonts w:hint="eastAsia" w:ascii="宋体" w:hAnsi="宋体" w:cs="宋体"/>
                <w:b/>
                <w:color w:val="000000"/>
                <w:szCs w:val="21"/>
                <w:highlight w:val="none"/>
                <w:lang w:val="en-US" w:eastAsia="zh-CN"/>
              </w:rPr>
              <w:t>7</w:t>
            </w:r>
          </w:p>
        </w:tc>
        <w:tc>
          <w:tcPr>
            <w:tcW w:w="1870" w:type="dxa"/>
            <w:noWrap w:val="0"/>
            <w:vAlign w:val="center"/>
          </w:tcPr>
          <w:p>
            <w:pPr>
              <w:widowControl/>
              <w:spacing w:line="240" w:lineRule="exact"/>
              <w:jc w:val="center"/>
              <w:textAlignment w:val="center"/>
              <w:rPr>
                <w:rFonts w:hint="eastAsia" w:ascii="宋体" w:hAnsi="宋体" w:eastAsia="宋体" w:cs="宋体"/>
                <w:bCs/>
                <w:color w:val="auto"/>
                <w:szCs w:val="21"/>
                <w:highlight w:val="none"/>
                <w:lang w:eastAsia="zh-CN"/>
              </w:rPr>
            </w:pPr>
            <w:r>
              <w:rPr>
                <w:rFonts w:hint="eastAsia" w:ascii="宋体" w:hAnsi="宋体" w:cs="宋体"/>
                <w:color w:val="000000"/>
                <w:szCs w:val="21"/>
                <w:highlight w:val="none"/>
                <w:lang w:eastAsia="zh-CN"/>
              </w:rPr>
              <w:t>岗位实习</w:t>
            </w:r>
          </w:p>
        </w:tc>
        <w:tc>
          <w:tcPr>
            <w:tcW w:w="3893" w:type="dxa"/>
            <w:noWrap w:val="0"/>
            <w:vAlign w:val="center"/>
          </w:tcPr>
          <w:p>
            <w:pPr>
              <w:widowControl/>
              <w:spacing w:line="240" w:lineRule="exact"/>
              <w:jc w:val="center"/>
              <w:textAlignment w:val="center"/>
              <w:rPr>
                <w:rFonts w:ascii="宋体" w:hAnsi="宋体" w:cs="宋体"/>
                <w:bCs/>
                <w:color w:val="000000"/>
                <w:szCs w:val="21"/>
                <w:highlight w:val="none"/>
              </w:rPr>
            </w:pPr>
            <w:r>
              <w:rPr>
                <w:rFonts w:hint="eastAsia" w:ascii="宋体" w:hAnsi="宋体" w:cs="宋体"/>
                <w:color w:val="000000"/>
                <w:szCs w:val="21"/>
                <w:highlight w:val="none"/>
              </w:rPr>
              <w:t>参加企业岗位实践</w:t>
            </w:r>
          </w:p>
        </w:tc>
        <w:tc>
          <w:tcPr>
            <w:tcW w:w="1307" w:type="dxa"/>
            <w:noWrap w:val="0"/>
            <w:vAlign w:val="center"/>
          </w:tcPr>
          <w:p>
            <w:pPr>
              <w:jc w:val="center"/>
              <w:rPr>
                <w:rFonts w:ascii="宋体" w:hAnsi="宋体" w:cs="宋体"/>
                <w:color w:val="000000"/>
                <w:szCs w:val="21"/>
                <w:highlight w:val="none"/>
              </w:rPr>
            </w:pPr>
            <w:r>
              <w:rPr>
                <w:rFonts w:hint="eastAsia" w:ascii="宋体" w:hAnsi="宋体" w:cs="宋体"/>
                <w:color w:val="000000"/>
                <w:szCs w:val="21"/>
                <w:highlight w:val="none"/>
              </w:rPr>
              <w:t>实地工作</w:t>
            </w:r>
          </w:p>
        </w:tc>
        <w:tc>
          <w:tcPr>
            <w:tcW w:w="988" w:type="dxa"/>
            <w:noWrap w:val="0"/>
            <w:vAlign w:val="center"/>
          </w:tcPr>
          <w:p>
            <w:pPr>
              <w:widowControl/>
              <w:spacing w:line="240" w:lineRule="exact"/>
              <w:jc w:val="center"/>
              <w:textAlignment w:val="center"/>
              <w:rPr>
                <w:rFonts w:ascii="宋体" w:hAnsi="宋体" w:cs="宋体"/>
                <w:color w:val="000000"/>
                <w:szCs w:val="21"/>
                <w:highlight w:val="none"/>
              </w:rPr>
            </w:pPr>
            <w:r>
              <w:rPr>
                <w:rFonts w:hint="eastAsia" w:ascii="宋体" w:hAnsi="宋体" w:cs="宋体"/>
                <w:color w:val="000000"/>
                <w:szCs w:val="21"/>
                <w:highlight w:val="none"/>
              </w:rPr>
              <w:t>5-6</w:t>
            </w:r>
          </w:p>
        </w:tc>
        <w:tc>
          <w:tcPr>
            <w:tcW w:w="966" w:type="dxa"/>
            <w:noWrap w:val="0"/>
            <w:vAlign w:val="center"/>
          </w:tcPr>
          <w:p>
            <w:pPr>
              <w:widowControl/>
              <w:jc w:val="center"/>
              <w:textAlignment w:val="center"/>
              <w:rPr>
                <w:rFonts w:ascii="宋体" w:hAnsi="宋体" w:cs="宋体"/>
                <w:color w:val="000000"/>
                <w:szCs w:val="21"/>
                <w:highlight w:val="none"/>
              </w:rPr>
            </w:pPr>
            <w:r>
              <w:rPr>
                <w:rFonts w:hint="eastAsia" w:ascii="宋体" w:hAnsi="宋体" w:cs="宋体"/>
                <w:color w:val="000000"/>
                <w:szCs w:val="21"/>
                <w:highlight w:val="none"/>
                <w:lang w:val="en-US" w:eastAsia="zh-CN"/>
              </w:rPr>
              <w:t>26</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15" w:type="dxa"/>
            <w:left w:w="15" w:type="dxa"/>
            <w:bottom w:w="15" w:type="dxa"/>
            <w:right w:w="15" w:type="dxa"/>
          </w:tblCellMar>
        </w:tblPrEx>
        <w:trPr>
          <w:trHeight w:val="742" w:hRule="exact"/>
          <w:jc w:val="center"/>
        </w:trPr>
        <w:tc>
          <w:tcPr>
            <w:tcW w:w="644" w:type="dxa"/>
            <w:noWrap w:val="0"/>
            <w:vAlign w:val="center"/>
          </w:tcPr>
          <w:p>
            <w:pPr>
              <w:widowControl/>
              <w:jc w:val="center"/>
              <w:textAlignment w:val="center"/>
              <w:rPr>
                <w:rFonts w:hint="default" w:ascii="宋体" w:hAnsi="宋体" w:cs="宋体"/>
                <w:b/>
                <w:color w:val="000000"/>
                <w:szCs w:val="21"/>
                <w:highlight w:val="none"/>
                <w:lang w:val="en-US" w:eastAsia="zh-CN"/>
              </w:rPr>
            </w:pPr>
            <w:r>
              <w:rPr>
                <w:rFonts w:hint="eastAsia" w:ascii="宋体" w:hAnsi="宋体" w:cs="宋体"/>
                <w:b/>
                <w:color w:val="000000"/>
                <w:szCs w:val="21"/>
                <w:highlight w:val="none"/>
                <w:lang w:val="en-US" w:eastAsia="zh-CN"/>
              </w:rPr>
              <w:t>8</w:t>
            </w:r>
          </w:p>
        </w:tc>
        <w:tc>
          <w:tcPr>
            <w:tcW w:w="1870" w:type="dxa"/>
            <w:noWrap w:val="0"/>
            <w:vAlign w:val="center"/>
          </w:tcPr>
          <w:p>
            <w:pPr>
              <w:widowControl/>
              <w:spacing w:line="240" w:lineRule="exact"/>
              <w:jc w:val="center"/>
              <w:textAlignment w:val="center"/>
              <w:rPr>
                <w:rFonts w:hint="eastAsia" w:ascii="宋体" w:hAnsi="宋体" w:eastAsia="宋体" w:cs="宋体"/>
                <w:color w:val="auto"/>
                <w:kern w:val="2"/>
                <w:sz w:val="21"/>
                <w:szCs w:val="21"/>
                <w:highlight w:val="none"/>
                <w:lang w:val="en-US" w:eastAsia="zh-CN" w:bidi="ar-SA"/>
              </w:rPr>
            </w:pPr>
            <w:r>
              <w:rPr>
                <w:rFonts w:hint="eastAsia" w:ascii="宋体" w:hAnsi="宋体" w:cs="宋体"/>
                <w:bCs/>
                <w:color w:val="000000"/>
                <w:szCs w:val="21"/>
                <w:highlight w:val="none"/>
              </w:rPr>
              <w:t>毕业设计&lt;论文&gt;环节</w:t>
            </w:r>
          </w:p>
        </w:tc>
        <w:tc>
          <w:tcPr>
            <w:tcW w:w="3893" w:type="dxa"/>
            <w:noWrap w:val="0"/>
            <w:vAlign w:val="center"/>
          </w:tcPr>
          <w:p>
            <w:pPr>
              <w:widowControl/>
              <w:spacing w:line="240" w:lineRule="exact"/>
              <w:jc w:val="center"/>
              <w:textAlignment w:val="center"/>
              <w:rPr>
                <w:rFonts w:hint="eastAsia" w:ascii="宋体" w:hAnsi="宋体" w:eastAsia="宋体" w:cs="宋体"/>
                <w:color w:val="000000"/>
                <w:kern w:val="2"/>
                <w:sz w:val="21"/>
                <w:szCs w:val="21"/>
                <w:highlight w:val="none"/>
                <w:lang w:val="en-US" w:eastAsia="zh-CN" w:bidi="ar-SA"/>
              </w:rPr>
            </w:pPr>
            <w:r>
              <w:rPr>
                <w:rFonts w:hint="eastAsia" w:ascii="宋体" w:hAnsi="宋体" w:cs="宋体"/>
                <w:bCs/>
                <w:color w:val="000000"/>
                <w:szCs w:val="21"/>
                <w:highlight w:val="none"/>
              </w:rPr>
              <w:t>完成岗位实践报告及毕业论文撰写</w:t>
            </w:r>
          </w:p>
        </w:tc>
        <w:tc>
          <w:tcPr>
            <w:tcW w:w="1307" w:type="dxa"/>
            <w:noWrap w:val="0"/>
            <w:vAlign w:val="center"/>
          </w:tcPr>
          <w:p>
            <w:pPr>
              <w:jc w:val="center"/>
              <w:rPr>
                <w:rFonts w:hint="eastAsia" w:ascii="宋体" w:hAnsi="宋体" w:eastAsia="宋体" w:cs="宋体"/>
                <w:color w:val="000000"/>
                <w:kern w:val="2"/>
                <w:sz w:val="21"/>
                <w:szCs w:val="21"/>
                <w:highlight w:val="none"/>
                <w:lang w:val="en-US" w:eastAsia="zh-CN" w:bidi="ar-SA"/>
              </w:rPr>
            </w:pPr>
            <w:r>
              <w:rPr>
                <w:rFonts w:hint="eastAsia" w:ascii="宋体" w:hAnsi="宋体" w:cs="宋体"/>
                <w:color w:val="000000"/>
                <w:szCs w:val="21"/>
                <w:highlight w:val="none"/>
              </w:rPr>
              <w:t>实地工作</w:t>
            </w:r>
          </w:p>
        </w:tc>
        <w:tc>
          <w:tcPr>
            <w:tcW w:w="988" w:type="dxa"/>
            <w:noWrap w:val="0"/>
            <w:vAlign w:val="center"/>
          </w:tcPr>
          <w:p>
            <w:pPr>
              <w:widowControl/>
              <w:spacing w:line="240" w:lineRule="exact"/>
              <w:jc w:val="center"/>
              <w:textAlignment w:val="center"/>
              <w:rPr>
                <w:rFonts w:hint="eastAsia" w:ascii="宋体" w:hAnsi="宋体" w:eastAsia="宋体" w:cs="宋体"/>
                <w:color w:val="000000"/>
                <w:kern w:val="2"/>
                <w:sz w:val="21"/>
                <w:szCs w:val="21"/>
                <w:highlight w:val="none"/>
                <w:lang w:val="en-US" w:eastAsia="zh-CN" w:bidi="ar-SA"/>
              </w:rPr>
            </w:pPr>
            <w:r>
              <w:rPr>
                <w:rFonts w:hint="eastAsia" w:ascii="宋体" w:hAnsi="宋体" w:cs="宋体"/>
                <w:color w:val="000000"/>
                <w:szCs w:val="21"/>
                <w:highlight w:val="none"/>
                <w:lang w:val="en-US" w:eastAsia="zh-CN"/>
              </w:rPr>
              <w:t>6</w:t>
            </w:r>
          </w:p>
        </w:tc>
        <w:tc>
          <w:tcPr>
            <w:tcW w:w="966" w:type="dxa"/>
            <w:noWrap w:val="0"/>
            <w:vAlign w:val="center"/>
          </w:tcPr>
          <w:p>
            <w:pPr>
              <w:widowControl/>
              <w:jc w:val="center"/>
              <w:textAlignment w:val="center"/>
              <w:rPr>
                <w:rFonts w:hint="eastAsia" w:ascii="宋体" w:hAnsi="宋体" w:eastAsia="宋体" w:cs="宋体"/>
                <w:color w:val="000000"/>
                <w:kern w:val="2"/>
                <w:sz w:val="21"/>
                <w:szCs w:val="21"/>
                <w:highlight w:val="none"/>
                <w:lang w:val="en-US" w:eastAsia="zh-CN" w:bidi="ar-SA"/>
              </w:rPr>
            </w:pPr>
            <w:r>
              <w:rPr>
                <w:rFonts w:hint="eastAsia" w:ascii="宋体" w:hAnsi="宋体" w:cs="宋体"/>
                <w:color w:val="000000"/>
                <w:szCs w:val="21"/>
                <w:highlight w:val="none"/>
                <w:lang w:val="en-US" w:eastAsia="zh-CN"/>
              </w:rPr>
              <w:t>8</w:t>
            </w:r>
          </w:p>
        </w:tc>
      </w:tr>
    </w:tbl>
    <w:p>
      <w:pPr>
        <w:spacing w:line="460" w:lineRule="exact"/>
        <w:ind w:firstLine="422" w:firstLineChars="200"/>
        <w:jc w:val="left"/>
        <w:rPr>
          <w:rFonts w:hint="eastAsia" w:ascii="Calibri" w:hAnsi="Calibri"/>
          <w:b/>
          <w:szCs w:val="21"/>
        </w:rPr>
      </w:pPr>
    </w:p>
    <w:p>
      <w:pPr>
        <w:spacing w:line="460" w:lineRule="exact"/>
        <w:ind w:firstLine="472" w:firstLineChars="224"/>
        <w:jc w:val="left"/>
        <w:rPr>
          <w:b/>
          <w:szCs w:val="21"/>
        </w:rPr>
      </w:pPr>
      <w:r>
        <w:rPr>
          <w:rFonts w:hint="eastAsia"/>
          <w:b/>
          <w:szCs w:val="21"/>
        </w:rPr>
        <w:t>附表5：教学进程表</w:t>
      </w:r>
    </w:p>
    <w:p>
      <w:pPr>
        <w:spacing w:line="460" w:lineRule="exact"/>
        <w:ind w:firstLine="472" w:firstLineChars="224"/>
        <w:jc w:val="center"/>
        <w:rPr>
          <w:rFonts w:ascii="宋体" w:hAnsi="宋体" w:cs="宋体"/>
          <w:b/>
          <w:bCs/>
          <w:szCs w:val="21"/>
        </w:rPr>
      </w:pPr>
      <w:r>
        <w:rPr>
          <w:rFonts w:hint="eastAsia" w:ascii="宋体" w:hAnsi="宋体" w:cs="宋体"/>
          <w:b/>
          <w:bCs/>
          <w:szCs w:val="21"/>
          <w:lang w:eastAsia="zh-CN"/>
        </w:rPr>
        <w:t>新能源汽车技术专业</w:t>
      </w:r>
      <w:r>
        <w:rPr>
          <w:rFonts w:hint="eastAsia" w:ascii="宋体" w:hAnsi="宋体" w:cs="宋体"/>
          <w:b/>
          <w:bCs/>
          <w:szCs w:val="21"/>
        </w:rPr>
        <w:t>教学进程表</w:t>
      </w:r>
    </w:p>
    <w:tbl>
      <w:tblPr>
        <w:tblStyle w:val="10"/>
        <w:tblpPr w:leftFromText="180" w:rightFromText="180" w:vertAnchor="text" w:horzAnchor="page" w:tblpX="799" w:tblpY="497"/>
        <w:tblOverlap w:val="never"/>
        <w:tblW w:w="10080" w:type="dxa"/>
        <w:tblInd w:w="-4"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1" w:type="dxa"/>
          <w:bottom w:w="0" w:type="dxa"/>
          <w:right w:w="11" w:type="dxa"/>
        </w:tblCellMar>
      </w:tblPr>
      <w:tblGrid>
        <w:gridCol w:w="378"/>
        <w:gridCol w:w="570"/>
        <w:gridCol w:w="340"/>
        <w:gridCol w:w="340"/>
        <w:gridCol w:w="341"/>
        <w:gridCol w:w="338"/>
        <w:gridCol w:w="341"/>
        <w:gridCol w:w="341"/>
        <w:gridCol w:w="338"/>
        <w:gridCol w:w="341"/>
        <w:gridCol w:w="340"/>
        <w:gridCol w:w="341"/>
        <w:gridCol w:w="338"/>
        <w:gridCol w:w="341"/>
        <w:gridCol w:w="340"/>
        <w:gridCol w:w="339"/>
        <w:gridCol w:w="340"/>
        <w:gridCol w:w="341"/>
        <w:gridCol w:w="338"/>
        <w:gridCol w:w="341"/>
        <w:gridCol w:w="341"/>
        <w:gridCol w:w="340"/>
        <w:gridCol w:w="339"/>
        <w:gridCol w:w="340"/>
        <w:gridCol w:w="341"/>
        <w:gridCol w:w="338"/>
        <w:gridCol w:w="341"/>
        <w:gridCol w:w="340"/>
        <w:gridCol w:w="293"/>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1" w:type="dxa"/>
            <w:bottom w:w="0" w:type="dxa"/>
            <w:right w:w="11" w:type="dxa"/>
          </w:tblCellMar>
        </w:tblPrEx>
        <w:trPr>
          <w:cantSplit/>
          <w:trHeight w:val="340" w:hRule="atLeast"/>
        </w:trPr>
        <w:tc>
          <w:tcPr>
            <w:tcW w:w="948" w:type="dxa"/>
            <w:gridSpan w:val="2"/>
            <w:noWrap w:val="0"/>
            <w:vAlign w:val="center"/>
          </w:tcPr>
          <w:p>
            <w:pPr>
              <w:spacing w:line="380" w:lineRule="exact"/>
              <w:jc w:val="center"/>
              <w:rPr>
                <w:rFonts w:ascii="宋体" w:hAnsi="宋体" w:cs="宋体"/>
                <w:w w:val="80"/>
                <w:sz w:val="18"/>
              </w:rPr>
            </w:pPr>
            <w:r>
              <w:rPr>
                <w:rFonts w:hint="eastAsia" w:ascii="宋体" w:hAnsi="宋体" w:cs="宋体"/>
                <w:sz w:val="20"/>
              </w:rPr>
              <mc:AlternateContent>
                <mc:Choice Requires="wpg">
                  <w:drawing>
                    <wp:anchor distT="0" distB="0" distL="114300" distR="114300" simplePos="0" relativeHeight="251670528" behindDoc="0" locked="0" layoutInCell="1" allowOverlap="1">
                      <wp:simplePos x="0" y="0"/>
                      <wp:positionH relativeFrom="column">
                        <wp:posOffset>90805</wp:posOffset>
                      </wp:positionH>
                      <wp:positionV relativeFrom="paragraph">
                        <wp:posOffset>-2540</wp:posOffset>
                      </wp:positionV>
                      <wp:extent cx="411480" cy="746760"/>
                      <wp:effectExtent l="103505" t="0" r="113665" b="0"/>
                      <wp:wrapNone/>
                      <wp:docPr id="22" name="组合 22"/>
                      <wp:cNvGraphicFramePr/>
                      <a:graphic xmlns:a="http://schemas.openxmlformats.org/drawingml/2006/main">
                        <a:graphicData uri="http://schemas.microsoft.com/office/word/2010/wordprocessingGroup">
                          <wpg:wgp>
                            <wpg:cNvGrpSpPr/>
                            <wpg:grpSpPr>
                              <a:xfrm rot="-1020000">
                                <a:off x="0" y="0"/>
                                <a:ext cx="411480" cy="746760"/>
                                <a:chOff x="1140" y="1800"/>
                                <a:chExt cx="648" cy="1126"/>
                              </a:xfrm>
                            </wpg:grpSpPr>
                            <wps:wsp>
                              <wps:cNvPr id="4" name="任意多边形 4"/>
                              <wps:cNvSpPr/>
                              <wps:spPr>
                                <a:xfrm>
                                  <a:off x="1140" y="1802"/>
                                  <a:ext cx="345" cy="1123"/>
                                </a:xfrm>
                                <a:custGeom>
                                  <a:avLst/>
                                  <a:gdLst/>
                                  <a:ahLst/>
                                  <a:cxnLst/>
                                  <a:pathLst>
                                    <a:path w="345" h="1123">
                                      <a:moveTo>
                                        <a:pt x="345" y="1123"/>
                                      </a:moveTo>
                                      <a:lnTo>
                                        <a:pt x="0" y="0"/>
                                      </a:lnTo>
                                    </a:path>
                                  </a:pathLst>
                                </a:custGeom>
                                <a:noFill/>
                                <a:ln w="9525" cap="flat" cmpd="sng">
                                  <a:solidFill>
                                    <a:srgbClr val="000000"/>
                                  </a:solidFill>
                                  <a:prstDash val="solid"/>
                                  <a:round/>
                                  <a:headEnd type="none" w="med" len="med"/>
                                  <a:tailEnd type="none" w="med" len="med"/>
                                </a:ln>
                              </wps:spPr>
                              <wps:bodyPr upright="1"/>
                            </wps:wsp>
                            <wps:wsp>
                              <wps:cNvPr id="10" name="任意多边形 10"/>
                              <wps:cNvSpPr/>
                              <wps:spPr>
                                <a:xfrm>
                                  <a:off x="1485" y="1800"/>
                                  <a:ext cx="303" cy="1126"/>
                                </a:xfrm>
                                <a:custGeom>
                                  <a:avLst/>
                                  <a:gdLst/>
                                  <a:ahLst/>
                                  <a:cxnLst/>
                                  <a:pathLst>
                                    <a:path w="303" h="1126">
                                      <a:moveTo>
                                        <a:pt x="303" y="1126"/>
                                      </a:moveTo>
                                      <a:lnTo>
                                        <a:pt x="0" y="0"/>
                                      </a:lnTo>
                                    </a:path>
                                  </a:pathLst>
                                </a:custGeom>
                                <a:noFill/>
                                <a:ln w="9525" cap="flat" cmpd="sng">
                                  <a:solidFill>
                                    <a:srgbClr val="000000"/>
                                  </a:solidFill>
                                  <a:prstDash val="solid"/>
                                  <a:round/>
                                  <a:headEnd type="none" w="med" len="med"/>
                                  <a:tailEnd type="none" w="med" len="med"/>
                                </a:ln>
                              </wps:spPr>
                              <wps:bodyPr upright="1"/>
                            </wps:wsp>
                          </wpg:wgp>
                        </a:graphicData>
                      </a:graphic>
                    </wp:anchor>
                  </w:drawing>
                </mc:Choice>
                <mc:Fallback>
                  <w:pict>
                    <v:group id="_x0000_s1026" o:spid="_x0000_s1026" o:spt="203" style="position:absolute;left:0pt;margin-left:7.15pt;margin-top:-0.2pt;height:58.8pt;width:32.4pt;rotation:-1114112f;z-index:251670528;mso-width-relative:page;mso-height-relative:page;" coordorigin="1140,1800" coordsize="648,1126" o:gfxdata="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">
                      <o:lock v:ext="edit" aspectratio="f"/>
                      <v:shape id="_x0000_s1026" o:spid="_x0000_s1026" o:spt="100" style="position:absolute;left:1140;top:1802;height:1123;width:345;" filled="f" stroked="t" coordsize="345,1123" o:gfxdata="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XBWRXrsAAADa&#10;AAAADwAAAAAAAAABACAAAAAiAAAAZHJzL2Rvd25yZXYueG1sUEsBAhQAFAAAAAgAh07iQDMvBZ47&#10;AAAAOQAAABAAAAAAAAAAAQAgAAAACgEAAGRycy9zaGFwZXhtbC54bWxQSwUGAAAAAAYABgBbAQAA&#10;tAMAAAAA&#10;" path="m345,1123l0,0e">
                        <v:fill on="f" focussize="0,0"/>
                        <v:stroke color="#000000" joinstyle="round"/>
                        <v:imagedata o:title=""/>
                        <o:lock v:ext="edit" aspectratio="f"/>
                      </v:shape>
                      <v:shape id="_x0000_s1026" o:spid="_x0000_s1026" o:spt="100" style="position:absolute;left:1485;top:1800;height:1126;width:303;" filled="f" stroked="t" coordsize="303,1126" o:gfxdata="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MGtlDa8AAAA&#10;2wAAAA8AAAAAAAAAAQAgAAAAIgAAAGRycy9kb3ducmV2LnhtbFBLAQIUABQAAAAIAIdO4kAzLwWe&#10;OwAAADkAAAAQAAAAAAAAAAEAIAAAAAsBAABkcnMvc2hhcGV4bWwueG1sUEsFBgAAAAAGAAYAWwEA&#10;ALUDAAAAAA==&#10;" path="m303,1126l0,0e">
                        <v:fill on="f" focussize="0,0"/>
                        <v:stroke color="#000000" joinstyle="round"/>
                        <v:imagedata o:title=""/>
                        <o:lock v:ext="edit" aspectratio="f"/>
                      </v:shape>
                    </v:group>
                  </w:pict>
                </mc:Fallback>
              </mc:AlternateContent>
            </w:r>
            <w:r>
              <w:rPr>
                <w:rFonts w:hint="eastAsia" w:ascii="宋体" w:hAnsi="宋体" w:cs="宋体"/>
                <w:w w:val="80"/>
                <w:sz w:val="18"/>
              </w:rPr>
              <w:t>周</w:t>
            </w:r>
          </w:p>
          <w:p>
            <w:pPr>
              <w:spacing w:line="380" w:lineRule="exact"/>
              <w:jc w:val="center"/>
              <w:rPr>
                <w:rFonts w:ascii="宋体" w:hAnsi="宋体" w:cs="宋体"/>
                <w:w w:val="80"/>
                <w:sz w:val="18"/>
              </w:rPr>
            </w:pPr>
            <w:r>
              <w:rPr>
                <w:rFonts w:hint="eastAsia" w:ascii="宋体" w:hAnsi="宋体" w:cs="宋体"/>
                <w:w w:val="80"/>
                <w:sz w:val="18"/>
              </w:rPr>
              <w:t>年  学   次</w:t>
            </w:r>
          </w:p>
          <w:p>
            <w:pPr>
              <w:spacing w:line="380" w:lineRule="exact"/>
              <w:ind w:firstLine="144" w:firstLineChars="100"/>
              <w:jc w:val="center"/>
              <w:rPr>
                <w:rFonts w:ascii="宋体" w:hAnsi="宋体" w:cs="宋体"/>
                <w:w w:val="80"/>
                <w:sz w:val="18"/>
              </w:rPr>
            </w:pPr>
            <w:r>
              <w:rPr>
                <w:rFonts w:hint="eastAsia" w:ascii="宋体" w:hAnsi="宋体" w:cs="宋体"/>
                <w:w w:val="80"/>
                <w:sz w:val="18"/>
              </w:rPr>
              <w:t>级   期</w:t>
            </w:r>
          </w:p>
        </w:tc>
        <w:tc>
          <w:tcPr>
            <w:tcW w:w="340" w:type="dxa"/>
            <w:noWrap w:val="0"/>
            <w:vAlign w:val="center"/>
          </w:tcPr>
          <w:p>
            <w:pPr>
              <w:spacing w:line="380" w:lineRule="exact"/>
              <w:jc w:val="center"/>
              <w:rPr>
                <w:w w:val="80"/>
                <w:szCs w:val="32"/>
              </w:rPr>
            </w:pPr>
            <w:r>
              <w:rPr>
                <w:w w:val="80"/>
                <w:szCs w:val="32"/>
              </w:rPr>
              <w:t>1</w:t>
            </w:r>
          </w:p>
        </w:tc>
        <w:tc>
          <w:tcPr>
            <w:tcW w:w="340" w:type="dxa"/>
            <w:noWrap w:val="0"/>
            <w:vAlign w:val="center"/>
          </w:tcPr>
          <w:p>
            <w:pPr>
              <w:spacing w:line="380" w:lineRule="exact"/>
              <w:jc w:val="center"/>
              <w:rPr>
                <w:w w:val="80"/>
                <w:szCs w:val="32"/>
              </w:rPr>
            </w:pPr>
            <w:r>
              <w:rPr>
                <w:w w:val="80"/>
                <w:szCs w:val="32"/>
              </w:rPr>
              <w:t>2</w:t>
            </w:r>
          </w:p>
        </w:tc>
        <w:tc>
          <w:tcPr>
            <w:tcW w:w="341" w:type="dxa"/>
            <w:noWrap w:val="0"/>
            <w:vAlign w:val="center"/>
          </w:tcPr>
          <w:p>
            <w:pPr>
              <w:spacing w:line="380" w:lineRule="exact"/>
              <w:jc w:val="center"/>
              <w:rPr>
                <w:w w:val="80"/>
                <w:szCs w:val="32"/>
              </w:rPr>
            </w:pPr>
            <w:r>
              <w:rPr>
                <w:w w:val="80"/>
                <w:szCs w:val="32"/>
              </w:rPr>
              <w:t>3</w:t>
            </w:r>
          </w:p>
        </w:tc>
        <w:tc>
          <w:tcPr>
            <w:tcW w:w="338" w:type="dxa"/>
            <w:noWrap w:val="0"/>
            <w:vAlign w:val="center"/>
          </w:tcPr>
          <w:p>
            <w:pPr>
              <w:spacing w:line="380" w:lineRule="exact"/>
              <w:jc w:val="center"/>
              <w:rPr>
                <w:w w:val="80"/>
                <w:szCs w:val="32"/>
              </w:rPr>
            </w:pPr>
            <w:r>
              <w:rPr>
                <w:w w:val="80"/>
                <w:szCs w:val="32"/>
              </w:rPr>
              <w:t>4</w:t>
            </w:r>
          </w:p>
        </w:tc>
        <w:tc>
          <w:tcPr>
            <w:tcW w:w="341" w:type="dxa"/>
            <w:noWrap w:val="0"/>
            <w:vAlign w:val="center"/>
          </w:tcPr>
          <w:p>
            <w:pPr>
              <w:spacing w:line="380" w:lineRule="exact"/>
              <w:jc w:val="center"/>
              <w:rPr>
                <w:w w:val="80"/>
                <w:szCs w:val="32"/>
              </w:rPr>
            </w:pPr>
            <w:r>
              <w:rPr>
                <w:w w:val="80"/>
                <w:szCs w:val="32"/>
              </w:rPr>
              <w:t>5</w:t>
            </w:r>
          </w:p>
        </w:tc>
        <w:tc>
          <w:tcPr>
            <w:tcW w:w="341" w:type="dxa"/>
            <w:noWrap w:val="0"/>
            <w:vAlign w:val="center"/>
          </w:tcPr>
          <w:p>
            <w:pPr>
              <w:spacing w:line="380" w:lineRule="exact"/>
              <w:jc w:val="center"/>
              <w:rPr>
                <w:w w:val="80"/>
                <w:szCs w:val="32"/>
              </w:rPr>
            </w:pPr>
            <w:r>
              <w:rPr>
                <w:w w:val="80"/>
                <w:szCs w:val="32"/>
              </w:rPr>
              <w:t>6</w:t>
            </w:r>
          </w:p>
        </w:tc>
        <w:tc>
          <w:tcPr>
            <w:tcW w:w="338" w:type="dxa"/>
            <w:noWrap w:val="0"/>
            <w:vAlign w:val="center"/>
          </w:tcPr>
          <w:p>
            <w:pPr>
              <w:spacing w:line="380" w:lineRule="exact"/>
              <w:jc w:val="center"/>
              <w:rPr>
                <w:w w:val="80"/>
                <w:szCs w:val="32"/>
              </w:rPr>
            </w:pPr>
            <w:r>
              <w:rPr>
                <w:w w:val="80"/>
                <w:szCs w:val="32"/>
              </w:rPr>
              <w:t>7</w:t>
            </w:r>
          </w:p>
        </w:tc>
        <w:tc>
          <w:tcPr>
            <w:tcW w:w="341" w:type="dxa"/>
            <w:noWrap w:val="0"/>
            <w:vAlign w:val="center"/>
          </w:tcPr>
          <w:p>
            <w:pPr>
              <w:spacing w:line="380" w:lineRule="exact"/>
              <w:jc w:val="center"/>
              <w:rPr>
                <w:w w:val="80"/>
                <w:szCs w:val="32"/>
              </w:rPr>
            </w:pPr>
            <w:r>
              <w:rPr>
                <w:w w:val="80"/>
                <w:szCs w:val="32"/>
              </w:rPr>
              <w:t>8</w:t>
            </w:r>
          </w:p>
        </w:tc>
        <w:tc>
          <w:tcPr>
            <w:tcW w:w="340" w:type="dxa"/>
            <w:noWrap w:val="0"/>
            <w:vAlign w:val="center"/>
          </w:tcPr>
          <w:p>
            <w:pPr>
              <w:spacing w:line="380" w:lineRule="exact"/>
              <w:jc w:val="center"/>
              <w:rPr>
                <w:w w:val="80"/>
                <w:szCs w:val="32"/>
              </w:rPr>
            </w:pPr>
            <w:r>
              <w:rPr>
                <w:w w:val="80"/>
                <w:szCs w:val="32"/>
              </w:rPr>
              <w:t>9</w:t>
            </w:r>
          </w:p>
        </w:tc>
        <w:tc>
          <w:tcPr>
            <w:tcW w:w="341" w:type="dxa"/>
            <w:noWrap w:val="0"/>
            <w:vAlign w:val="center"/>
          </w:tcPr>
          <w:p>
            <w:pPr>
              <w:spacing w:line="380" w:lineRule="exact"/>
              <w:jc w:val="center"/>
              <w:rPr>
                <w:w w:val="80"/>
                <w:szCs w:val="32"/>
              </w:rPr>
            </w:pPr>
            <w:r>
              <w:rPr>
                <w:w w:val="80"/>
                <w:szCs w:val="32"/>
              </w:rPr>
              <w:t>10</w:t>
            </w:r>
          </w:p>
        </w:tc>
        <w:tc>
          <w:tcPr>
            <w:tcW w:w="338" w:type="dxa"/>
            <w:noWrap w:val="0"/>
            <w:vAlign w:val="center"/>
          </w:tcPr>
          <w:p>
            <w:pPr>
              <w:spacing w:line="380" w:lineRule="exact"/>
              <w:jc w:val="center"/>
              <w:rPr>
                <w:w w:val="80"/>
                <w:szCs w:val="32"/>
              </w:rPr>
            </w:pPr>
            <w:r>
              <w:rPr>
                <w:w w:val="80"/>
                <w:szCs w:val="32"/>
              </w:rPr>
              <w:t>11</w:t>
            </w:r>
          </w:p>
        </w:tc>
        <w:tc>
          <w:tcPr>
            <w:tcW w:w="341" w:type="dxa"/>
            <w:noWrap w:val="0"/>
            <w:vAlign w:val="center"/>
          </w:tcPr>
          <w:p>
            <w:pPr>
              <w:spacing w:line="380" w:lineRule="exact"/>
              <w:jc w:val="center"/>
              <w:rPr>
                <w:w w:val="80"/>
                <w:szCs w:val="32"/>
              </w:rPr>
            </w:pPr>
            <w:r>
              <w:rPr>
                <w:w w:val="80"/>
                <w:szCs w:val="32"/>
              </w:rPr>
              <w:t>12</w:t>
            </w:r>
          </w:p>
        </w:tc>
        <w:tc>
          <w:tcPr>
            <w:tcW w:w="340" w:type="dxa"/>
            <w:noWrap w:val="0"/>
            <w:vAlign w:val="center"/>
          </w:tcPr>
          <w:p>
            <w:pPr>
              <w:spacing w:line="380" w:lineRule="exact"/>
              <w:jc w:val="center"/>
              <w:rPr>
                <w:w w:val="80"/>
                <w:szCs w:val="32"/>
              </w:rPr>
            </w:pPr>
            <w:r>
              <w:rPr>
                <w:w w:val="80"/>
                <w:szCs w:val="32"/>
              </w:rPr>
              <w:t>13</w:t>
            </w:r>
          </w:p>
        </w:tc>
        <w:tc>
          <w:tcPr>
            <w:tcW w:w="339" w:type="dxa"/>
            <w:noWrap w:val="0"/>
            <w:vAlign w:val="center"/>
          </w:tcPr>
          <w:p>
            <w:pPr>
              <w:spacing w:line="380" w:lineRule="exact"/>
              <w:jc w:val="center"/>
              <w:rPr>
                <w:w w:val="80"/>
                <w:szCs w:val="32"/>
              </w:rPr>
            </w:pPr>
            <w:r>
              <w:rPr>
                <w:w w:val="80"/>
                <w:szCs w:val="32"/>
              </w:rPr>
              <w:t>14</w:t>
            </w:r>
          </w:p>
        </w:tc>
        <w:tc>
          <w:tcPr>
            <w:tcW w:w="340" w:type="dxa"/>
            <w:noWrap w:val="0"/>
            <w:vAlign w:val="center"/>
          </w:tcPr>
          <w:p>
            <w:pPr>
              <w:spacing w:line="380" w:lineRule="exact"/>
              <w:jc w:val="center"/>
              <w:rPr>
                <w:w w:val="80"/>
                <w:szCs w:val="32"/>
              </w:rPr>
            </w:pPr>
            <w:r>
              <w:rPr>
                <w:w w:val="80"/>
                <w:szCs w:val="32"/>
              </w:rPr>
              <w:t>15</w:t>
            </w:r>
          </w:p>
        </w:tc>
        <w:tc>
          <w:tcPr>
            <w:tcW w:w="341" w:type="dxa"/>
            <w:noWrap w:val="0"/>
            <w:vAlign w:val="center"/>
          </w:tcPr>
          <w:p>
            <w:pPr>
              <w:spacing w:line="380" w:lineRule="exact"/>
              <w:jc w:val="center"/>
              <w:rPr>
                <w:w w:val="80"/>
                <w:szCs w:val="32"/>
              </w:rPr>
            </w:pPr>
            <w:r>
              <w:rPr>
                <w:w w:val="80"/>
                <w:szCs w:val="32"/>
              </w:rPr>
              <w:t>16</w:t>
            </w:r>
          </w:p>
        </w:tc>
        <w:tc>
          <w:tcPr>
            <w:tcW w:w="338" w:type="dxa"/>
            <w:noWrap w:val="0"/>
            <w:vAlign w:val="center"/>
          </w:tcPr>
          <w:p>
            <w:pPr>
              <w:spacing w:line="380" w:lineRule="exact"/>
              <w:jc w:val="center"/>
              <w:rPr>
                <w:w w:val="80"/>
                <w:szCs w:val="32"/>
              </w:rPr>
            </w:pPr>
            <w:r>
              <w:rPr>
                <w:w w:val="80"/>
                <w:szCs w:val="32"/>
              </w:rPr>
              <w:t>17</w:t>
            </w:r>
          </w:p>
        </w:tc>
        <w:tc>
          <w:tcPr>
            <w:tcW w:w="341" w:type="dxa"/>
            <w:noWrap w:val="0"/>
            <w:vAlign w:val="center"/>
          </w:tcPr>
          <w:p>
            <w:pPr>
              <w:spacing w:line="380" w:lineRule="exact"/>
              <w:jc w:val="center"/>
              <w:rPr>
                <w:w w:val="80"/>
                <w:szCs w:val="32"/>
              </w:rPr>
            </w:pPr>
            <w:r>
              <w:rPr>
                <w:w w:val="80"/>
                <w:szCs w:val="32"/>
              </w:rPr>
              <w:t>18</w:t>
            </w:r>
          </w:p>
        </w:tc>
        <w:tc>
          <w:tcPr>
            <w:tcW w:w="341" w:type="dxa"/>
            <w:noWrap w:val="0"/>
            <w:vAlign w:val="center"/>
          </w:tcPr>
          <w:p>
            <w:pPr>
              <w:spacing w:line="380" w:lineRule="exact"/>
              <w:jc w:val="center"/>
              <w:rPr>
                <w:w w:val="80"/>
                <w:szCs w:val="32"/>
              </w:rPr>
            </w:pPr>
            <w:r>
              <w:rPr>
                <w:w w:val="80"/>
                <w:szCs w:val="32"/>
              </w:rPr>
              <w:t>19</w:t>
            </w:r>
          </w:p>
        </w:tc>
        <w:tc>
          <w:tcPr>
            <w:tcW w:w="340" w:type="dxa"/>
            <w:noWrap w:val="0"/>
            <w:vAlign w:val="center"/>
          </w:tcPr>
          <w:p>
            <w:pPr>
              <w:spacing w:line="380" w:lineRule="exact"/>
              <w:jc w:val="center"/>
              <w:rPr>
                <w:w w:val="80"/>
                <w:szCs w:val="32"/>
              </w:rPr>
            </w:pPr>
            <w:r>
              <w:rPr>
                <w:w w:val="80"/>
                <w:szCs w:val="32"/>
              </w:rPr>
              <w:t>20</w:t>
            </w:r>
          </w:p>
        </w:tc>
        <w:tc>
          <w:tcPr>
            <w:tcW w:w="339" w:type="dxa"/>
            <w:noWrap w:val="0"/>
            <w:vAlign w:val="center"/>
          </w:tcPr>
          <w:p>
            <w:pPr>
              <w:spacing w:line="380" w:lineRule="exact"/>
              <w:jc w:val="center"/>
              <w:rPr>
                <w:w w:val="80"/>
                <w:szCs w:val="32"/>
              </w:rPr>
            </w:pPr>
            <w:r>
              <w:rPr>
                <w:w w:val="80"/>
                <w:szCs w:val="32"/>
              </w:rPr>
              <w:t>21</w:t>
            </w:r>
          </w:p>
        </w:tc>
        <w:tc>
          <w:tcPr>
            <w:tcW w:w="340" w:type="dxa"/>
            <w:noWrap w:val="0"/>
            <w:vAlign w:val="center"/>
          </w:tcPr>
          <w:p>
            <w:pPr>
              <w:spacing w:line="380" w:lineRule="exact"/>
              <w:jc w:val="center"/>
              <w:rPr>
                <w:w w:val="80"/>
                <w:szCs w:val="32"/>
              </w:rPr>
            </w:pPr>
            <w:r>
              <w:rPr>
                <w:w w:val="80"/>
                <w:szCs w:val="32"/>
              </w:rPr>
              <w:t>22</w:t>
            </w:r>
          </w:p>
        </w:tc>
        <w:tc>
          <w:tcPr>
            <w:tcW w:w="341" w:type="dxa"/>
            <w:noWrap w:val="0"/>
            <w:vAlign w:val="center"/>
          </w:tcPr>
          <w:p>
            <w:pPr>
              <w:spacing w:line="380" w:lineRule="exact"/>
              <w:jc w:val="center"/>
              <w:rPr>
                <w:w w:val="80"/>
                <w:szCs w:val="32"/>
              </w:rPr>
            </w:pPr>
            <w:r>
              <w:rPr>
                <w:w w:val="80"/>
                <w:szCs w:val="32"/>
              </w:rPr>
              <w:t>23</w:t>
            </w:r>
          </w:p>
        </w:tc>
        <w:tc>
          <w:tcPr>
            <w:tcW w:w="338" w:type="dxa"/>
            <w:noWrap w:val="0"/>
            <w:vAlign w:val="center"/>
          </w:tcPr>
          <w:p>
            <w:pPr>
              <w:spacing w:line="380" w:lineRule="exact"/>
              <w:jc w:val="center"/>
              <w:rPr>
                <w:w w:val="80"/>
                <w:szCs w:val="32"/>
              </w:rPr>
            </w:pPr>
            <w:r>
              <w:rPr>
                <w:w w:val="80"/>
                <w:szCs w:val="32"/>
              </w:rPr>
              <w:t>24</w:t>
            </w:r>
          </w:p>
        </w:tc>
        <w:tc>
          <w:tcPr>
            <w:tcW w:w="341" w:type="dxa"/>
            <w:noWrap w:val="0"/>
            <w:vAlign w:val="center"/>
          </w:tcPr>
          <w:p>
            <w:pPr>
              <w:spacing w:line="380" w:lineRule="exact"/>
              <w:jc w:val="center"/>
              <w:rPr>
                <w:w w:val="80"/>
                <w:szCs w:val="32"/>
              </w:rPr>
            </w:pPr>
            <w:r>
              <w:rPr>
                <w:w w:val="80"/>
                <w:szCs w:val="32"/>
              </w:rPr>
              <w:t>25</w:t>
            </w:r>
          </w:p>
        </w:tc>
        <w:tc>
          <w:tcPr>
            <w:tcW w:w="340" w:type="dxa"/>
            <w:noWrap w:val="0"/>
            <w:vAlign w:val="center"/>
          </w:tcPr>
          <w:p>
            <w:pPr>
              <w:spacing w:line="380" w:lineRule="exact"/>
              <w:jc w:val="center"/>
              <w:rPr>
                <w:w w:val="80"/>
                <w:szCs w:val="32"/>
              </w:rPr>
            </w:pPr>
            <w:r>
              <w:rPr>
                <w:w w:val="80"/>
                <w:szCs w:val="32"/>
              </w:rPr>
              <w:t>26</w:t>
            </w:r>
          </w:p>
        </w:tc>
        <w:tc>
          <w:tcPr>
            <w:tcW w:w="293" w:type="dxa"/>
            <w:noWrap w:val="0"/>
            <w:vAlign w:val="center"/>
          </w:tcPr>
          <w:p>
            <w:pPr>
              <w:spacing w:line="380" w:lineRule="exact"/>
              <w:jc w:val="center"/>
              <w:rPr>
                <w:w w:val="80"/>
                <w:szCs w:val="32"/>
              </w:rPr>
            </w:pPr>
            <w:r>
              <w:rPr>
                <w:w w:val="80"/>
                <w:szCs w:val="32"/>
              </w:rPr>
              <w:t>27</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1" w:type="dxa"/>
            <w:bottom w:w="0" w:type="dxa"/>
            <w:right w:w="11" w:type="dxa"/>
          </w:tblCellMar>
        </w:tblPrEx>
        <w:trPr>
          <w:cantSplit/>
          <w:trHeight w:val="680" w:hRule="exact"/>
        </w:trPr>
        <w:tc>
          <w:tcPr>
            <w:tcW w:w="378" w:type="dxa"/>
            <w:vMerge w:val="restart"/>
            <w:noWrap w:val="0"/>
            <w:vAlign w:val="center"/>
          </w:tcPr>
          <w:p>
            <w:pPr>
              <w:spacing w:line="380" w:lineRule="exact"/>
              <w:jc w:val="center"/>
              <w:rPr>
                <w:w w:val="80"/>
                <w:szCs w:val="21"/>
              </w:rPr>
            </w:pPr>
            <w:r>
              <w:rPr>
                <w:w w:val="80"/>
                <w:szCs w:val="21"/>
              </w:rPr>
              <w:t>一</w:t>
            </w:r>
          </w:p>
          <w:p>
            <w:pPr>
              <w:spacing w:line="380" w:lineRule="exact"/>
              <w:jc w:val="center"/>
              <w:rPr>
                <w:w w:val="80"/>
                <w:szCs w:val="21"/>
              </w:rPr>
            </w:pPr>
            <w:r>
              <w:rPr>
                <w:w w:val="80"/>
                <w:szCs w:val="21"/>
              </w:rPr>
              <w:t>年</w:t>
            </w:r>
          </w:p>
          <w:p>
            <w:pPr>
              <w:spacing w:line="380" w:lineRule="exact"/>
              <w:jc w:val="center"/>
              <w:rPr>
                <w:w w:val="80"/>
                <w:szCs w:val="21"/>
              </w:rPr>
            </w:pPr>
            <w:r>
              <w:rPr>
                <w:w w:val="80"/>
                <w:szCs w:val="21"/>
              </w:rPr>
              <w:t>级</w:t>
            </w:r>
          </w:p>
        </w:tc>
        <w:tc>
          <w:tcPr>
            <w:tcW w:w="570" w:type="dxa"/>
            <w:noWrap w:val="0"/>
            <w:vAlign w:val="center"/>
          </w:tcPr>
          <w:p>
            <w:pPr>
              <w:spacing w:line="280" w:lineRule="exact"/>
              <w:jc w:val="center"/>
              <w:rPr>
                <w:w w:val="80"/>
                <w:szCs w:val="21"/>
              </w:rPr>
            </w:pPr>
            <w:r>
              <w:rPr>
                <w:w w:val="80"/>
                <w:szCs w:val="21"/>
              </w:rPr>
              <w:t>第一</w:t>
            </w:r>
          </w:p>
          <w:p>
            <w:pPr>
              <w:spacing w:line="280" w:lineRule="exact"/>
              <w:jc w:val="center"/>
              <w:rPr>
                <w:w w:val="80"/>
                <w:szCs w:val="21"/>
              </w:rPr>
            </w:pPr>
            <w:r>
              <w:rPr>
                <w:w w:val="80"/>
                <w:szCs w:val="21"/>
              </w:rPr>
              <w:t>学期</w:t>
            </w:r>
          </w:p>
        </w:tc>
        <w:tc>
          <w:tcPr>
            <w:tcW w:w="340" w:type="dxa"/>
            <w:noWrap w:val="0"/>
            <w:vAlign w:val="center"/>
          </w:tcPr>
          <w:p>
            <w:pPr>
              <w:jc w:val="center"/>
              <w:rPr>
                <w:w w:val="80"/>
                <w:szCs w:val="21"/>
              </w:rPr>
            </w:pPr>
            <w:r>
              <w:rPr>
                <w:rFonts w:ascii="Segoe UI Symbol" w:hAnsi="Segoe UI Symbol" w:cs="Segoe UI Symbol"/>
                <w:szCs w:val="21"/>
              </w:rPr>
              <w:t>★</w:t>
            </w:r>
          </w:p>
        </w:tc>
        <w:tc>
          <w:tcPr>
            <w:tcW w:w="340" w:type="dxa"/>
            <w:noWrap w:val="0"/>
            <w:vAlign w:val="center"/>
          </w:tcPr>
          <w:p>
            <w:pPr>
              <w:jc w:val="center"/>
              <w:rPr>
                <w:w w:val="80"/>
                <w:szCs w:val="21"/>
              </w:rPr>
            </w:pPr>
            <w:r>
              <w:rPr>
                <w:rFonts w:ascii="Segoe UI Symbol" w:hAnsi="Segoe UI Symbol" w:cs="Segoe UI Symbol"/>
                <w:szCs w:val="21"/>
              </w:rPr>
              <w:t>★</w:t>
            </w:r>
          </w:p>
        </w:tc>
        <w:tc>
          <w:tcPr>
            <w:tcW w:w="341" w:type="dxa"/>
            <w:noWrap w:val="0"/>
            <w:vAlign w:val="center"/>
          </w:tcPr>
          <w:p>
            <w:pPr>
              <w:jc w:val="center"/>
              <w:rPr>
                <w:w w:val="80"/>
                <w:szCs w:val="21"/>
              </w:rPr>
            </w:pPr>
            <w:r>
              <w:rPr>
                <w:rFonts w:ascii="Segoe UI Symbol" w:hAnsi="Segoe UI Symbol" w:cs="Segoe UI Symbol"/>
                <w:szCs w:val="21"/>
              </w:rPr>
              <w:t>★</w:t>
            </w:r>
          </w:p>
        </w:tc>
        <w:tc>
          <w:tcPr>
            <w:tcW w:w="338" w:type="dxa"/>
            <w:noWrap w:val="0"/>
            <w:vAlign w:val="center"/>
          </w:tcPr>
          <w:p>
            <w:pPr>
              <w:pStyle w:val="8"/>
              <w:pBdr>
                <w:bottom w:val="none" w:color="auto" w:sz="0" w:space="0"/>
              </w:pBdr>
              <w:tabs>
                <w:tab w:val="clear" w:pos="4153"/>
                <w:tab w:val="clear" w:pos="8306"/>
              </w:tabs>
              <w:snapToGrid/>
              <w:rPr>
                <w:rFonts w:ascii="宋体" w:hAnsi="宋体" w:cs="宋体"/>
                <w:w w:val="80"/>
                <w:sz w:val="21"/>
                <w:szCs w:val="21"/>
              </w:rPr>
            </w:pPr>
          </w:p>
        </w:tc>
        <w:tc>
          <w:tcPr>
            <w:tcW w:w="341" w:type="dxa"/>
            <w:noWrap w:val="0"/>
            <w:vAlign w:val="center"/>
          </w:tcPr>
          <w:p>
            <w:pPr>
              <w:jc w:val="center"/>
              <w:rPr>
                <w:rFonts w:ascii="宋体" w:hAnsi="宋体" w:cs="宋体"/>
                <w:w w:val="80"/>
                <w:szCs w:val="21"/>
              </w:rPr>
            </w:pPr>
            <w:r>
              <w:rPr>
                <w:rFonts w:hint="eastAsia" w:ascii="宋体" w:hAnsi="宋体"/>
              </w:rPr>
              <w:t>√</w:t>
            </w:r>
          </w:p>
        </w:tc>
        <w:tc>
          <w:tcPr>
            <w:tcW w:w="341" w:type="dxa"/>
            <w:noWrap w:val="0"/>
            <w:vAlign w:val="center"/>
          </w:tcPr>
          <w:p>
            <w:pPr>
              <w:jc w:val="center"/>
              <w:rPr>
                <w:rFonts w:ascii="宋体" w:hAnsi="宋体" w:cs="宋体"/>
                <w:w w:val="80"/>
                <w:szCs w:val="21"/>
              </w:rPr>
            </w:pPr>
          </w:p>
        </w:tc>
        <w:tc>
          <w:tcPr>
            <w:tcW w:w="338" w:type="dxa"/>
            <w:noWrap w:val="0"/>
            <w:vAlign w:val="center"/>
          </w:tcPr>
          <w:p>
            <w:pPr>
              <w:jc w:val="center"/>
              <w:rPr>
                <w:rFonts w:ascii="宋体" w:hAnsi="宋体" w:cs="宋体"/>
                <w:w w:val="80"/>
                <w:szCs w:val="21"/>
              </w:rPr>
            </w:pPr>
          </w:p>
        </w:tc>
        <w:tc>
          <w:tcPr>
            <w:tcW w:w="341" w:type="dxa"/>
            <w:noWrap w:val="0"/>
            <w:vAlign w:val="center"/>
          </w:tcPr>
          <w:p>
            <w:pPr>
              <w:jc w:val="center"/>
              <w:rPr>
                <w:rFonts w:ascii="宋体" w:hAnsi="宋体" w:cs="宋体"/>
                <w:w w:val="80"/>
                <w:szCs w:val="21"/>
              </w:rPr>
            </w:pPr>
          </w:p>
        </w:tc>
        <w:tc>
          <w:tcPr>
            <w:tcW w:w="340" w:type="dxa"/>
            <w:noWrap w:val="0"/>
            <w:vAlign w:val="center"/>
          </w:tcPr>
          <w:p>
            <w:pPr>
              <w:jc w:val="center"/>
              <w:rPr>
                <w:rFonts w:ascii="宋体" w:hAnsi="宋体" w:cs="宋体"/>
                <w:w w:val="80"/>
                <w:szCs w:val="21"/>
              </w:rPr>
            </w:pPr>
          </w:p>
        </w:tc>
        <w:tc>
          <w:tcPr>
            <w:tcW w:w="341" w:type="dxa"/>
            <w:noWrap w:val="0"/>
            <w:vAlign w:val="center"/>
          </w:tcPr>
          <w:p>
            <w:pPr>
              <w:jc w:val="center"/>
              <w:rPr>
                <w:rFonts w:ascii="宋体" w:hAnsi="宋体" w:cs="宋体"/>
                <w:w w:val="80"/>
                <w:szCs w:val="21"/>
              </w:rPr>
            </w:pPr>
          </w:p>
        </w:tc>
        <w:tc>
          <w:tcPr>
            <w:tcW w:w="338" w:type="dxa"/>
            <w:noWrap w:val="0"/>
            <w:vAlign w:val="center"/>
          </w:tcPr>
          <w:p>
            <w:pPr>
              <w:pStyle w:val="8"/>
              <w:pBdr>
                <w:bottom w:val="none" w:color="auto" w:sz="0" w:space="0"/>
              </w:pBdr>
              <w:tabs>
                <w:tab w:val="clear" w:pos="4153"/>
                <w:tab w:val="clear" w:pos="8306"/>
              </w:tabs>
              <w:snapToGrid/>
              <w:rPr>
                <w:rFonts w:ascii="宋体" w:hAnsi="宋体" w:cs="宋体"/>
                <w:w w:val="80"/>
                <w:sz w:val="21"/>
                <w:szCs w:val="21"/>
              </w:rPr>
            </w:pPr>
          </w:p>
        </w:tc>
        <w:tc>
          <w:tcPr>
            <w:tcW w:w="341" w:type="dxa"/>
            <w:noWrap w:val="0"/>
            <w:vAlign w:val="center"/>
          </w:tcPr>
          <w:p>
            <w:pPr>
              <w:jc w:val="center"/>
              <w:rPr>
                <w:rFonts w:ascii="宋体" w:hAnsi="宋体" w:cs="宋体"/>
                <w:w w:val="80"/>
                <w:szCs w:val="21"/>
              </w:rPr>
            </w:pPr>
          </w:p>
        </w:tc>
        <w:tc>
          <w:tcPr>
            <w:tcW w:w="340" w:type="dxa"/>
            <w:noWrap w:val="0"/>
            <w:vAlign w:val="center"/>
          </w:tcPr>
          <w:p>
            <w:pPr>
              <w:jc w:val="center"/>
              <w:rPr>
                <w:rFonts w:ascii="宋体" w:hAnsi="宋体" w:cs="宋体"/>
                <w:w w:val="80"/>
                <w:szCs w:val="21"/>
              </w:rPr>
            </w:pPr>
          </w:p>
        </w:tc>
        <w:tc>
          <w:tcPr>
            <w:tcW w:w="339" w:type="dxa"/>
            <w:noWrap w:val="0"/>
            <w:vAlign w:val="center"/>
          </w:tcPr>
          <w:p>
            <w:pPr>
              <w:jc w:val="center"/>
              <w:rPr>
                <w:rFonts w:ascii="宋体" w:hAnsi="宋体" w:cs="宋体"/>
                <w:w w:val="80"/>
                <w:szCs w:val="21"/>
              </w:rPr>
            </w:pPr>
          </w:p>
        </w:tc>
        <w:tc>
          <w:tcPr>
            <w:tcW w:w="340" w:type="dxa"/>
            <w:noWrap w:val="0"/>
            <w:vAlign w:val="center"/>
          </w:tcPr>
          <w:p>
            <w:pPr>
              <w:jc w:val="center"/>
              <w:rPr>
                <w:rFonts w:ascii="宋体" w:hAnsi="宋体" w:cs="宋体"/>
                <w:w w:val="80"/>
                <w:szCs w:val="21"/>
              </w:rPr>
            </w:pPr>
          </w:p>
        </w:tc>
        <w:tc>
          <w:tcPr>
            <w:tcW w:w="341" w:type="dxa"/>
            <w:noWrap w:val="0"/>
            <w:vAlign w:val="center"/>
          </w:tcPr>
          <w:p>
            <w:pPr>
              <w:jc w:val="center"/>
              <w:rPr>
                <w:rFonts w:ascii="宋体" w:hAnsi="宋体" w:cs="宋体"/>
                <w:w w:val="80"/>
                <w:szCs w:val="21"/>
              </w:rPr>
            </w:pPr>
          </w:p>
        </w:tc>
        <w:tc>
          <w:tcPr>
            <w:tcW w:w="338" w:type="dxa"/>
            <w:noWrap w:val="0"/>
            <w:vAlign w:val="center"/>
          </w:tcPr>
          <w:p>
            <w:pPr>
              <w:jc w:val="center"/>
              <w:rPr>
                <w:rFonts w:ascii="宋体" w:hAnsi="宋体" w:cs="宋体"/>
                <w:w w:val="80"/>
                <w:szCs w:val="21"/>
              </w:rPr>
            </w:pPr>
          </w:p>
        </w:tc>
        <w:tc>
          <w:tcPr>
            <w:tcW w:w="341" w:type="dxa"/>
            <w:noWrap w:val="0"/>
            <w:vAlign w:val="center"/>
          </w:tcPr>
          <w:p>
            <w:pPr>
              <w:jc w:val="center"/>
              <w:rPr>
                <w:rFonts w:ascii="宋体" w:hAnsi="宋体" w:cs="宋体"/>
                <w:w w:val="80"/>
                <w:szCs w:val="21"/>
              </w:rPr>
            </w:pPr>
          </w:p>
        </w:tc>
        <w:tc>
          <w:tcPr>
            <w:tcW w:w="341" w:type="dxa"/>
            <w:noWrap w:val="0"/>
            <w:vAlign w:val="center"/>
          </w:tcPr>
          <w:p>
            <w:pPr>
              <w:jc w:val="center"/>
              <w:rPr>
                <w:szCs w:val="21"/>
              </w:rPr>
            </w:pPr>
            <w:r>
              <w:rPr>
                <w:szCs w:val="21"/>
              </w:rPr>
              <w:t>：</w:t>
            </w:r>
          </w:p>
        </w:tc>
        <w:tc>
          <w:tcPr>
            <w:tcW w:w="340" w:type="dxa"/>
            <w:noWrap w:val="0"/>
            <w:vAlign w:val="center"/>
          </w:tcPr>
          <w:p>
            <w:pPr>
              <w:jc w:val="center"/>
              <w:rPr>
                <w:szCs w:val="21"/>
              </w:rPr>
            </w:pPr>
            <w:r>
              <w:rPr>
                <w:szCs w:val="21"/>
              </w:rPr>
              <w:t>〓</w:t>
            </w:r>
          </w:p>
        </w:tc>
        <w:tc>
          <w:tcPr>
            <w:tcW w:w="339" w:type="dxa"/>
            <w:noWrap w:val="0"/>
            <w:vAlign w:val="center"/>
          </w:tcPr>
          <w:p>
            <w:pPr>
              <w:jc w:val="center"/>
              <w:rPr>
                <w:szCs w:val="21"/>
              </w:rPr>
            </w:pPr>
            <w:r>
              <w:rPr>
                <w:szCs w:val="21"/>
              </w:rPr>
              <w:t>〓</w:t>
            </w:r>
          </w:p>
        </w:tc>
        <w:tc>
          <w:tcPr>
            <w:tcW w:w="340" w:type="dxa"/>
            <w:noWrap w:val="0"/>
            <w:vAlign w:val="center"/>
          </w:tcPr>
          <w:p>
            <w:pPr>
              <w:jc w:val="center"/>
              <w:rPr>
                <w:szCs w:val="21"/>
              </w:rPr>
            </w:pPr>
            <w:r>
              <w:rPr>
                <w:szCs w:val="21"/>
              </w:rPr>
              <w:t>〓</w:t>
            </w:r>
          </w:p>
        </w:tc>
        <w:tc>
          <w:tcPr>
            <w:tcW w:w="341" w:type="dxa"/>
            <w:noWrap w:val="0"/>
            <w:vAlign w:val="center"/>
          </w:tcPr>
          <w:p>
            <w:pPr>
              <w:jc w:val="center"/>
              <w:rPr>
                <w:szCs w:val="21"/>
              </w:rPr>
            </w:pPr>
            <w:r>
              <w:rPr>
                <w:szCs w:val="21"/>
              </w:rPr>
              <w:t>〓</w:t>
            </w:r>
          </w:p>
        </w:tc>
        <w:tc>
          <w:tcPr>
            <w:tcW w:w="338" w:type="dxa"/>
            <w:noWrap w:val="0"/>
            <w:vAlign w:val="center"/>
          </w:tcPr>
          <w:p>
            <w:pPr>
              <w:jc w:val="center"/>
              <w:rPr>
                <w:szCs w:val="21"/>
              </w:rPr>
            </w:pPr>
            <w:r>
              <w:rPr>
                <w:szCs w:val="21"/>
              </w:rPr>
              <w:t>〓</w:t>
            </w:r>
          </w:p>
        </w:tc>
        <w:tc>
          <w:tcPr>
            <w:tcW w:w="341" w:type="dxa"/>
            <w:noWrap w:val="0"/>
            <w:vAlign w:val="center"/>
          </w:tcPr>
          <w:p>
            <w:pPr>
              <w:jc w:val="center"/>
              <w:rPr>
                <w:w w:val="80"/>
                <w:szCs w:val="21"/>
              </w:rPr>
            </w:pPr>
            <w:r>
              <w:rPr>
                <w:szCs w:val="21"/>
              </w:rPr>
              <w:t>〓</w:t>
            </w:r>
          </w:p>
        </w:tc>
        <w:tc>
          <w:tcPr>
            <w:tcW w:w="340" w:type="dxa"/>
            <w:noWrap w:val="0"/>
            <w:vAlign w:val="center"/>
          </w:tcPr>
          <w:p>
            <w:pPr>
              <w:jc w:val="center"/>
              <w:rPr>
                <w:szCs w:val="21"/>
              </w:rPr>
            </w:pPr>
          </w:p>
        </w:tc>
        <w:tc>
          <w:tcPr>
            <w:tcW w:w="293" w:type="dxa"/>
            <w:noWrap w:val="0"/>
            <w:vAlign w:val="center"/>
          </w:tcPr>
          <w:p>
            <w:pPr>
              <w:jc w:val="center"/>
              <w:rPr>
                <w:szCs w:val="21"/>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1" w:type="dxa"/>
            <w:bottom w:w="0" w:type="dxa"/>
            <w:right w:w="11" w:type="dxa"/>
          </w:tblCellMar>
        </w:tblPrEx>
        <w:trPr>
          <w:cantSplit/>
          <w:trHeight w:val="680" w:hRule="exact"/>
        </w:trPr>
        <w:tc>
          <w:tcPr>
            <w:tcW w:w="378" w:type="dxa"/>
            <w:vMerge w:val="continue"/>
            <w:noWrap w:val="0"/>
            <w:vAlign w:val="center"/>
          </w:tcPr>
          <w:p>
            <w:pPr>
              <w:spacing w:line="380" w:lineRule="exact"/>
              <w:jc w:val="center"/>
              <w:rPr>
                <w:w w:val="80"/>
                <w:szCs w:val="21"/>
              </w:rPr>
            </w:pPr>
          </w:p>
        </w:tc>
        <w:tc>
          <w:tcPr>
            <w:tcW w:w="570" w:type="dxa"/>
            <w:noWrap w:val="0"/>
            <w:vAlign w:val="center"/>
          </w:tcPr>
          <w:p>
            <w:pPr>
              <w:spacing w:line="280" w:lineRule="exact"/>
              <w:jc w:val="center"/>
              <w:rPr>
                <w:w w:val="80"/>
                <w:szCs w:val="21"/>
              </w:rPr>
            </w:pPr>
            <w:r>
              <w:rPr>
                <w:w w:val="80"/>
                <w:szCs w:val="21"/>
              </w:rPr>
              <w:t>第二</w:t>
            </w:r>
          </w:p>
          <w:p>
            <w:pPr>
              <w:spacing w:line="280" w:lineRule="exact"/>
              <w:jc w:val="center"/>
              <w:rPr>
                <w:w w:val="80"/>
                <w:szCs w:val="21"/>
              </w:rPr>
            </w:pPr>
            <w:r>
              <w:rPr>
                <w:w w:val="80"/>
                <w:szCs w:val="21"/>
              </w:rPr>
              <w:t>学期</w:t>
            </w:r>
          </w:p>
        </w:tc>
        <w:tc>
          <w:tcPr>
            <w:tcW w:w="340" w:type="dxa"/>
            <w:noWrap w:val="0"/>
            <w:vAlign w:val="center"/>
          </w:tcPr>
          <w:p>
            <w:pPr>
              <w:jc w:val="center"/>
              <w:rPr>
                <w:rFonts w:ascii="宋体" w:hAnsi="宋体" w:cs="宋体"/>
                <w:w w:val="80"/>
                <w:szCs w:val="21"/>
              </w:rPr>
            </w:pPr>
          </w:p>
        </w:tc>
        <w:tc>
          <w:tcPr>
            <w:tcW w:w="340" w:type="dxa"/>
            <w:noWrap w:val="0"/>
            <w:vAlign w:val="center"/>
          </w:tcPr>
          <w:p>
            <w:pPr>
              <w:pStyle w:val="8"/>
              <w:pBdr>
                <w:bottom w:val="none" w:color="auto" w:sz="0" w:space="0"/>
              </w:pBdr>
              <w:tabs>
                <w:tab w:val="clear" w:pos="4153"/>
                <w:tab w:val="clear" w:pos="8306"/>
              </w:tabs>
              <w:snapToGrid/>
              <w:rPr>
                <w:rFonts w:ascii="宋体" w:hAnsi="宋体" w:cs="宋体"/>
                <w:w w:val="80"/>
                <w:sz w:val="21"/>
                <w:szCs w:val="21"/>
              </w:rPr>
            </w:pPr>
          </w:p>
        </w:tc>
        <w:tc>
          <w:tcPr>
            <w:tcW w:w="341" w:type="dxa"/>
            <w:noWrap w:val="0"/>
            <w:vAlign w:val="center"/>
          </w:tcPr>
          <w:p>
            <w:pPr>
              <w:jc w:val="center"/>
              <w:rPr>
                <w:rFonts w:ascii="宋体" w:hAnsi="宋体" w:cs="宋体"/>
                <w:w w:val="80"/>
                <w:szCs w:val="21"/>
              </w:rPr>
            </w:pPr>
          </w:p>
        </w:tc>
        <w:tc>
          <w:tcPr>
            <w:tcW w:w="338" w:type="dxa"/>
            <w:noWrap w:val="0"/>
            <w:vAlign w:val="center"/>
          </w:tcPr>
          <w:p>
            <w:pPr>
              <w:jc w:val="center"/>
              <w:rPr>
                <w:rFonts w:ascii="宋体" w:hAnsi="宋体" w:cs="宋体"/>
                <w:w w:val="80"/>
                <w:szCs w:val="21"/>
              </w:rPr>
            </w:pPr>
          </w:p>
        </w:tc>
        <w:tc>
          <w:tcPr>
            <w:tcW w:w="341" w:type="dxa"/>
            <w:noWrap w:val="0"/>
            <w:vAlign w:val="center"/>
          </w:tcPr>
          <w:p>
            <w:pPr>
              <w:jc w:val="center"/>
              <w:rPr>
                <w:rFonts w:ascii="宋体" w:hAnsi="宋体" w:cs="宋体"/>
                <w:w w:val="80"/>
                <w:szCs w:val="21"/>
              </w:rPr>
            </w:pPr>
          </w:p>
        </w:tc>
        <w:tc>
          <w:tcPr>
            <w:tcW w:w="341" w:type="dxa"/>
            <w:noWrap w:val="0"/>
            <w:vAlign w:val="center"/>
          </w:tcPr>
          <w:p>
            <w:pPr>
              <w:jc w:val="center"/>
              <w:rPr>
                <w:rFonts w:ascii="宋体" w:hAnsi="宋体" w:cs="宋体"/>
                <w:w w:val="80"/>
                <w:szCs w:val="21"/>
              </w:rPr>
            </w:pPr>
          </w:p>
        </w:tc>
        <w:tc>
          <w:tcPr>
            <w:tcW w:w="338" w:type="dxa"/>
            <w:noWrap w:val="0"/>
            <w:vAlign w:val="center"/>
          </w:tcPr>
          <w:p>
            <w:pPr>
              <w:jc w:val="center"/>
              <w:rPr>
                <w:rFonts w:ascii="宋体" w:hAnsi="宋体" w:cs="宋体"/>
                <w:w w:val="80"/>
                <w:szCs w:val="21"/>
              </w:rPr>
            </w:pPr>
          </w:p>
        </w:tc>
        <w:tc>
          <w:tcPr>
            <w:tcW w:w="341" w:type="dxa"/>
            <w:noWrap w:val="0"/>
            <w:vAlign w:val="center"/>
          </w:tcPr>
          <w:p>
            <w:pPr>
              <w:jc w:val="center"/>
              <w:rPr>
                <w:rFonts w:ascii="宋体" w:hAnsi="宋体" w:cs="宋体"/>
                <w:w w:val="80"/>
                <w:szCs w:val="21"/>
              </w:rPr>
            </w:pPr>
          </w:p>
        </w:tc>
        <w:tc>
          <w:tcPr>
            <w:tcW w:w="340" w:type="dxa"/>
            <w:noWrap w:val="0"/>
            <w:vAlign w:val="center"/>
          </w:tcPr>
          <w:p>
            <w:pPr>
              <w:pStyle w:val="8"/>
              <w:pBdr>
                <w:bottom w:val="none" w:color="auto" w:sz="0" w:space="0"/>
              </w:pBdr>
              <w:tabs>
                <w:tab w:val="clear" w:pos="4153"/>
                <w:tab w:val="clear" w:pos="8306"/>
              </w:tabs>
              <w:snapToGrid/>
              <w:rPr>
                <w:rFonts w:ascii="宋体" w:hAnsi="宋体" w:cs="宋体"/>
                <w:w w:val="80"/>
                <w:sz w:val="21"/>
                <w:szCs w:val="21"/>
              </w:rPr>
            </w:pPr>
          </w:p>
        </w:tc>
        <w:tc>
          <w:tcPr>
            <w:tcW w:w="341" w:type="dxa"/>
            <w:noWrap w:val="0"/>
            <w:vAlign w:val="center"/>
          </w:tcPr>
          <w:p>
            <w:pPr>
              <w:jc w:val="center"/>
              <w:rPr>
                <w:rFonts w:ascii="宋体" w:hAnsi="宋体" w:cs="宋体"/>
                <w:w w:val="80"/>
                <w:szCs w:val="21"/>
              </w:rPr>
            </w:pPr>
          </w:p>
        </w:tc>
        <w:tc>
          <w:tcPr>
            <w:tcW w:w="338" w:type="dxa"/>
            <w:noWrap w:val="0"/>
            <w:vAlign w:val="center"/>
          </w:tcPr>
          <w:p>
            <w:pPr>
              <w:jc w:val="center"/>
              <w:rPr>
                <w:rFonts w:ascii="宋体" w:hAnsi="宋体" w:cs="宋体"/>
                <w:w w:val="80"/>
                <w:szCs w:val="21"/>
              </w:rPr>
            </w:pPr>
            <w:r>
              <w:rPr>
                <w:rFonts w:hint="eastAsia" w:ascii="宋体" w:hAnsi="宋体"/>
              </w:rPr>
              <w:t>√</w:t>
            </w:r>
          </w:p>
        </w:tc>
        <w:tc>
          <w:tcPr>
            <w:tcW w:w="341" w:type="dxa"/>
            <w:noWrap w:val="0"/>
            <w:vAlign w:val="center"/>
          </w:tcPr>
          <w:p>
            <w:pPr>
              <w:jc w:val="center"/>
              <w:rPr>
                <w:rFonts w:ascii="宋体" w:hAnsi="宋体" w:cs="宋体"/>
                <w:w w:val="80"/>
                <w:szCs w:val="21"/>
              </w:rPr>
            </w:pPr>
          </w:p>
        </w:tc>
        <w:tc>
          <w:tcPr>
            <w:tcW w:w="340" w:type="dxa"/>
            <w:noWrap w:val="0"/>
            <w:vAlign w:val="center"/>
          </w:tcPr>
          <w:p>
            <w:pPr>
              <w:jc w:val="center"/>
              <w:rPr>
                <w:rFonts w:ascii="宋体" w:hAnsi="宋体" w:cs="宋体"/>
                <w:w w:val="80"/>
                <w:szCs w:val="21"/>
              </w:rPr>
            </w:pPr>
          </w:p>
        </w:tc>
        <w:tc>
          <w:tcPr>
            <w:tcW w:w="339" w:type="dxa"/>
            <w:noWrap w:val="0"/>
            <w:vAlign w:val="center"/>
          </w:tcPr>
          <w:p>
            <w:pPr>
              <w:jc w:val="center"/>
              <w:rPr>
                <w:rFonts w:ascii="宋体" w:hAnsi="宋体" w:cs="宋体"/>
                <w:w w:val="80"/>
                <w:szCs w:val="21"/>
              </w:rPr>
            </w:pPr>
          </w:p>
        </w:tc>
        <w:tc>
          <w:tcPr>
            <w:tcW w:w="340" w:type="dxa"/>
            <w:noWrap w:val="0"/>
            <w:vAlign w:val="center"/>
          </w:tcPr>
          <w:p>
            <w:pPr>
              <w:jc w:val="center"/>
              <w:rPr>
                <w:rFonts w:ascii="宋体" w:hAnsi="宋体" w:cs="宋体"/>
                <w:w w:val="80"/>
                <w:szCs w:val="21"/>
              </w:rPr>
            </w:pPr>
          </w:p>
        </w:tc>
        <w:tc>
          <w:tcPr>
            <w:tcW w:w="341" w:type="dxa"/>
            <w:noWrap w:val="0"/>
            <w:vAlign w:val="center"/>
          </w:tcPr>
          <w:p>
            <w:pPr>
              <w:jc w:val="center"/>
              <w:rPr>
                <w:rFonts w:ascii="宋体" w:hAnsi="宋体" w:cs="宋体"/>
                <w:w w:val="80"/>
                <w:szCs w:val="21"/>
              </w:rPr>
            </w:pPr>
          </w:p>
        </w:tc>
        <w:tc>
          <w:tcPr>
            <w:tcW w:w="338" w:type="dxa"/>
            <w:noWrap w:val="0"/>
            <w:vAlign w:val="center"/>
          </w:tcPr>
          <w:p>
            <w:pPr>
              <w:jc w:val="center"/>
              <w:rPr>
                <w:rFonts w:ascii="宋体" w:hAnsi="宋体" w:cs="宋体"/>
                <w:w w:val="80"/>
                <w:szCs w:val="21"/>
              </w:rPr>
            </w:pPr>
          </w:p>
        </w:tc>
        <w:tc>
          <w:tcPr>
            <w:tcW w:w="341" w:type="dxa"/>
            <w:noWrap w:val="0"/>
            <w:vAlign w:val="center"/>
          </w:tcPr>
          <w:p>
            <w:pPr>
              <w:jc w:val="center"/>
              <w:rPr>
                <w:rFonts w:ascii="宋体" w:hAnsi="宋体" w:eastAsia="宋体" w:cs="宋体"/>
                <w:w w:val="80"/>
                <w:kern w:val="2"/>
                <w:sz w:val="21"/>
                <w:szCs w:val="21"/>
                <w:lang w:val="en-US" w:eastAsia="zh-CN" w:bidi="ar-SA"/>
              </w:rPr>
            </w:pPr>
            <w:r>
              <w:rPr>
                <w:rFonts w:hint="eastAsia"/>
                <w:sz w:val="24"/>
                <w:szCs w:val="28"/>
              </w:rPr>
              <w:t>S</w:t>
            </w:r>
            <w:r>
              <w:rPr>
                <w:rFonts w:hint="eastAsia"/>
                <w:sz w:val="24"/>
                <w:szCs w:val="28"/>
                <w:vertAlign w:val="subscript"/>
              </w:rPr>
              <w:t>1</w:t>
            </w:r>
          </w:p>
        </w:tc>
        <w:tc>
          <w:tcPr>
            <w:tcW w:w="341" w:type="dxa"/>
            <w:noWrap w:val="0"/>
            <w:vAlign w:val="center"/>
          </w:tcPr>
          <w:p>
            <w:pPr>
              <w:jc w:val="center"/>
              <w:rPr>
                <w:rFonts w:ascii="宋体" w:hAnsi="宋体" w:cs="宋体"/>
                <w:szCs w:val="21"/>
              </w:rPr>
            </w:pPr>
          </w:p>
        </w:tc>
        <w:tc>
          <w:tcPr>
            <w:tcW w:w="340" w:type="dxa"/>
            <w:noWrap w:val="0"/>
            <w:vAlign w:val="center"/>
          </w:tcPr>
          <w:p>
            <w:pPr>
              <w:jc w:val="center"/>
              <w:rPr>
                <w:szCs w:val="21"/>
              </w:rPr>
            </w:pPr>
            <w:r>
              <w:rPr>
                <w:szCs w:val="21"/>
              </w:rPr>
              <w:t>：</w:t>
            </w:r>
          </w:p>
        </w:tc>
        <w:tc>
          <w:tcPr>
            <w:tcW w:w="339" w:type="dxa"/>
            <w:noWrap w:val="0"/>
            <w:vAlign w:val="center"/>
          </w:tcPr>
          <w:p>
            <w:pPr>
              <w:jc w:val="center"/>
              <w:rPr>
                <w:szCs w:val="21"/>
              </w:rPr>
            </w:pPr>
            <w:r>
              <w:rPr>
                <w:szCs w:val="21"/>
              </w:rPr>
              <w:t>〓</w:t>
            </w:r>
          </w:p>
        </w:tc>
        <w:tc>
          <w:tcPr>
            <w:tcW w:w="340" w:type="dxa"/>
            <w:noWrap w:val="0"/>
            <w:vAlign w:val="center"/>
          </w:tcPr>
          <w:p>
            <w:pPr>
              <w:jc w:val="center"/>
              <w:rPr>
                <w:szCs w:val="21"/>
              </w:rPr>
            </w:pPr>
            <w:r>
              <w:rPr>
                <w:szCs w:val="21"/>
              </w:rPr>
              <w:t>〓</w:t>
            </w:r>
          </w:p>
        </w:tc>
        <w:tc>
          <w:tcPr>
            <w:tcW w:w="341" w:type="dxa"/>
            <w:noWrap w:val="0"/>
            <w:vAlign w:val="center"/>
          </w:tcPr>
          <w:p>
            <w:pPr>
              <w:jc w:val="center"/>
              <w:rPr>
                <w:szCs w:val="21"/>
              </w:rPr>
            </w:pPr>
            <w:r>
              <w:rPr>
                <w:szCs w:val="21"/>
              </w:rPr>
              <w:t>〓</w:t>
            </w:r>
          </w:p>
        </w:tc>
        <w:tc>
          <w:tcPr>
            <w:tcW w:w="338" w:type="dxa"/>
            <w:noWrap w:val="0"/>
            <w:vAlign w:val="center"/>
          </w:tcPr>
          <w:p>
            <w:pPr>
              <w:jc w:val="center"/>
              <w:rPr>
                <w:szCs w:val="21"/>
              </w:rPr>
            </w:pPr>
            <w:r>
              <w:rPr>
                <w:szCs w:val="21"/>
              </w:rPr>
              <w:t>〓</w:t>
            </w:r>
          </w:p>
        </w:tc>
        <w:tc>
          <w:tcPr>
            <w:tcW w:w="341" w:type="dxa"/>
            <w:noWrap w:val="0"/>
            <w:vAlign w:val="center"/>
          </w:tcPr>
          <w:p>
            <w:pPr>
              <w:jc w:val="center"/>
              <w:rPr>
                <w:szCs w:val="21"/>
              </w:rPr>
            </w:pPr>
            <w:r>
              <w:rPr>
                <w:szCs w:val="21"/>
              </w:rPr>
              <w:t>〓</w:t>
            </w:r>
          </w:p>
        </w:tc>
        <w:tc>
          <w:tcPr>
            <w:tcW w:w="340" w:type="dxa"/>
            <w:noWrap w:val="0"/>
            <w:vAlign w:val="center"/>
          </w:tcPr>
          <w:p>
            <w:pPr>
              <w:jc w:val="center"/>
              <w:rPr>
                <w:szCs w:val="21"/>
              </w:rPr>
            </w:pPr>
            <w:r>
              <w:rPr>
                <w:szCs w:val="21"/>
              </w:rPr>
              <w:t>〓</w:t>
            </w:r>
          </w:p>
        </w:tc>
        <w:tc>
          <w:tcPr>
            <w:tcW w:w="293" w:type="dxa"/>
            <w:noWrap w:val="0"/>
            <w:vAlign w:val="center"/>
          </w:tcPr>
          <w:p>
            <w:pPr>
              <w:jc w:val="center"/>
              <w:rPr>
                <w:szCs w:val="21"/>
              </w:rPr>
            </w:pPr>
            <w:r>
              <w:rPr>
                <w:szCs w:val="21"/>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1" w:type="dxa"/>
            <w:bottom w:w="0" w:type="dxa"/>
            <w:right w:w="11" w:type="dxa"/>
          </w:tblCellMar>
        </w:tblPrEx>
        <w:trPr>
          <w:cantSplit/>
          <w:trHeight w:val="613" w:hRule="exact"/>
        </w:trPr>
        <w:tc>
          <w:tcPr>
            <w:tcW w:w="378" w:type="dxa"/>
            <w:vMerge w:val="restart"/>
            <w:shd w:val="clear" w:color="auto" w:fill="auto"/>
            <w:noWrap w:val="0"/>
            <w:vAlign w:val="center"/>
          </w:tcPr>
          <w:p>
            <w:pPr>
              <w:spacing w:line="380" w:lineRule="exact"/>
              <w:jc w:val="center"/>
              <w:rPr>
                <w:w w:val="80"/>
                <w:szCs w:val="21"/>
              </w:rPr>
            </w:pPr>
            <w:r>
              <w:rPr>
                <w:w w:val="80"/>
                <w:szCs w:val="21"/>
              </w:rPr>
              <w:t>二</w:t>
            </w:r>
          </w:p>
          <w:p>
            <w:pPr>
              <w:spacing w:line="380" w:lineRule="exact"/>
              <w:jc w:val="center"/>
              <w:rPr>
                <w:w w:val="80"/>
                <w:szCs w:val="21"/>
              </w:rPr>
            </w:pPr>
            <w:r>
              <w:rPr>
                <w:w w:val="80"/>
                <w:szCs w:val="21"/>
              </w:rPr>
              <w:t>年</w:t>
            </w:r>
          </w:p>
          <w:p>
            <w:pPr>
              <w:spacing w:line="380" w:lineRule="exact"/>
              <w:jc w:val="center"/>
              <w:rPr>
                <w:w w:val="80"/>
                <w:szCs w:val="21"/>
              </w:rPr>
            </w:pPr>
            <w:r>
              <w:rPr>
                <w:w w:val="80"/>
                <w:szCs w:val="21"/>
              </w:rPr>
              <w:t>级</w:t>
            </w:r>
          </w:p>
        </w:tc>
        <w:tc>
          <w:tcPr>
            <w:tcW w:w="570" w:type="dxa"/>
            <w:shd w:val="clear" w:color="auto" w:fill="auto"/>
            <w:noWrap w:val="0"/>
            <w:vAlign w:val="center"/>
          </w:tcPr>
          <w:p>
            <w:pPr>
              <w:spacing w:line="280" w:lineRule="exact"/>
              <w:jc w:val="center"/>
              <w:rPr>
                <w:w w:val="80"/>
                <w:szCs w:val="21"/>
              </w:rPr>
            </w:pPr>
            <w:r>
              <w:rPr>
                <w:w w:val="80"/>
                <w:szCs w:val="21"/>
              </w:rPr>
              <w:t>第三</w:t>
            </w:r>
          </w:p>
          <w:p>
            <w:pPr>
              <w:spacing w:line="280" w:lineRule="exact"/>
              <w:jc w:val="center"/>
              <w:rPr>
                <w:w w:val="80"/>
                <w:szCs w:val="21"/>
              </w:rPr>
            </w:pPr>
            <w:r>
              <w:rPr>
                <w:w w:val="80"/>
                <w:szCs w:val="21"/>
              </w:rPr>
              <w:t>学期</w:t>
            </w:r>
          </w:p>
        </w:tc>
        <w:tc>
          <w:tcPr>
            <w:tcW w:w="340" w:type="dxa"/>
            <w:shd w:val="clear" w:color="auto" w:fill="auto"/>
            <w:noWrap w:val="0"/>
            <w:vAlign w:val="center"/>
          </w:tcPr>
          <w:p>
            <w:pPr>
              <w:jc w:val="center"/>
              <w:rPr>
                <w:rFonts w:ascii="宋体" w:hAnsi="宋体" w:cs="宋体"/>
                <w:szCs w:val="21"/>
              </w:rPr>
            </w:pPr>
          </w:p>
        </w:tc>
        <w:tc>
          <w:tcPr>
            <w:tcW w:w="340" w:type="dxa"/>
            <w:shd w:val="clear" w:color="auto" w:fill="auto"/>
            <w:noWrap w:val="0"/>
            <w:vAlign w:val="center"/>
          </w:tcPr>
          <w:p>
            <w:pPr>
              <w:jc w:val="center"/>
              <w:rPr>
                <w:rFonts w:ascii="宋体" w:hAnsi="宋体" w:cs="宋体"/>
                <w:szCs w:val="21"/>
              </w:rPr>
            </w:pPr>
          </w:p>
        </w:tc>
        <w:tc>
          <w:tcPr>
            <w:tcW w:w="341" w:type="dxa"/>
            <w:shd w:val="clear" w:color="auto" w:fill="auto"/>
            <w:noWrap w:val="0"/>
            <w:vAlign w:val="center"/>
          </w:tcPr>
          <w:p>
            <w:pPr>
              <w:jc w:val="center"/>
              <w:rPr>
                <w:rFonts w:ascii="宋体" w:hAnsi="宋体" w:cs="宋体"/>
                <w:szCs w:val="21"/>
              </w:rPr>
            </w:pPr>
          </w:p>
        </w:tc>
        <w:tc>
          <w:tcPr>
            <w:tcW w:w="338" w:type="dxa"/>
            <w:shd w:val="clear" w:color="auto" w:fill="auto"/>
            <w:noWrap w:val="0"/>
            <w:vAlign w:val="center"/>
          </w:tcPr>
          <w:p>
            <w:pPr>
              <w:jc w:val="center"/>
              <w:rPr>
                <w:rFonts w:ascii="宋体" w:hAnsi="宋体" w:cs="宋体"/>
                <w:szCs w:val="21"/>
              </w:rPr>
            </w:pPr>
          </w:p>
        </w:tc>
        <w:tc>
          <w:tcPr>
            <w:tcW w:w="341" w:type="dxa"/>
            <w:shd w:val="clear" w:color="auto" w:fill="auto"/>
            <w:noWrap w:val="0"/>
            <w:vAlign w:val="center"/>
          </w:tcPr>
          <w:p>
            <w:pPr>
              <w:jc w:val="center"/>
              <w:rPr>
                <w:rFonts w:ascii="宋体" w:hAnsi="宋体" w:cs="宋体"/>
                <w:w w:val="80"/>
                <w:szCs w:val="21"/>
              </w:rPr>
            </w:pPr>
            <w:r>
              <w:rPr>
                <w:rFonts w:hint="eastAsia" w:ascii="宋体" w:hAnsi="宋体"/>
              </w:rPr>
              <w:t>√</w:t>
            </w:r>
          </w:p>
        </w:tc>
        <w:tc>
          <w:tcPr>
            <w:tcW w:w="341" w:type="dxa"/>
            <w:shd w:val="clear" w:color="auto" w:fill="auto"/>
            <w:noWrap w:val="0"/>
            <w:vAlign w:val="center"/>
          </w:tcPr>
          <w:p>
            <w:pPr>
              <w:jc w:val="center"/>
            </w:pPr>
          </w:p>
        </w:tc>
        <w:tc>
          <w:tcPr>
            <w:tcW w:w="338" w:type="dxa"/>
            <w:shd w:val="clear" w:color="auto" w:fill="auto"/>
            <w:noWrap w:val="0"/>
            <w:vAlign w:val="center"/>
          </w:tcPr>
          <w:p>
            <w:pPr>
              <w:jc w:val="center"/>
            </w:pPr>
          </w:p>
        </w:tc>
        <w:tc>
          <w:tcPr>
            <w:tcW w:w="341" w:type="dxa"/>
            <w:shd w:val="clear" w:color="auto" w:fill="auto"/>
            <w:noWrap w:val="0"/>
            <w:vAlign w:val="center"/>
          </w:tcPr>
          <w:p>
            <w:pPr>
              <w:jc w:val="center"/>
            </w:pPr>
          </w:p>
        </w:tc>
        <w:tc>
          <w:tcPr>
            <w:tcW w:w="340" w:type="dxa"/>
            <w:shd w:val="clear" w:color="auto" w:fill="auto"/>
            <w:noWrap w:val="0"/>
            <w:vAlign w:val="center"/>
          </w:tcPr>
          <w:p>
            <w:pPr>
              <w:jc w:val="center"/>
            </w:pPr>
          </w:p>
        </w:tc>
        <w:tc>
          <w:tcPr>
            <w:tcW w:w="341" w:type="dxa"/>
            <w:shd w:val="clear" w:color="auto" w:fill="auto"/>
            <w:noWrap w:val="0"/>
            <w:vAlign w:val="center"/>
          </w:tcPr>
          <w:p>
            <w:pPr>
              <w:jc w:val="center"/>
            </w:pPr>
          </w:p>
        </w:tc>
        <w:tc>
          <w:tcPr>
            <w:tcW w:w="338" w:type="dxa"/>
            <w:shd w:val="clear" w:color="auto" w:fill="auto"/>
            <w:noWrap w:val="0"/>
            <w:vAlign w:val="center"/>
          </w:tcPr>
          <w:p>
            <w:pPr>
              <w:jc w:val="center"/>
            </w:pPr>
          </w:p>
        </w:tc>
        <w:tc>
          <w:tcPr>
            <w:tcW w:w="341" w:type="dxa"/>
            <w:shd w:val="clear" w:color="auto" w:fill="auto"/>
            <w:noWrap w:val="0"/>
            <w:vAlign w:val="center"/>
          </w:tcPr>
          <w:p>
            <w:pPr>
              <w:jc w:val="center"/>
              <w:rPr>
                <w:rFonts w:ascii="宋体" w:hAnsi="宋体" w:cs="宋体"/>
                <w:szCs w:val="21"/>
              </w:rPr>
            </w:pPr>
          </w:p>
        </w:tc>
        <w:tc>
          <w:tcPr>
            <w:tcW w:w="340" w:type="dxa"/>
            <w:shd w:val="clear" w:color="auto" w:fill="auto"/>
            <w:noWrap w:val="0"/>
            <w:vAlign w:val="center"/>
          </w:tcPr>
          <w:p>
            <w:pPr>
              <w:jc w:val="center"/>
            </w:pPr>
          </w:p>
        </w:tc>
        <w:tc>
          <w:tcPr>
            <w:tcW w:w="339" w:type="dxa"/>
            <w:shd w:val="clear" w:color="auto" w:fill="auto"/>
            <w:noWrap w:val="0"/>
            <w:vAlign w:val="center"/>
          </w:tcPr>
          <w:p>
            <w:pPr>
              <w:jc w:val="center"/>
            </w:pPr>
          </w:p>
        </w:tc>
        <w:tc>
          <w:tcPr>
            <w:tcW w:w="340" w:type="dxa"/>
            <w:shd w:val="clear" w:color="auto" w:fill="auto"/>
            <w:noWrap w:val="0"/>
            <w:vAlign w:val="center"/>
          </w:tcPr>
          <w:p>
            <w:pPr>
              <w:jc w:val="center"/>
            </w:pPr>
          </w:p>
        </w:tc>
        <w:tc>
          <w:tcPr>
            <w:tcW w:w="341" w:type="dxa"/>
            <w:shd w:val="clear" w:color="auto" w:fill="auto"/>
            <w:noWrap w:val="0"/>
            <w:vAlign w:val="center"/>
          </w:tcPr>
          <w:p>
            <w:pPr>
              <w:jc w:val="center"/>
            </w:pPr>
          </w:p>
        </w:tc>
        <w:tc>
          <w:tcPr>
            <w:tcW w:w="338" w:type="dxa"/>
            <w:shd w:val="clear" w:color="auto" w:fill="auto"/>
            <w:noWrap w:val="0"/>
            <w:vAlign w:val="center"/>
          </w:tcPr>
          <w:p>
            <w:pPr>
              <w:jc w:val="center"/>
            </w:pPr>
          </w:p>
        </w:tc>
        <w:tc>
          <w:tcPr>
            <w:tcW w:w="341" w:type="dxa"/>
            <w:shd w:val="clear" w:color="auto" w:fill="auto"/>
            <w:noWrap w:val="0"/>
            <w:vAlign w:val="center"/>
          </w:tcPr>
          <w:p>
            <w:pPr>
              <w:jc w:val="center"/>
              <w:rPr>
                <w:rFonts w:ascii="Times New Roman" w:hAnsi="Times New Roman" w:eastAsia="宋体" w:cs="Times New Roman"/>
                <w:kern w:val="2"/>
                <w:sz w:val="21"/>
                <w:szCs w:val="24"/>
                <w:lang w:val="en-US" w:eastAsia="zh-CN" w:bidi="ar-SA"/>
              </w:rPr>
            </w:pPr>
            <w:r>
              <w:rPr>
                <w:rFonts w:hint="eastAsia"/>
                <w:sz w:val="24"/>
                <w:szCs w:val="28"/>
              </w:rPr>
              <w:t>S</w:t>
            </w:r>
            <w:r>
              <w:rPr>
                <w:rFonts w:hint="eastAsia"/>
                <w:sz w:val="24"/>
                <w:szCs w:val="28"/>
                <w:vertAlign w:val="subscript"/>
              </w:rPr>
              <w:t>2</w:t>
            </w:r>
          </w:p>
        </w:tc>
        <w:tc>
          <w:tcPr>
            <w:tcW w:w="341" w:type="dxa"/>
            <w:shd w:val="clear" w:color="auto" w:fill="auto"/>
            <w:noWrap w:val="0"/>
            <w:vAlign w:val="center"/>
          </w:tcPr>
          <w:p>
            <w:pPr>
              <w:jc w:val="center"/>
              <w:rPr>
                <w:rFonts w:ascii="宋体" w:hAnsi="宋体" w:cs="宋体"/>
                <w:w w:val="80"/>
                <w:szCs w:val="21"/>
              </w:rPr>
            </w:pPr>
          </w:p>
        </w:tc>
        <w:tc>
          <w:tcPr>
            <w:tcW w:w="340" w:type="dxa"/>
            <w:shd w:val="clear" w:color="auto" w:fill="auto"/>
            <w:noWrap w:val="0"/>
            <w:vAlign w:val="center"/>
          </w:tcPr>
          <w:p>
            <w:pPr>
              <w:jc w:val="center"/>
              <w:rPr>
                <w:szCs w:val="21"/>
              </w:rPr>
            </w:pPr>
            <w:r>
              <w:rPr>
                <w:szCs w:val="21"/>
              </w:rPr>
              <w:t>：</w:t>
            </w:r>
          </w:p>
        </w:tc>
        <w:tc>
          <w:tcPr>
            <w:tcW w:w="339" w:type="dxa"/>
            <w:shd w:val="clear" w:color="auto" w:fill="auto"/>
            <w:noWrap w:val="0"/>
            <w:vAlign w:val="center"/>
          </w:tcPr>
          <w:p>
            <w:pPr>
              <w:jc w:val="center"/>
              <w:rPr>
                <w:szCs w:val="21"/>
              </w:rPr>
            </w:pPr>
            <w:r>
              <w:rPr>
                <w:szCs w:val="21"/>
              </w:rPr>
              <w:t>〓</w:t>
            </w:r>
          </w:p>
        </w:tc>
        <w:tc>
          <w:tcPr>
            <w:tcW w:w="340" w:type="dxa"/>
            <w:shd w:val="clear" w:color="auto" w:fill="auto"/>
            <w:noWrap w:val="0"/>
            <w:vAlign w:val="center"/>
          </w:tcPr>
          <w:p>
            <w:pPr>
              <w:jc w:val="center"/>
              <w:rPr>
                <w:b/>
                <w:szCs w:val="21"/>
              </w:rPr>
            </w:pPr>
            <w:r>
              <w:rPr>
                <w:szCs w:val="21"/>
              </w:rPr>
              <w:t>〓</w:t>
            </w:r>
          </w:p>
        </w:tc>
        <w:tc>
          <w:tcPr>
            <w:tcW w:w="341" w:type="dxa"/>
            <w:shd w:val="clear" w:color="auto" w:fill="auto"/>
            <w:noWrap w:val="0"/>
            <w:vAlign w:val="center"/>
          </w:tcPr>
          <w:p>
            <w:pPr>
              <w:jc w:val="center"/>
              <w:rPr>
                <w:szCs w:val="21"/>
              </w:rPr>
            </w:pPr>
            <w:r>
              <w:rPr>
                <w:szCs w:val="21"/>
              </w:rPr>
              <w:t>〓</w:t>
            </w:r>
          </w:p>
        </w:tc>
        <w:tc>
          <w:tcPr>
            <w:tcW w:w="338" w:type="dxa"/>
            <w:shd w:val="clear" w:color="auto" w:fill="auto"/>
            <w:noWrap w:val="0"/>
            <w:vAlign w:val="center"/>
          </w:tcPr>
          <w:p>
            <w:pPr>
              <w:jc w:val="center"/>
              <w:rPr>
                <w:szCs w:val="21"/>
              </w:rPr>
            </w:pPr>
            <w:r>
              <w:rPr>
                <w:szCs w:val="21"/>
              </w:rPr>
              <w:t>〓</w:t>
            </w:r>
          </w:p>
        </w:tc>
        <w:tc>
          <w:tcPr>
            <w:tcW w:w="341" w:type="dxa"/>
            <w:shd w:val="clear" w:color="auto" w:fill="FFFFFF"/>
            <w:noWrap w:val="0"/>
            <w:vAlign w:val="center"/>
          </w:tcPr>
          <w:p>
            <w:pPr>
              <w:jc w:val="center"/>
              <w:rPr>
                <w:w w:val="80"/>
                <w:szCs w:val="21"/>
              </w:rPr>
            </w:pPr>
            <w:r>
              <w:rPr>
                <w:szCs w:val="21"/>
              </w:rPr>
              <w:t>〓</w:t>
            </w:r>
          </w:p>
        </w:tc>
        <w:tc>
          <w:tcPr>
            <w:tcW w:w="340" w:type="dxa"/>
            <w:noWrap w:val="0"/>
            <w:vAlign w:val="center"/>
          </w:tcPr>
          <w:p>
            <w:pPr>
              <w:jc w:val="center"/>
              <w:rPr>
                <w:w w:val="80"/>
                <w:szCs w:val="21"/>
                <w:shd w:val="pct10" w:color="auto" w:fill="FFFFFF"/>
              </w:rPr>
            </w:pPr>
            <w:r>
              <w:rPr>
                <w:szCs w:val="21"/>
              </w:rPr>
              <w:t>〓</w:t>
            </w:r>
          </w:p>
        </w:tc>
        <w:tc>
          <w:tcPr>
            <w:tcW w:w="293" w:type="dxa"/>
            <w:noWrap w:val="0"/>
            <w:vAlign w:val="center"/>
          </w:tcPr>
          <w:p>
            <w:pPr>
              <w:jc w:val="center"/>
              <w:rPr>
                <w:w w:val="80"/>
                <w:szCs w:val="21"/>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1" w:type="dxa"/>
            <w:bottom w:w="0" w:type="dxa"/>
            <w:right w:w="11" w:type="dxa"/>
          </w:tblCellMar>
        </w:tblPrEx>
        <w:trPr>
          <w:cantSplit/>
          <w:trHeight w:val="499" w:hRule="exact"/>
        </w:trPr>
        <w:tc>
          <w:tcPr>
            <w:tcW w:w="378" w:type="dxa"/>
            <w:vMerge w:val="continue"/>
            <w:noWrap w:val="0"/>
            <w:vAlign w:val="center"/>
          </w:tcPr>
          <w:p>
            <w:pPr>
              <w:spacing w:line="380" w:lineRule="exact"/>
              <w:jc w:val="center"/>
              <w:rPr>
                <w:w w:val="80"/>
                <w:szCs w:val="21"/>
              </w:rPr>
            </w:pPr>
          </w:p>
        </w:tc>
        <w:tc>
          <w:tcPr>
            <w:tcW w:w="570" w:type="dxa"/>
            <w:noWrap w:val="0"/>
            <w:vAlign w:val="center"/>
          </w:tcPr>
          <w:p>
            <w:pPr>
              <w:spacing w:line="280" w:lineRule="exact"/>
              <w:jc w:val="center"/>
              <w:rPr>
                <w:w w:val="80"/>
                <w:szCs w:val="21"/>
              </w:rPr>
            </w:pPr>
            <w:r>
              <w:rPr>
                <w:w w:val="80"/>
                <w:szCs w:val="21"/>
              </w:rPr>
              <w:t>第四</w:t>
            </w:r>
          </w:p>
          <w:p>
            <w:pPr>
              <w:spacing w:line="280" w:lineRule="exact"/>
              <w:jc w:val="center"/>
              <w:rPr>
                <w:w w:val="80"/>
                <w:szCs w:val="21"/>
              </w:rPr>
            </w:pPr>
            <w:r>
              <w:rPr>
                <w:w w:val="80"/>
                <w:szCs w:val="21"/>
              </w:rPr>
              <w:t>学期</w:t>
            </w:r>
          </w:p>
        </w:tc>
        <w:tc>
          <w:tcPr>
            <w:tcW w:w="340" w:type="dxa"/>
            <w:noWrap w:val="0"/>
            <w:vAlign w:val="center"/>
          </w:tcPr>
          <w:p>
            <w:pPr>
              <w:jc w:val="center"/>
              <w:rPr>
                <w:rFonts w:ascii="宋体" w:hAnsi="宋体" w:cs="宋体"/>
                <w:w w:val="80"/>
                <w:szCs w:val="21"/>
              </w:rPr>
            </w:pPr>
          </w:p>
        </w:tc>
        <w:tc>
          <w:tcPr>
            <w:tcW w:w="340" w:type="dxa"/>
            <w:noWrap w:val="0"/>
            <w:vAlign w:val="center"/>
          </w:tcPr>
          <w:p>
            <w:pPr>
              <w:jc w:val="center"/>
              <w:rPr>
                <w:rFonts w:ascii="宋体" w:hAnsi="宋体" w:cs="宋体"/>
                <w:w w:val="80"/>
                <w:szCs w:val="21"/>
              </w:rPr>
            </w:pPr>
          </w:p>
        </w:tc>
        <w:tc>
          <w:tcPr>
            <w:tcW w:w="341" w:type="dxa"/>
            <w:noWrap w:val="0"/>
            <w:vAlign w:val="center"/>
          </w:tcPr>
          <w:p>
            <w:pPr>
              <w:jc w:val="center"/>
              <w:rPr>
                <w:rFonts w:ascii="宋体" w:hAnsi="宋体" w:cs="宋体"/>
                <w:w w:val="80"/>
                <w:szCs w:val="21"/>
              </w:rPr>
            </w:pPr>
          </w:p>
        </w:tc>
        <w:tc>
          <w:tcPr>
            <w:tcW w:w="338" w:type="dxa"/>
            <w:noWrap w:val="0"/>
            <w:vAlign w:val="center"/>
          </w:tcPr>
          <w:p>
            <w:pPr>
              <w:jc w:val="center"/>
              <w:rPr>
                <w:rFonts w:ascii="宋体" w:hAnsi="宋体" w:cs="宋体"/>
                <w:w w:val="80"/>
                <w:szCs w:val="21"/>
              </w:rPr>
            </w:pPr>
          </w:p>
        </w:tc>
        <w:tc>
          <w:tcPr>
            <w:tcW w:w="341" w:type="dxa"/>
            <w:noWrap w:val="0"/>
            <w:vAlign w:val="center"/>
          </w:tcPr>
          <w:p>
            <w:pPr>
              <w:jc w:val="center"/>
              <w:rPr>
                <w:rFonts w:ascii="宋体" w:hAnsi="宋体" w:cs="宋体"/>
                <w:w w:val="80"/>
                <w:szCs w:val="21"/>
              </w:rPr>
            </w:pPr>
          </w:p>
        </w:tc>
        <w:tc>
          <w:tcPr>
            <w:tcW w:w="341" w:type="dxa"/>
            <w:noWrap w:val="0"/>
            <w:vAlign w:val="center"/>
          </w:tcPr>
          <w:p>
            <w:pPr>
              <w:jc w:val="center"/>
              <w:rPr>
                <w:rFonts w:ascii="宋体" w:hAnsi="宋体" w:cs="宋体"/>
                <w:w w:val="80"/>
                <w:szCs w:val="21"/>
              </w:rPr>
            </w:pPr>
          </w:p>
        </w:tc>
        <w:tc>
          <w:tcPr>
            <w:tcW w:w="338" w:type="dxa"/>
            <w:noWrap w:val="0"/>
            <w:vAlign w:val="center"/>
          </w:tcPr>
          <w:p>
            <w:pPr>
              <w:jc w:val="center"/>
              <w:rPr>
                <w:rFonts w:ascii="宋体" w:hAnsi="宋体" w:cs="宋体"/>
                <w:w w:val="80"/>
                <w:szCs w:val="21"/>
              </w:rPr>
            </w:pPr>
          </w:p>
        </w:tc>
        <w:tc>
          <w:tcPr>
            <w:tcW w:w="341" w:type="dxa"/>
            <w:noWrap w:val="0"/>
            <w:vAlign w:val="center"/>
          </w:tcPr>
          <w:p>
            <w:pPr>
              <w:jc w:val="center"/>
              <w:rPr>
                <w:rFonts w:ascii="宋体" w:hAnsi="宋体" w:cs="宋体"/>
                <w:w w:val="80"/>
                <w:szCs w:val="21"/>
              </w:rPr>
            </w:pPr>
          </w:p>
        </w:tc>
        <w:tc>
          <w:tcPr>
            <w:tcW w:w="340" w:type="dxa"/>
            <w:noWrap w:val="0"/>
            <w:vAlign w:val="center"/>
          </w:tcPr>
          <w:p>
            <w:pPr>
              <w:jc w:val="center"/>
              <w:rPr>
                <w:rFonts w:ascii="宋体" w:hAnsi="宋体" w:cs="宋体"/>
                <w:w w:val="80"/>
                <w:szCs w:val="21"/>
              </w:rPr>
            </w:pPr>
          </w:p>
        </w:tc>
        <w:tc>
          <w:tcPr>
            <w:tcW w:w="341" w:type="dxa"/>
            <w:noWrap w:val="0"/>
            <w:vAlign w:val="center"/>
          </w:tcPr>
          <w:p>
            <w:pPr>
              <w:jc w:val="center"/>
              <w:rPr>
                <w:rFonts w:ascii="宋体" w:hAnsi="宋体" w:cs="宋体"/>
                <w:w w:val="80"/>
                <w:szCs w:val="21"/>
              </w:rPr>
            </w:pPr>
          </w:p>
        </w:tc>
        <w:tc>
          <w:tcPr>
            <w:tcW w:w="338" w:type="dxa"/>
            <w:noWrap w:val="0"/>
            <w:vAlign w:val="center"/>
          </w:tcPr>
          <w:p>
            <w:pPr>
              <w:jc w:val="center"/>
              <w:rPr>
                <w:rFonts w:ascii="宋体" w:hAnsi="宋体" w:cs="宋体"/>
                <w:w w:val="80"/>
                <w:szCs w:val="21"/>
              </w:rPr>
            </w:pPr>
            <w:r>
              <w:rPr>
                <w:rFonts w:hint="eastAsia" w:ascii="宋体" w:hAnsi="宋体"/>
              </w:rPr>
              <w:t>√</w:t>
            </w:r>
          </w:p>
        </w:tc>
        <w:tc>
          <w:tcPr>
            <w:tcW w:w="341" w:type="dxa"/>
            <w:noWrap w:val="0"/>
            <w:vAlign w:val="center"/>
          </w:tcPr>
          <w:p>
            <w:pPr>
              <w:jc w:val="center"/>
              <w:rPr>
                <w:rFonts w:ascii="宋体" w:hAnsi="宋体" w:cs="宋体"/>
                <w:w w:val="80"/>
                <w:szCs w:val="21"/>
              </w:rPr>
            </w:pPr>
          </w:p>
        </w:tc>
        <w:tc>
          <w:tcPr>
            <w:tcW w:w="340" w:type="dxa"/>
            <w:noWrap w:val="0"/>
            <w:vAlign w:val="center"/>
          </w:tcPr>
          <w:p>
            <w:pPr>
              <w:jc w:val="center"/>
              <w:rPr>
                <w:rFonts w:ascii="宋体" w:hAnsi="宋体" w:cs="宋体"/>
                <w:w w:val="80"/>
                <w:szCs w:val="21"/>
              </w:rPr>
            </w:pPr>
          </w:p>
        </w:tc>
        <w:tc>
          <w:tcPr>
            <w:tcW w:w="339" w:type="dxa"/>
            <w:noWrap w:val="0"/>
            <w:vAlign w:val="center"/>
          </w:tcPr>
          <w:p>
            <w:pPr>
              <w:jc w:val="center"/>
              <w:rPr>
                <w:rFonts w:ascii="宋体" w:hAnsi="宋体" w:cs="宋体"/>
                <w:w w:val="80"/>
                <w:szCs w:val="21"/>
              </w:rPr>
            </w:pPr>
          </w:p>
        </w:tc>
        <w:tc>
          <w:tcPr>
            <w:tcW w:w="340" w:type="dxa"/>
            <w:noWrap w:val="0"/>
            <w:vAlign w:val="center"/>
          </w:tcPr>
          <w:p>
            <w:pPr>
              <w:jc w:val="center"/>
              <w:rPr>
                <w:rFonts w:ascii="宋体" w:hAnsi="宋体" w:cs="宋体"/>
                <w:w w:val="80"/>
                <w:szCs w:val="21"/>
              </w:rPr>
            </w:pPr>
          </w:p>
        </w:tc>
        <w:tc>
          <w:tcPr>
            <w:tcW w:w="341" w:type="dxa"/>
            <w:noWrap w:val="0"/>
            <w:vAlign w:val="center"/>
          </w:tcPr>
          <w:p>
            <w:pPr>
              <w:jc w:val="center"/>
              <w:rPr>
                <w:rFonts w:ascii="宋体" w:hAnsi="宋体" w:cs="宋体"/>
                <w:w w:val="80"/>
                <w:szCs w:val="21"/>
              </w:rPr>
            </w:pPr>
          </w:p>
        </w:tc>
        <w:tc>
          <w:tcPr>
            <w:tcW w:w="338" w:type="dxa"/>
            <w:noWrap w:val="0"/>
            <w:vAlign w:val="center"/>
          </w:tcPr>
          <w:p>
            <w:pPr>
              <w:jc w:val="center"/>
              <w:rPr>
                <w:rFonts w:ascii="宋体" w:hAnsi="宋体" w:cs="宋体"/>
                <w:w w:val="80"/>
                <w:szCs w:val="21"/>
              </w:rPr>
            </w:pPr>
          </w:p>
        </w:tc>
        <w:tc>
          <w:tcPr>
            <w:tcW w:w="341" w:type="dxa"/>
            <w:noWrap w:val="0"/>
            <w:vAlign w:val="center"/>
          </w:tcPr>
          <w:p>
            <w:pPr>
              <w:jc w:val="center"/>
              <w:rPr>
                <w:rFonts w:ascii="宋体" w:hAnsi="宋体" w:cs="宋体"/>
                <w:w w:val="80"/>
                <w:szCs w:val="21"/>
              </w:rPr>
            </w:pPr>
            <w:r>
              <w:rPr>
                <w:rFonts w:hint="eastAsia" w:ascii="宋体" w:hAnsi="宋体"/>
              </w:rPr>
              <w:t>S3</w:t>
            </w:r>
          </w:p>
        </w:tc>
        <w:tc>
          <w:tcPr>
            <w:tcW w:w="341" w:type="dxa"/>
            <w:noWrap w:val="0"/>
            <w:vAlign w:val="center"/>
          </w:tcPr>
          <w:p>
            <w:pPr>
              <w:jc w:val="center"/>
              <w:rPr>
                <w:rFonts w:ascii="宋体" w:hAnsi="宋体" w:cs="宋体"/>
                <w:szCs w:val="21"/>
              </w:rPr>
            </w:pPr>
          </w:p>
        </w:tc>
        <w:tc>
          <w:tcPr>
            <w:tcW w:w="340" w:type="dxa"/>
            <w:noWrap w:val="0"/>
            <w:vAlign w:val="center"/>
          </w:tcPr>
          <w:p>
            <w:pPr>
              <w:jc w:val="center"/>
              <w:rPr>
                <w:rFonts w:ascii="宋体" w:hAnsi="宋体" w:cs="宋体"/>
                <w:szCs w:val="21"/>
              </w:rPr>
            </w:pPr>
            <w:r>
              <w:rPr>
                <w:szCs w:val="21"/>
              </w:rPr>
              <w:t>：</w:t>
            </w:r>
          </w:p>
        </w:tc>
        <w:tc>
          <w:tcPr>
            <w:tcW w:w="339" w:type="dxa"/>
            <w:noWrap w:val="0"/>
            <w:vAlign w:val="center"/>
          </w:tcPr>
          <w:p>
            <w:pPr>
              <w:jc w:val="center"/>
              <w:rPr>
                <w:rFonts w:ascii="Times New Roman" w:hAnsi="Times New Roman"/>
                <w:szCs w:val="21"/>
              </w:rPr>
            </w:pPr>
            <w:r>
              <w:rPr>
                <w:szCs w:val="21"/>
              </w:rPr>
              <w:t>〓</w:t>
            </w:r>
          </w:p>
        </w:tc>
        <w:tc>
          <w:tcPr>
            <w:tcW w:w="340" w:type="dxa"/>
            <w:noWrap w:val="0"/>
            <w:vAlign w:val="center"/>
          </w:tcPr>
          <w:p>
            <w:pPr>
              <w:jc w:val="center"/>
              <w:rPr>
                <w:rFonts w:ascii="Times New Roman" w:hAnsi="Times New Roman"/>
                <w:szCs w:val="21"/>
              </w:rPr>
            </w:pPr>
            <w:r>
              <w:rPr>
                <w:szCs w:val="21"/>
              </w:rPr>
              <w:t>〓</w:t>
            </w:r>
          </w:p>
        </w:tc>
        <w:tc>
          <w:tcPr>
            <w:tcW w:w="341" w:type="dxa"/>
            <w:noWrap w:val="0"/>
            <w:vAlign w:val="center"/>
          </w:tcPr>
          <w:p>
            <w:pPr>
              <w:jc w:val="center"/>
              <w:rPr>
                <w:rFonts w:ascii="Times New Roman" w:hAnsi="Times New Roman"/>
                <w:szCs w:val="21"/>
              </w:rPr>
            </w:pPr>
            <w:r>
              <w:rPr>
                <w:szCs w:val="21"/>
              </w:rPr>
              <w:t>〓</w:t>
            </w:r>
          </w:p>
        </w:tc>
        <w:tc>
          <w:tcPr>
            <w:tcW w:w="338" w:type="dxa"/>
            <w:noWrap w:val="0"/>
            <w:vAlign w:val="center"/>
          </w:tcPr>
          <w:p>
            <w:pPr>
              <w:jc w:val="center"/>
              <w:rPr>
                <w:rFonts w:ascii="Times New Roman" w:hAnsi="Times New Roman"/>
                <w:szCs w:val="21"/>
              </w:rPr>
            </w:pPr>
            <w:r>
              <w:rPr>
                <w:szCs w:val="21"/>
              </w:rPr>
              <w:t>〓</w:t>
            </w:r>
          </w:p>
        </w:tc>
        <w:tc>
          <w:tcPr>
            <w:tcW w:w="341" w:type="dxa"/>
            <w:noWrap w:val="0"/>
            <w:vAlign w:val="center"/>
          </w:tcPr>
          <w:p>
            <w:pPr>
              <w:jc w:val="center"/>
              <w:rPr>
                <w:rFonts w:ascii="Times New Roman" w:hAnsi="Times New Roman"/>
                <w:szCs w:val="21"/>
              </w:rPr>
            </w:pPr>
            <w:r>
              <w:rPr>
                <w:szCs w:val="21"/>
              </w:rPr>
              <w:t>〓</w:t>
            </w:r>
          </w:p>
        </w:tc>
        <w:tc>
          <w:tcPr>
            <w:tcW w:w="340" w:type="dxa"/>
            <w:noWrap w:val="0"/>
            <w:vAlign w:val="center"/>
          </w:tcPr>
          <w:p>
            <w:pPr>
              <w:jc w:val="center"/>
              <w:rPr>
                <w:rFonts w:ascii="Times New Roman" w:hAnsi="Times New Roman"/>
                <w:szCs w:val="21"/>
              </w:rPr>
            </w:pPr>
            <w:r>
              <w:rPr>
                <w:szCs w:val="21"/>
              </w:rPr>
              <w:t>〓</w:t>
            </w:r>
          </w:p>
        </w:tc>
        <w:tc>
          <w:tcPr>
            <w:tcW w:w="293" w:type="dxa"/>
            <w:noWrap w:val="0"/>
            <w:vAlign w:val="center"/>
          </w:tcPr>
          <w:p>
            <w:pPr>
              <w:jc w:val="center"/>
              <w:rPr>
                <w:rFonts w:ascii="Times New Roman" w:hAnsi="Times New Roman"/>
                <w:szCs w:val="21"/>
              </w:rPr>
            </w:pPr>
            <w:r>
              <w:rPr>
                <w:szCs w:val="21"/>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1" w:type="dxa"/>
            <w:bottom w:w="0" w:type="dxa"/>
            <w:right w:w="11" w:type="dxa"/>
          </w:tblCellMar>
        </w:tblPrEx>
        <w:trPr>
          <w:cantSplit/>
          <w:trHeight w:val="680" w:hRule="exact"/>
        </w:trPr>
        <w:tc>
          <w:tcPr>
            <w:tcW w:w="378" w:type="dxa"/>
            <w:vMerge w:val="restart"/>
            <w:noWrap w:val="0"/>
            <w:vAlign w:val="center"/>
          </w:tcPr>
          <w:p>
            <w:pPr>
              <w:spacing w:line="380" w:lineRule="exact"/>
              <w:jc w:val="center"/>
              <w:rPr>
                <w:w w:val="80"/>
                <w:szCs w:val="21"/>
              </w:rPr>
            </w:pPr>
            <w:r>
              <w:rPr>
                <w:w w:val="80"/>
                <w:szCs w:val="21"/>
              </w:rPr>
              <w:t>三</w:t>
            </w:r>
          </w:p>
          <w:p>
            <w:pPr>
              <w:spacing w:line="380" w:lineRule="exact"/>
              <w:jc w:val="center"/>
              <w:rPr>
                <w:w w:val="80"/>
                <w:szCs w:val="21"/>
              </w:rPr>
            </w:pPr>
            <w:r>
              <w:rPr>
                <w:w w:val="80"/>
                <w:szCs w:val="21"/>
              </w:rPr>
              <w:t>年</w:t>
            </w:r>
          </w:p>
          <w:p>
            <w:pPr>
              <w:spacing w:line="380" w:lineRule="exact"/>
              <w:jc w:val="center"/>
              <w:rPr>
                <w:w w:val="80"/>
                <w:szCs w:val="21"/>
              </w:rPr>
            </w:pPr>
            <w:r>
              <w:rPr>
                <w:w w:val="80"/>
                <w:szCs w:val="21"/>
              </w:rPr>
              <w:t>级</w:t>
            </w:r>
          </w:p>
        </w:tc>
        <w:tc>
          <w:tcPr>
            <w:tcW w:w="570" w:type="dxa"/>
            <w:noWrap w:val="0"/>
            <w:vAlign w:val="center"/>
          </w:tcPr>
          <w:p>
            <w:pPr>
              <w:spacing w:line="280" w:lineRule="exact"/>
              <w:jc w:val="center"/>
              <w:rPr>
                <w:w w:val="80"/>
                <w:szCs w:val="21"/>
              </w:rPr>
            </w:pPr>
            <w:r>
              <w:rPr>
                <w:w w:val="80"/>
                <w:szCs w:val="21"/>
              </w:rPr>
              <w:t>第五</w:t>
            </w:r>
          </w:p>
          <w:p>
            <w:pPr>
              <w:spacing w:line="280" w:lineRule="exact"/>
              <w:jc w:val="center"/>
              <w:rPr>
                <w:w w:val="80"/>
                <w:szCs w:val="21"/>
              </w:rPr>
            </w:pPr>
            <w:r>
              <w:rPr>
                <w:w w:val="80"/>
                <w:szCs w:val="21"/>
              </w:rPr>
              <w:t>学期</w:t>
            </w:r>
          </w:p>
        </w:tc>
        <w:tc>
          <w:tcPr>
            <w:tcW w:w="340" w:type="dxa"/>
            <w:noWrap w:val="0"/>
            <w:vAlign w:val="center"/>
          </w:tcPr>
          <w:p>
            <w:pPr>
              <w:jc w:val="center"/>
              <w:rPr>
                <w:rFonts w:ascii="宋体" w:hAnsi="宋体" w:cs="宋体"/>
                <w:szCs w:val="21"/>
                <w:highlight w:val="none"/>
              </w:rPr>
            </w:pPr>
            <w:r>
              <w:rPr>
                <w:rFonts w:hint="eastAsia" w:ascii="宋体" w:hAnsi="宋体" w:cs="宋体"/>
                <w:szCs w:val="21"/>
                <w:highlight w:val="none"/>
              </w:rPr>
              <w:t>/</w:t>
            </w:r>
          </w:p>
        </w:tc>
        <w:tc>
          <w:tcPr>
            <w:tcW w:w="340" w:type="dxa"/>
            <w:noWrap w:val="0"/>
            <w:vAlign w:val="center"/>
          </w:tcPr>
          <w:p>
            <w:pPr>
              <w:jc w:val="center"/>
              <w:rPr>
                <w:rFonts w:ascii="宋体" w:hAnsi="宋体" w:cs="宋体"/>
                <w:szCs w:val="21"/>
                <w:highlight w:val="none"/>
              </w:rPr>
            </w:pPr>
            <w:r>
              <w:rPr>
                <w:rFonts w:hint="eastAsia" w:ascii="宋体" w:hAnsi="宋体" w:cs="宋体"/>
                <w:szCs w:val="21"/>
                <w:highlight w:val="none"/>
              </w:rPr>
              <w:t>/</w:t>
            </w:r>
          </w:p>
        </w:tc>
        <w:tc>
          <w:tcPr>
            <w:tcW w:w="341" w:type="dxa"/>
            <w:noWrap w:val="0"/>
            <w:vAlign w:val="center"/>
          </w:tcPr>
          <w:p>
            <w:pPr>
              <w:jc w:val="center"/>
              <w:rPr>
                <w:rFonts w:ascii="宋体" w:hAnsi="宋体" w:cs="宋体"/>
                <w:szCs w:val="21"/>
                <w:highlight w:val="none"/>
              </w:rPr>
            </w:pPr>
            <w:r>
              <w:rPr>
                <w:rFonts w:hint="eastAsia" w:ascii="宋体" w:hAnsi="宋体" w:cs="宋体"/>
                <w:szCs w:val="21"/>
                <w:highlight w:val="none"/>
              </w:rPr>
              <w:t>/</w:t>
            </w:r>
          </w:p>
        </w:tc>
        <w:tc>
          <w:tcPr>
            <w:tcW w:w="338" w:type="dxa"/>
            <w:noWrap w:val="0"/>
            <w:vAlign w:val="center"/>
          </w:tcPr>
          <w:p>
            <w:pPr>
              <w:jc w:val="center"/>
              <w:rPr>
                <w:rFonts w:ascii="宋体" w:hAnsi="宋体" w:cs="宋体"/>
                <w:szCs w:val="21"/>
                <w:highlight w:val="none"/>
              </w:rPr>
            </w:pPr>
            <w:r>
              <w:rPr>
                <w:rFonts w:hint="eastAsia" w:ascii="宋体" w:hAnsi="宋体" w:cs="宋体"/>
                <w:szCs w:val="21"/>
                <w:highlight w:val="none"/>
              </w:rPr>
              <w:t>/</w:t>
            </w:r>
          </w:p>
        </w:tc>
        <w:tc>
          <w:tcPr>
            <w:tcW w:w="341" w:type="dxa"/>
            <w:noWrap w:val="0"/>
            <w:vAlign w:val="center"/>
          </w:tcPr>
          <w:p>
            <w:pPr>
              <w:jc w:val="center"/>
              <w:rPr>
                <w:rFonts w:ascii="宋体" w:hAnsi="宋体" w:cs="宋体"/>
                <w:szCs w:val="21"/>
                <w:highlight w:val="none"/>
              </w:rPr>
            </w:pPr>
            <w:r>
              <w:rPr>
                <w:rFonts w:hint="eastAsia" w:ascii="宋体" w:hAnsi="宋体"/>
                <w:highlight w:val="none"/>
              </w:rPr>
              <w:t>√</w:t>
            </w:r>
          </w:p>
        </w:tc>
        <w:tc>
          <w:tcPr>
            <w:tcW w:w="341" w:type="dxa"/>
            <w:noWrap w:val="0"/>
            <w:vAlign w:val="center"/>
          </w:tcPr>
          <w:p>
            <w:pPr>
              <w:jc w:val="center"/>
              <w:rPr>
                <w:rFonts w:ascii="宋体" w:hAnsi="宋体" w:cs="宋体"/>
                <w:szCs w:val="21"/>
                <w:highlight w:val="none"/>
              </w:rPr>
            </w:pPr>
            <w:r>
              <w:rPr>
                <w:rFonts w:hint="eastAsia" w:ascii="宋体" w:hAnsi="宋体" w:cs="宋体"/>
                <w:szCs w:val="21"/>
                <w:highlight w:val="none"/>
              </w:rPr>
              <w:t>/</w:t>
            </w:r>
          </w:p>
        </w:tc>
        <w:tc>
          <w:tcPr>
            <w:tcW w:w="338" w:type="dxa"/>
            <w:noWrap w:val="0"/>
            <w:vAlign w:val="center"/>
          </w:tcPr>
          <w:p>
            <w:pPr>
              <w:jc w:val="center"/>
              <w:rPr>
                <w:rFonts w:ascii="宋体" w:hAnsi="宋体" w:cs="宋体"/>
                <w:w w:val="80"/>
                <w:szCs w:val="21"/>
                <w:highlight w:val="none"/>
              </w:rPr>
            </w:pPr>
            <w:r>
              <w:rPr>
                <w:rFonts w:hint="eastAsia" w:ascii="宋体" w:hAnsi="宋体" w:cs="宋体"/>
                <w:szCs w:val="21"/>
                <w:highlight w:val="none"/>
              </w:rPr>
              <w:t>/</w:t>
            </w:r>
          </w:p>
        </w:tc>
        <w:tc>
          <w:tcPr>
            <w:tcW w:w="341" w:type="dxa"/>
            <w:noWrap w:val="0"/>
            <w:vAlign w:val="center"/>
          </w:tcPr>
          <w:p>
            <w:pPr>
              <w:jc w:val="center"/>
              <w:rPr>
                <w:highlight w:val="none"/>
              </w:rPr>
            </w:pPr>
            <w:r>
              <w:rPr>
                <w:rFonts w:hint="eastAsia" w:ascii="宋体" w:hAnsi="宋体" w:cs="宋体"/>
                <w:szCs w:val="21"/>
                <w:highlight w:val="none"/>
              </w:rPr>
              <w:t>/</w:t>
            </w:r>
          </w:p>
        </w:tc>
        <w:tc>
          <w:tcPr>
            <w:tcW w:w="340" w:type="dxa"/>
            <w:noWrap w:val="0"/>
            <w:vAlign w:val="center"/>
          </w:tcPr>
          <w:p>
            <w:pPr>
              <w:jc w:val="center"/>
              <w:rPr>
                <w:highlight w:val="none"/>
              </w:rPr>
            </w:pPr>
            <w:r>
              <w:rPr>
                <w:rFonts w:hint="eastAsia" w:ascii="宋体" w:hAnsi="宋体" w:cs="宋体"/>
                <w:szCs w:val="21"/>
                <w:highlight w:val="none"/>
              </w:rPr>
              <w:t>/</w:t>
            </w:r>
          </w:p>
        </w:tc>
        <w:tc>
          <w:tcPr>
            <w:tcW w:w="341" w:type="dxa"/>
            <w:noWrap w:val="0"/>
            <w:vAlign w:val="center"/>
          </w:tcPr>
          <w:p>
            <w:pPr>
              <w:jc w:val="center"/>
              <w:rPr>
                <w:highlight w:val="none"/>
              </w:rPr>
            </w:pPr>
            <w:r>
              <w:rPr>
                <w:rFonts w:hint="eastAsia" w:ascii="宋体" w:hAnsi="宋体" w:cs="宋体"/>
                <w:szCs w:val="21"/>
                <w:highlight w:val="none"/>
              </w:rPr>
              <w:t>/</w:t>
            </w:r>
          </w:p>
        </w:tc>
        <w:tc>
          <w:tcPr>
            <w:tcW w:w="338" w:type="dxa"/>
            <w:noWrap w:val="0"/>
            <w:vAlign w:val="center"/>
          </w:tcPr>
          <w:p>
            <w:pPr>
              <w:jc w:val="center"/>
              <w:rPr>
                <w:highlight w:val="none"/>
              </w:rPr>
            </w:pPr>
            <w:r>
              <w:rPr>
                <w:rFonts w:hint="eastAsia" w:ascii="宋体" w:hAnsi="宋体" w:cs="宋体"/>
                <w:szCs w:val="21"/>
                <w:highlight w:val="none"/>
              </w:rPr>
              <w:t>/</w:t>
            </w:r>
          </w:p>
        </w:tc>
        <w:tc>
          <w:tcPr>
            <w:tcW w:w="341" w:type="dxa"/>
            <w:noWrap w:val="0"/>
            <w:vAlign w:val="center"/>
          </w:tcPr>
          <w:p>
            <w:pPr>
              <w:jc w:val="center"/>
              <w:rPr>
                <w:rFonts w:ascii="宋体" w:hAnsi="宋体" w:cs="宋体"/>
                <w:w w:val="80"/>
                <w:szCs w:val="21"/>
                <w:highlight w:val="none"/>
              </w:rPr>
            </w:pPr>
            <w:r>
              <w:rPr>
                <w:rFonts w:hint="eastAsia" w:ascii="宋体" w:hAnsi="宋体" w:cs="宋体"/>
                <w:szCs w:val="21"/>
                <w:highlight w:val="none"/>
              </w:rPr>
              <w:t>/</w:t>
            </w:r>
          </w:p>
        </w:tc>
        <w:tc>
          <w:tcPr>
            <w:tcW w:w="340" w:type="dxa"/>
            <w:noWrap w:val="0"/>
            <w:vAlign w:val="center"/>
          </w:tcPr>
          <w:p>
            <w:pPr>
              <w:jc w:val="center"/>
              <w:rPr>
                <w:rFonts w:ascii="宋体" w:hAnsi="宋体" w:cs="宋体"/>
                <w:szCs w:val="21"/>
                <w:highlight w:val="none"/>
              </w:rPr>
            </w:pPr>
            <w:r>
              <w:rPr>
                <w:rFonts w:hint="eastAsia" w:ascii="宋体" w:hAnsi="宋体" w:cs="宋体"/>
                <w:szCs w:val="21"/>
                <w:highlight w:val="none"/>
              </w:rPr>
              <w:t>/</w:t>
            </w:r>
          </w:p>
        </w:tc>
        <w:tc>
          <w:tcPr>
            <w:tcW w:w="339" w:type="dxa"/>
            <w:noWrap w:val="0"/>
            <w:vAlign w:val="center"/>
          </w:tcPr>
          <w:p>
            <w:pPr>
              <w:jc w:val="center"/>
              <w:rPr>
                <w:rFonts w:ascii="宋体" w:hAnsi="宋体" w:cs="宋体"/>
                <w:szCs w:val="21"/>
                <w:highlight w:val="none"/>
              </w:rPr>
            </w:pPr>
            <w:r>
              <w:rPr>
                <w:rFonts w:hint="eastAsia" w:ascii="宋体" w:hAnsi="宋体" w:cs="宋体"/>
                <w:szCs w:val="21"/>
                <w:highlight w:val="none"/>
              </w:rPr>
              <w:t>/</w:t>
            </w:r>
          </w:p>
        </w:tc>
        <w:tc>
          <w:tcPr>
            <w:tcW w:w="340" w:type="dxa"/>
            <w:noWrap w:val="0"/>
            <w:vAlign w:val="center"/>
          </w:tcPr>
          <w:p>
            <w:pPr>
              <w:jc w:val="center"/>
              <w:rPr>
                <w:rFonts w:ascii="宋体" w:hAnsi="宋体" w:cs="宋体"/>
                <w:szCs w:val="21"/>
                <w:highlight w:val="none"/>
              </w:rPr>
            </w:pPr>
            <w:r>
              <w:rPr>
                <w:rFonts w:hint="eastAsia" w:ascii="宋体" w:hAnsi="宋体" w:cs="宋体"/>
                <w:szCs w:val="21"/>
                <w:highlight w:val="none"/>
              </w:rPr>
              <w:t>/</w:t>
            </w:r>
          </w:p>
        </w:tc>
        <w:tc>
          <w:tcPr>
            <w:tcW w:w="341" w:type="dxa"/>
            <w:noWrap w:val="0"/>
            <w:vAlign w:val="center"/>
          </w:tcPr>
          <w:p>
            <w:pPr>
              <w:jc w:val="center"/>
              <w:rPr>
                <w:rFonts w:ascii="宋体" w:hAnsi="宋体" w:cs="宋体"/>
                <w:szCs w:val="21"/>
                <w:highlight w:val="none"/>
              </w:rPr>
            </w:pPr>
            <w:r>
              <w:rPr>
                <w:rFonts w:hint="eastAsia" w:ascii="宋体" w:hAnsi="宋体" w:cs="宋体"/>
                <w:szCs w:val="21"/>
                <w:highlight w:val="none"/>
              </w:rPr>
              <w:t>/</w:t>
            </w:r>
          </w:p>
        </w:tc>
        <w:tc>
          <w:tcPr>
            <w:tcW w:w="338" w:type="dxa"/>
            <w:noWrap w:val="0"/>
            <w:vAlign w:val="center"/>
          </w:tcPr>
          <w:p>
            <w:pPr>
              <w:jc w:val="center"/>
              <w:rPr>
                <w:rFonts w:ascii="宋体" w:hAnsi="宋体" w:cs="宋体"/>
                <w:szCs w:val="21"/>
                <w:highlight w:val="none"/>
              </w:rPr>
            </w:pPr>
            <w:r>
              <w:rPr>
                <w:rFonts w:hint="eastAsia" w:ascii="宋体" w:hAnsi="宋体" w:cs="宋体"/>
                <w:szCs w:val="21"/>
                <w:highlight w:val="none"/>
              </w:rPr>
              <w:t>/</w:t>
            </w:r>
          </w:p>
        </w:tc>
        <w:tc>
          <w:tcPr>
            <w:tcW w:w="341" w:type="dxa"/>
            <w:noWrap w:val="0"/>
            <w:vAlign w:val="center"/>
          </w:tcPr>
          <w:p>
            <w:pPr>
              <w:jc w:val="center"/>
              <w:rPr>
                <w:rFonts w:ascii="宋体" w:hAnsi="宋体" w:cs="宋体"/>
                <w:szCs w:val="21"/>
                <w:highlight w:val="none"/>
              </w:rPr>
            </w:pPr>
            <w:r>
              <w:rPr>
                <w:rFonts w:hint="eastAsia" w:ascii="宋体" w:hAnsi="宋体" w:cs="宋体"/>
                <w:szCs w:val="21"/>
                <w:highlight w:val="none"/>
              </w:rPr>
              <w:t>/</w:t>
            </w:r>
          </w:p>
        </w:tc>
        <w:tc>
          <w:tcPr>
            <w:tcW w:w="341" w:type="dxa"/>
            <w:noWrap w:val="0"/>
            <w:vAlign w:val="center"/>
          </w:tcPr>
          <w:p>
            <w:pPr>
              <w:jc w:val="center"/>
              <w:rPr>
                <w:rFonts w:ascii="宋体" w:hAnsi="宋体" w:cs="宋体"/>
                <w:szCs w:val="21"/>
                <w:highlight w:val="none"/>
              </w:rPr>
            </w:pPr>
            <w:r>
              <w:rPr>
                <w:rFonts w:hint="eastAsia" w:ascii="宋体" w:hAnsi="宋体" w:cs="宋体"/>
                <w:szCs w:val="21"/>
                <w:highlight w:val="none"/>
              </w:rPr>
              <w:t>/</w:t>
            </w:r>
          </w:p>
        </w:tc>
        <w:tc>
          <w:tcPr>
            <w:tcW w:w="340" w:type="dxa"/>
            <w:noWrap w:val="0"/>
            <w:vAlign w:val="center"/>
          </w:tcPr>
          <w:p>
            <w:pPr>
              <w:jc w:val="center"/>
              <w:rPr>
                <w:szCs w:val="21"/>
                <w:highlight w:val="none"/>
              </w:rPr>
            </w:pPr>
            <w:r>
              <w:rPr>
                <w:rFonts w:hint="eastAsia"/>
                <w:szCs w:val="21"/>
                <w:highlight w:val="none"/>
              </w:rPr>
              <w:t>：</w:t>
            </w:r>
          </w:p>
        </w:tc>
        <w:tc>
          <w:tcPr>
            <w:tcW w:w="339" w:type="dxa"/>
            <w:noWrap w:val="0"/>
            <w:vAlign w:val="center"/>
          </w:tcPr>
          <w:p>
            <w:pPr>
              <w:jc w:val="center"/>
              <w:rPr>
                <w:w w:val="80"/>
                <w:szCs w:val="21"/>
                <w:highlight w:val="none"/>
              </w:rPr>
            </w:pPr>
            <w:r>
              <w:rPr>
                <w:szCs w:val="21"/>
                <w:highlight w:val="none"/>
              </w:rPr>
              <w:t>〓</w:t>
            </w:r>
          </w:p>
        </w:tc>
        <w:tc>
          <w:tcPr>
            <w:tcW w:w="340" w:type="dxa"/>
            <w:noWrap w:val="0"/>
            <w:vAlign w:val="center"/>
          </w:tcPr>
          <w:p>
            <w:pPr>
              <w:jc w:val="center"/>
              <w:rPr>
                <w:szCs w:val="21"/>
                <w:highlight w:val="none"/>
              </w:rPr>
            </w:pPr>
            <w:r>
              <w:rPr>
                <w:szCs w:val="21"/>
                <w:highlight w:val="none"/>
              </w:rPr>
              <w:t>〓</w:t>
            </w:r>
          </w:p>
        </w:tc>
        <w:tc>
          <w:tcPr>
            <w:tcW w:w="341" w:type="dxa"/>
            <w:noWrap w:val="0"/>
            <w:vAlign w:val="center"/>
          </w:tcPr>
          <w:p>
            <w:pPr>
              <w:jc w:val="center"/>
              <w:rPr>
                <w:szCs w:val="21"/>
                <w:highlight w:val="none"/>
              </w:rPr>
            </w:pPr>
            <w:r>
              <w:rPr>
                <w:szCs w:val="21"/>
                <w:highlight w:val="none"/>
              </w:rPr>
              <w:t>〓</w:t>
            </w:r>
          </w:p>
        </w:tc>
        <w:tc>
          <w:tcPr>
            <w:tcW w:w="338" w:type="dxa"/>
            <w:noWrap w:val="0"/>
            <w:vAlign w:val="center"/>
          </w:tcPr>
          <w:p>
            <w:pPr>
              <w:jc w:val="center"/>
              <w:rPr>
                <w:szCs w:val="21"/>
                <w:highlight w:val="none"/>
              </w:rPr>
            </w:pPr>
            <w:r>
              <w:rPr>
                <w:szCs w:val="21"/>
                <w:highlight w:val="none"/>
              </w:rPr>
              <w:t>〓</w:t>
            </w:r>
          </w:p>
        </w:tc>
        <w:tc>
          <w:tcPr>
            <w:tcW w:w="341" w:type="dxa"/>
            <w:noWrap w:val="0"/>
            <w:vAlign w:val="center"/>
          </w:tcPr>
          <w:p>
            <w:pPr>
              <w:jc w:val="center"/>
              <w:rPr>
                <w:szCs w:val="21"/>
                <w:highlight w:val="none"/>
              </w:rPr>
            </w:pPr>
            <w:r>
              <w:rPr>
                <w:szCs w:val="21"/>
                <w:highlight w:val="none"/>
              </w:rPr>
              <w:t>〓</w:t>
            </w:r>
          </w:p>
        </w:tc>
        <w:tc>
          <w:tcPr>
            <w:tcW w:w="340" w:type="dxa"/>
            <w:noWrap w:val="0"/>
            <w:vAlign w:val="center"/>
          </w:tcPr>
          <w:p>
            <w:pPr>
              <w:jc w:val="center"/>
              <w:rPr>
                <w:szCs w:val="21"/>
                <w:highlight w:val="none"/>
              </w:rPr>
            </w:pPr>
          </w:p>
        </w:tc>
        <w:tc>
          <w:tcPr>
            <w:tcW w:w="293" w:type="dxa"/>
            <w:noWrap w:val="0"/>
            <w:vAlign w:val="center"/>
          </w:tcPr>
          <w:p>
            <w:pPr>
              <w:jc w:val="center"/>
              <w:rPr>
                <w:szCs w:val="21"/>
                <w:highlight w:val="none"/>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1" w:type="dxa"/>
            <w:bottom w:w="0" w:type="dxa"/>
            <w:right w:w="11" w:type="dxa"/>
          </w:tblCellMar>
        </w:tblPrEx>
        <w:trPr>
          <w:cantSplit/>
          <w:trHeight w:val="680" w:hRule="exact"/>
        </w:trPr>
        <w:tc>
          <w:tcPr>
            <w:tcW w:w="378" w:type="dxa"/>
            <w:vMerge w:val="continue"/>
            <w:noWrap w:val="0"/>
            <w:vAlign w:val="center"/>
          </w:tcPr>
          <w:p>
            <w:pPr>
              <w:spacing w:line="380" w:lineRule="exact"/>
              <w:jc w:val="center"/>
              <w:rPr>
                <w:w w:val="80"/>
                <w:szCs w:val="21"/>
              </w:rPr>
            </w:pPr>
          </w:p>
        </w:tc>
        <w:tc>
          <w:tcPr>
            <w:tcW w:w="570" w:type="dxa"/>
            <w:noWrap w:val="0"/>
            <w:vAlign w:val="center"/>
          </w:tcPr>
          <w:p>
            <w:pPr>
              <w:spacing w:line="280" w:lineRule="exact"/>
              <w:jc w:val="center"/>
              <w:rPr>
                <w:w w:val="80"/>
                <w:szCs w:val="21"/>
              </w:rPr>
            </w:pPr>
            <w:r>
              <w:rPr>
                <w:w w:val="80"/>
                <w:szCs w:val="21"/>
              </w:rPr>
              <w:t>第六</w:t>
            </w:r>
          </w:p>
          <w:p>
            <w:pPr>
              <w:spacing w:line="280" w:lineRule="exact"/>
              <w:jc w:val="center"/>
              <w:rPr>
                <w:w w:val="80"/>
                <w:szCs w:val="21"/>
              </w:rPr>
            </w:pPr>
            <w:r>
              <w:rPr>
                <w:w w:val="80"/>
                <w:szCs w:val="21"/>
              </w:rPr>
              <w:t>学期</w:t>
            </w:r>
          </w:p>
        </w:tc>
        <w:tc>
          <w:tcPr>
            <w:tcW w:w="340" w:type="dxa"/>
            <w:noWrap w:val="0"/>
            <w:vAlign w:val="center"/>
          </w:tcPr>
          <w:p>
            <w:pPr>
              <w:jc w:val="center"/>
              <w:rPr>
                <w:rFonts w:ascii="宋体" w:hAnsi="宋体" w:cs="宋体"/>
                <w:szCs w:val="21"/>
                <w:highlight w:val="none"/>
              </w:rPr>
            </w:pPr>
            <w:r>
              <w:rPr>
                <w:rFonts w:hint="eastAsia" w:ascii="宋体" w:hAnsi="宋体" w:cs="宋体"/>
                <w:szCs w:val="21"/>
                <w:highlight w:val="none"/>
              </w:rPr>
              <w:t>/</w:t>
            </w:r>
          </w:p>
        </w:tc>
        <w:tc>
          <w:tcPr>
            <w:tcW w:w="340" w:type="dxa"/>
            <w:noWrap w:val="0"/>
            <w:vAlign w:val="center"/>
          </w:tcPr>
          <w:p>
            <w:pPr>
              <w:jc w:val="center"/>
              <w:rPr>
                <w:rFonts w:ascii="宋体" w:hAnsi="宋体" w:cs="宋体"/>
                <w:szCs w:val="21"/>
                <w:highlight w:val="none"/>
              </w:rPr>
            </w:pPr>
            <w:r>
              <w:rPr>
                <w:rFonts w:hint="eastAsia" w:ascii="宋体" w:hAnsi="宋体" w:cs="宋体"/>
                <w:szCs w:val="21"/>
                <w:highlight w:val="none"/>
              </w:rPr>
              <w:t>/</w:t>
            </w:r>
          </w:p>
        </w:tc>
        <w:tc>
          <w:tcPr>
            <w:tcW w:w="341" w:type="dxa"/>
            <w:noWrap w:val="0"/>
            <w:vAlign w:val="center"/>
          </w:tcPr>
          <w:p>
            <w:pPr>
              <w:jc w:val="center"/>
              <w:rPr>
                <w:rFonts w:ascii="宋体" w:hAnsi="宋体" w:cs="宋体"/>
                <w:szCs w:val="21"/>
                <w:highlight w:val="none"/>
              </w:rPr>
            </w:pPr>
            <w:r>
              <w:rPr>
                <w:rFonts w:hint="eastAsia" w:ascii="宋体" w:hAnsi="宋体" w:cs="宋体"/>
                <w:szCs w:val="21"/>
                <w:highlight w:val="none"/>
              </w:rPr>
              <w:t>/</w:t>
            </w:r>
          </w:p>
        </w:tc>
        <w:tc>
          <w:tcPr>
            <w:tcW w:w="338" w:type="dxa"/>
            <w:noWrap w:val="0"/>
            <w:vAlign w:val="center"/>
          </w:tcPr>
          <w:p>
            <w:pPr>
              <w:jc w:val="center"/>
              <w:rPr>
                <w:rFonts w:ascii="宋体" w:hAnsi="宋体" w:cs="宋体"/>
                <w:szCs w:val="21"/>
                <w:highlight w:val="none"/>
              </w:rPr>
            </w:pPr>
            <w:r>
              <w:rPr>
                <w:rFonts w:hint="eastAsia" w:ascii="宋体" w:hAnsi="宋体" w:cs="宋体"/>
                <w:szCs w:val="21"/>
                <w:highlight w:val="none"/>
              </w:rPr>
              <w:t>/</w:t>
            </w:r>
          </w:p>
        </w:tc>
        <w:tc>
          <w:tcPr>
            <w:tcW w:w="341" w:type="dxa"/>
            <w:noWrap w:val="0"/>
            <w:vAlign w:val="center"/>
          </w:tcPr>
          <w:p>
            <w:pPr>
              <w:jc w:val="center"/>
              <w:rPr>
                <w:rFonts w:ascii="宋体" w:hAnsi="宋体" w:cs="宋体"/>
                <w:szCs w:val="21"/>
                <w:highlight w:val="none"/>
              </w:rPr>
            </w:pPr>
            <w:r>
              <w:rPr>
                <w:rFonts w:hint="eastAsia" w:ascii="宋体" w:hAnsi="宋体" w:cs="宋体"/>
                <w:szCs w:val="21"/>
                <w:highlight w:val="none"/>
              </w:rPr>
              <w:t>/</w:t>
            </w:r>
          </w:p>
        </w:tc>
        <w:tc>
          <w:tcPr>
            <w:tcW w:w="341" w:type="dxa"/>
            <w:noWrap w:val="0"/>
            <w:vAlign w:val="center"/>
          </w:tcPr>
          <w:p>
            <w:pPr>
              <w:jc w:val="center"/>
              <w:rPr>
                <w:rFonts w:ascii="宋体" w:hAnsi="宋体" w:cs="宋体"/>
                <w:szCs w:val="21"/>
                <w:highlight w:val="none"/>
              </w:rPr>
            </w:pPr>
            <w:r>
              <w:rPr>
                <w:rFonts w:hint="eastAsia" w:ascii="宋体" w:hAnsi="宋体" w:cs="宋体"/>
                <w:szCs w:val="21"/>
                <w:highlight w:val="none"/>
              </w:rPr>
              <w:t>/</w:t>
            </w:r>
          </w:p>
        </w:tc>
        <w:tc>
          <w:tcPr>
            <w:tcW w:w="338" w:type="dxa"/>
            <w:noWrap w:val="0"/>
            <w:vAlign w:val="center"/>
          </w:tcPr>
          <w:p>
            <w:pPr>
              <w:jc w:val="center"/>
              <w:rPr>
                <w:rFonts w:ascii="宋体" w:hAnsi="宋体" w:cs="宋体"/>
                <w:szCs w:val="21"/>
                <w:highlight w:val="none"/>
              </w:rPr>
            </w:pPr>
            <w:r>
              <w:rPr>
                <w:rFonts w:hint="eastAsia" w:ascii="宋体" w:hAnsi="宋体" w:cs="宋体"/>
                <w:szCs w:val="21"/>
                <w:highlight w:val="none"/>
              </w:rPr>
              <w:t>/</w:t>
            </w:r>
          </w:p>
        </w:tc>
        <w:tc>
          <w:tcPr>
            <w:tcW w:w="341" w:type="dxa"/>
            <w:noWrap w:val="0"/>
            <w:vAlign w:val="center"/>
          </w:tcPr>
          <w:p>
            <w:pPr>
              <w:jc w:val="center"/>
              <w:rPr>
                <w:rFonts w:ascii="宋体" w:hAnsi="宋体" w:cs="宋体"/>
                <w:szCs w:val="21"/>
                <w:highlight w:val="none"/>
              </w:rPr>
            </w:pPr>
            <w:r>
              <w:rPr>
                <w:rFonts w:hint="eastAsia" w:ascii="宋体" w:hAnsi="宋体" w:cs="宋体"/>
                <w:szCs w:val="21"/>
                <w:highlight w:val="none"/>
              </w:rPr>
              <w:t>/</w:t>
            </w:r>
          </w:p>
        </w:tc>
        <w:tc>
          <w:tcPr>
            <w:tcW w:w="340" w:type="dxa"/>
            <w:noWrap w:val="0"/>
            <w:vAlign w:val="center"/>
          </w:tcPr>
          <w:p>
            <w:pPr>
              <w:jc w:val="center"/>
              <w:rPr>
                <w:rFonts w:ascii="宋体" w:hAnsi="宋体" w:cs="宋体"/>
                <w:szCs w:val="21"/>
                <w:highlight w:val="none"/>
              </w:rPr>
            </w:pPr>
            <w:r>
              <w:rPr>
                <w:rFonts w:hint="eastAsia" w:ascii="宋体" w:hAnsi="宋体"/>
                <w:highlight w:val="none"/>
              </w:rPr>
              <w:t>☆</w:t>
            </w:r>
          </w:p>
        </w:tc>
        <w:tc>
          <w:tcPr>
            <w:tcW w:w="341" w:type="dxa"/>
            <w:noWrap w:val="0"/>
            <w:vAlign w:val="center"/>
          </w:tcPr>
          <w:p>
            <w:pPr>
              <w:jc w:val="center"/>
              <w:rPr>
                <w:rFonts w:ascii="宋体" w:hAnsi="宋体" w:cs="宋体"/>
                <w:szCs w:val="21"/>
                <w:highlight w:val="none"/>
              </w:rPr>
            </w:pPr>
            <w:r>
              <w:rPr>
                <w:rFonts w:hint="eastAsia" w:ascii="宋体" w:hAnsi="宋体"/>
                <w:highlight w:val="none"/>
              </w:rPr>
              <w:t>☆</w:t>
            </w:r>
          </w:p>
        </w:tc>
        <w:tc>
          <w:tcPr>
            <w:tcW w:w="338" w:type="dxa"/>
            <w:noWrap w:val="0"/>
            <w:vAlign w:val="center"/>
          </w:tcPr>
          <w:p>
            <w:pPr>
              <w:jc w:val="center"/>
              <w:rPr>
                <w:rFonts w:ascii="宋体" w:hAnsi="宋体" w:cs="宋体"/>
                <w:szCs w:val="21"/>
                <w:highlight w:val="none"/>
              </w:rPr>
            </w:pPr>
            <w:r>
              <w:rPr>
                <w:rFonts w:hint="eastAsia" w:ascii="宋体" w:hAnsi="宋体"/>
                <w:highlight w:val="none"/>
              </w:rPr>
              <w:t>☆</w:t>
            </w:r>
          </w:p>
        </w:tc>
        <w:tc>
          <w:tcPr>
            <w:tcW w:w="341" w:type="dxa"/>
            <w:noWrap w:val="0"/>
            <w:vAlign w:val="center"/>
          </w:tcPr>
          <w:p>
            <w:pPr>
              <w:jc w:val="center"/>
              <w:rPr>
                <w:rFonts w:ascii="宋体" w:hAnsi="宋体" w:cs="宋体"/>
                <w:szCs w:val="21"/>
                <w:highlight w:val="none"/>
              </w:rPr>
            </w:pPr>
            <w:r>
              <w:rPr>
                <w:rFonts w:hint="eastAsia" w:ascii="宋体" w:hAnsi="宋体"/>
                <w:highlight w:val="none"/>
              </w:rPr>
              <w:t>☆</w:t>
            </w:r>
          </w:p>
        </w:tc>
        <w:tc>
          <w:tcPr>
            <w:tcW w:w="340" w:type="dxa"/>
            <w:noWrap w:val="0"/>
            <w:vAlign w:val="center"/>
          </w:tcPr>
          <w:p>
            <w:pPr>
              <w:jc w:val="center"/>
              <w:rPr>
                <w:rFonts w:ascii="宋体" w:hAnsi="宋体" w:cs="宋体"/>
                <w:w w:val="80"/>
                <w:szCs w:val="21"/>
                <w:highlight w:val="none"/>
              </w:rPr>
            </w:pPr>
            <w:r>
              <w:rPr>
                <w:rFonts w:hint="eastAsia" w:ascii="宋体" w:hAnsi="宋体"/>
                <w:highlight w:val="none"/>
              </w:rPr>
              <w:t>☆</w:t>
            </w:r>
          </w:p>
        </w:tc>
        <w:tc>
          <w:tcPr>
            <w:tcW w:w="339" w:type="dxa"/>
            <w:noWrap w:val="0"/>
            <w:vAlign w:val="center"/>
          </w:tcPr>
          <w:p>
            <w:pPr>
              <w:jc w:val="center"/>
              <w:rPr>
                <w:rFonts w:ascii="宋体" w:hAnsi="宋体" w:cs="宋体"/>
                <w:w w:val="80"/>
                <w:szCs w:val="21"/>
                <w:highlight w:val="none"/>
              </w:rPr>
            </w:pPr>
            <w:r>
              <w:rPr>
                <w:rFonts w:hint="eastAsia" w:ascii="宋体" w:hAnsi="宋体"/>
                <w:highlight w:val="none"/>
              </w:rPr>
              <w:t>☆</w:t>
            </w:r>
          </w:p>
        </w:tc>
        <w:tc>
          <w:tcPr>
            <w:tcW w:w="340" w:type="dxa"/>
            <w:noWrap w:val="0"/>
            <w:vAlign w:val="center"/>
          </w:tcPr>
          <w:p>
            <w:pPr>
              <w:jc w:val="center"/>
              <w:rPr>
                <w:rFonts w:ascii="宋体" w:hAnsi="宋体" w:cs="宋体"/>
                <w:w w:val="80"/>
                <w:szCs w:val="21"/>
                <w:highlight w:val="none"/>
              </w:rPr>
            </w:pPr>
            <w:r>
              <w:rPr>
                <w:rFonts w:hint="eastAsia" w:ascii="宋体" w:hAnsi="宋体"/>
                <w:highlight w:val="none"/>
              </w:rPr>
              <w:t>☆</w:t>
            </w:r>
          </w:p>
        </w:tc>
        <w:tc>
          <w:tcPr>
            <w:tcW w:w="341" w:type="dxa"/>
            <w:noWrap w:val="0"/>
            <w:vAlign w:val="center"/>
          </w:tcPr>
          <w:p>
            <w:pPr>
              <w:jc w:val="center"/>
              <w:rPr>
                <w:rFonts w:ascii="宋体" w:hAnsi="宋体" w:cs="宋体"/>
                <w:w w:val="80"/>
                <w:szCs w:val="21"/>
                <w:highlight w:val="none"/>
              </w:rPr>
            </w:pPr>
            <w:r>
              <w:rPr>
                <w:rFonts w:hint="eastAsia" w:ascii="宋体" w:hAnsi="宋体"/>
                <w:highlight w:val="none"/>
              </w:rPr>
              <w:t>☆</w:t>
            </w:r>
          </w:p>
        </w:tc>
        <w:tc>
          <w:tcPr>
            <w:tcW w:w="338" w:type="dxa"/>
            <w:noWrap w:val="0"/>
            <w:vAlign w:val="center"/>
          </w:tcPr>
          <w:p>
            <w:pPr>
              <w:jc w:val="center"/>
              <w:rPr>
                <w:rFonts w:ascii="宋体" w:hAnsi="宋体" w:cs="宋体"/>
                <w:w w:val="80"/>
                <w:szCs w:val="21"/>
                <w:highlight w:val="none"/>
              </w:rPr>
            </w:pPr>
            <w:r>
              <w:rPr>
                <w:rFonts w:hint="eastAsia" w:ascii="宋体" w:hAnsi="宋体"/>
                <w:highlight w:val="none"/>
              </w:rPr>
              <w:t>√</w:t>
            </w:r>
          </w:p>
        </w:tc>
        <w:tc>
          <w:tcPr>
            <w:tcW w:w="341" w:type="dxa"/>
            <w:noWrap w:val="0"/>
            <w:vAlign w:val="center"/>
          </w:tcPr>
          <w:p>
            <w:pPr>
              <w:jc w:val="center"/>
              <w:rPr>
                <w:rFonts w:ascii="宋体" w:hAnsi="宋体" w:cs="宋体"/>
                <w:w w:val="80"/>
                <w:szCs w:val="21"/>
                <w:highlight w:val="none"/>
              </w:rPr>
            </w:pPr>
            <w:r>
              <w:rPr>
                <w:rFonts w:hint="eastAsia" w:ascii="宋体" w:hAnsi="宋体"/>
                <w:highlight w:val="none"/>
              </w:rPr>
              <w:t>●</w:t>
            </w:r>
          </w:p>
        </w:tc>
        <w:tc>
          <w:tcPr>
            <w:tcW w:w="341" w:type="dxa"/>
            <w:noWrap w:val="0"/>
            <w:vAlign w:val="center"/>
          </w:tcPr>
          <w:p>
            <w:pPr>
              <w:jc w:val="center"/>
              <w:rPr>
                <w:rFonts w:ascii="宋体" w:hAnsi="宋体" w:cs="宋体"/>
                <w:w w:val="80"/>
                <w:szCs w:val="21"/>
                <w:highlight w:val="none"/>
              </w:rPr>
            </w:pPr>
          </w:p>
        </w:tc>
        <w:tc>
          <w:tcPr>
            <w:tcW w:w="340" w:type="dxa"/>
            <w:noWrap w:val="0"/>
            <w:vAlign w:val="center"/>
          </w:tcPr>
          <w:p>
            <w:pPr>
              <w:jc w:val="center"/>
              <w:rPr>
                <w:w w:val="80"/>
                <w:szCs w:val="21"/>
                <w:highlight w:val="none"/>
              </w:rPr>
            </w:pPr>
          </w:p>
        </w:tc>
        <w:tc>
          <w:tcPr>
            <w:tcW w:w="339" w:type="dxa"/>
            <w:noWrap w:val="0"/>
            <w:vAlign w:val="center"/>
          </w:tcPr>
          <w:p>
            <w:pPr>
              <w:jc w:val="center"/>
              <w:rPr>
                <w:w w:val="80"/>
                <w:szCs w:val="21"/>
                <w:highlight w:val="none"/>
              </w:rPr>
            </w:pPr>
          </w:p>
        </w:tc>
        <w:tc>
          <w:tcPr>
            <w:tcW w:w="340" w:type="dxa"/>
            <w:noWrap w:val="0"/>
            <w:vAlign w:val="center"/>
          </w:tcPr>
          <w:p>
            <w:pPr>
              <w:jc w:val="center"/>
              <w:rPr>
                <w:w w:val="80"/>
                <w:szCs w:val="21"/>
                <w:highlight w:val="none"/>
              </w:rPr>
            </w:pPr>
          </w:p>
        </w:tc>
        <w:tc>
          <w:tcPr>
            <w:tcW w:w="341" w:type="dxa"/>
            <w:noWrap w:val="0"/>
            <w:vAlign w:val="center"/>
          </w:tcPr>
          <w:p>
            <w:pPr>
              <w:jc w:val="center"/>
              <w:rPr>
                <w:w w:val="80"/>
                <w:szCs w:val="21"/>
                <w:highlight w:val="none"/>
              </w:rPr>
            </w:pPr>
          </w:p>
        </w:tc>
        <w:tc>
          <w:tcPr>
            <w:tcW w:w="338" w:type="dxa"/>
            <w:noWrap w:val="0"/>
            <w:vAlign w:val="center"/>
          </w:tcPr>
          <w:p>
            <w:pPr>
              <w:jc w:val="center"/>
              <w:rPr>
                <w:w w:val="80"/>
                <w:szCs w:val="21"/>
                <w:highlight w:val="none"/>
              </w:rPr>
            </w:pPr>
          </w:p>
        </w:tc>
        <w:tc>
          <w:tcPr>
            <w:tcW w:w="341" w:type="dxa"/>
            <w:noWrap w:val="0"/>
            <w:vAlign w:val="center"/>
          </w:tcPr>
          <w:p>
            <w:pPr>
              <w:jc w:val="center"/>
              <w:rPr>
                <w:w w:val="80"/>
                <w:szCs w:val="21"/>
                <w:highlight w:val="none"/>
              </w:rPr>
            </w:pPr>
          </w:p>
        </w:tc>
        <w:tc>
          <w:tcPr>
            <w:tcW w:w="340" w:type="dxa"/>
            <w:noWrap w:val="0"/>
            <w:vAlign w:val="center"/>
          </w:tcPr>
          <w:p>
            <w:pPr>
              <w:jc w:val="center"/>
              <w:rPr>
                <w:w w:val="80"/>
                <w:szCs w:val="21"/>
                <w:highlight w:val="none"/>
              </w:rPr>
            </w:pPr>
          </w:p>
        </w:tc>
        <w:tc>
          <w:tcPr>
            <w:tcW w:w="293" w:type="dxa"/>
            <w:noWrap w:val="0"/>
            <w:vAlign w:val="center"/>
          </w:tcPr>
          <w:p>
            <w:pPr>
              <w:jc w:val="center"/>
              <w:rPr>
                <w:w w:val="80"/>
                <w:szCs w:val="21"/>
                <w:highlight w:val="none"/>
              </w:rPr>
            </w:pPr>
          </w:p>
        </w:tc>
      </w:tr>
    </w:tbl>
    <w:p>
      <w:pPr>
        <w:rPr>
          <w:rFonts w:ascii="宋体" w:hAnsi="宋体"/>
        </w:rPr>
      </w:pPr>
    </w:p>
    <w:p>
      <w:pPr>
        <w:rPr>
          <w:rFonts w:ascii="宋体" w:hAnsi="宋体"/>
        </w:rPr>
      </w:pPr>
      <w:r>
        <w:rPr>
          <w:rFonts w:hint="eastAsia" w:ascii="宋体" w:hAnsi="宋体"/>
        </w:rPr>
        <w:t xml:space="preserve">说明：★入学教育及军训        </w:t>
      </w:r>
      <w:r>
        <w:rPr>
          <w:rFonts w:hint="eastAsia"/>
          <w:sz w:val="24"/>
          <w:szCs w:val="28"/>
        </w:rPr>
        <w:t>S</w:t>
      </w:r>
      <w:r>
        <w:rPr>
          <w:rFonts w:hint="eastAsia"/>
          <w:sz w:val="24"/>
          <w:szCs w:val="28"/>
          <w:vertAlign w:val="subscript"/>
        </w:rPr>
        <w:t xml:space="preserve">1-N </w:t>
      </w:r>
      <w:r>
        <w:rPr>
          <w:rFonts w:hint="eastAsia"/>
          <w:sz w:val="24"/>
          <w:szCs w:val="28"/>
        </w:rPr>
        <w:t>实训</w:t>
      </w:r>
      <w:r>
        <w:rPr>
          <w:rFonts w:hint="eastAsia" w:ascii="宋体" w:hAnsi="宋体"/>
        </w:rPr>
        <w:t xml:space="preserve">        ：考试      〓假期   </w:t>
      </w:r>
    </w:p>
    <w:p>
      <w:pPr>
        <w:ind w:firstLine="630" w:firstLineChars="300"/>
        <w:rPr>
          <w:rFonts w:ascii="仿宋_GB2312" w:hAnsi="宋体-18030" w:eastAsia="仿宋_GB2312"/>
          <w:szCs w:val="21"/>
        </w:rPr>
      </w:pPr>
      <w:r>
        <w:rPr>
          <w:rFonts w:hint="eastAsia" w:ascii="宋体" w:hAnsi="宋体"/>
        </w:rPr>
        <w:t>☆毕业设计（论文）     ●毕业教育        √机动      /校外学习</w:t>
      </w:r>
    </w:p>
    <w:p>
      <w:pPr>
        <w:ind w:firstLine="630" w:firstLineChars="300"/>
        <w:rPr>
          <w:rFonts w:ascii="宋体" w:hAnsi="宋体"/>
        </w:rPr>
      </w:pPr>
      <w:r>
        <w:rPr>
          <w:rFonts w:hint="eastAsia" w:ascii="宋体" w:hAnsi="宋体"/>
        </w:rPr>
        <w:t>S1:发动机拆装实训</w:t>
      </w:r>
    </w:p>
    <w:p>
      <w:pPr>
        <w:ind w:firstLine="630" w:firstLineChars="300"/>
        <w:rPr>
          <w:rFonts w:ascii="宋体" w:hAnsi="宋体"/>
        </w:rPr>
      </w:pPr>
      <w:r>
        <w:rPr>
          <w:rFonts w:hint="eastAsia" w:ascii="宋体" w:hAnsi="宋体"/>
        </w:rPr>
        <w:t>S2:发动机电控系统实训</w:t>
      </w:r>
    </w:p>
    <w:p>
      <w:pPr>
        <w:ind w:firstLine="630" w:firstLineChars="300"/>
        <w:rPr>
          <w:rFonts w:ascii="宋体" w:hAnsi="宋体"/>
        </w:rPr>
      </w:pPr>
      <w:r>
        <w:rPr>
          <w:rFonts w:hint="eastAsia" w:ascii="宋体" w:hAnsi="宋体"/>
        </w:rPr>
        <w:t>S3:汽车综合故障诊断实训</w:t>
      </w:r>
    </w:p>
    <w:p>
      <w:pPr>
        <w:jc w:val="left"/>
      </w:pPr>
    </w:p>
    <w:sectPr>
      <w:footerReference r:id="rId8" w:type="default"/>
      <w:pgSz w:w="11906" w:h="16838"/>
      <w:pgMar w:top="1134" w:right="1134" w:bottom="1134" w:left="1134" w:header="851" w:footer="992" w:gutter="0"/>
      <w:pgNumType w:fmt="decimal"/>
      <w:cols w:space="0" w:num="1"/>
      <w:docGrid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auto"/>
    <w:pitch w:val="default"/>
    <w:sig w:usb0="E0002EFF" w:usb1="C000785B" w:usb2="00000009" w:usb3="00000000" w:csb0="400001FF" w:csb1="FFFF0000"/>
  </w:font>
  <w:font w:name="宋体">
    <w:panose1 w:val="02010600030101010101"/>
    <w:charset w:val="7A"/>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Tahoma">
    <w:panose1 w:val="020B0604030504040204"/>
    <w:charset w:val="00"/>
    <w:family w:val="swiss"/>
    <w:pitch w:val="default"/>
    <w:sig w:usb0="E1002EFF" w:usb1="C000605B" w:usb2="00000029" w:usb3="00000000" w:csb0="200101FF" w:csb1="20280000"/>
  </w:font>
  <w:font w:name="仿宋">
    <w:panose1 w:val="02010609060101010101"/>
    <w:charset w:val="86"/>
    <w:family w:val="modern"/>
    <w:pitch w:val="default"/>
    <w:sig w:usb0="800002BF" w:usb1="38CF7CFA" w:usb2="00000016" w:usb3="00000000" w:csb0="00040001" w:csb1="00000000"/>
  </w:font>
  <w:font w:name="微软雅黑">
    <w:panose1 w:val="020B0503020204020204"/>
    <w:charset w:val="86"/>
    <w:family w:val="swiss"/>
    <w:pitch w:val="default"/>
    <w:sig w:usb0="80000287" w:usb1="2ACF3C50" w:usb2="00000016" w:usb3="00000000" w:csb0="0004001F" w:csb1="00000000"/>
  </w:font>
  <w:font w:name="仿宋_GB2312">
    <w:altName w:val="仿宋"/>
    <w:panose1 w:val="00000000000000000000"/>
    <w:charset w:val="00"/>
    <w:family w:val="auto"/>
    <w:pitch w:val="default"/>
    <w:sig w:usb0="00000000" w:usb1="00000000" w:usb2="00000000" w:usb3="00000000" w:csb0="00040001" w:csb1="00000000"/>
  </w:font>
  <w:font w:name="宋体-18030">
    <w:altName w:val="宋体"/>
    <w:panose1 w:val="00000000000000000000"/>
    <w:charset w:val="86"/>
    <w:family w:val="modern"/>
    <w:pitch w:val="default"/>
    <w:sig w:usb0="00000000" w:usb1="00000000" w:usb2="0000001E" w:usb3="00000000" w:csb0="003C0041" w:csb1="00000000"/>
  </w:font>
  <w:font w:name="Segoe UI Symbol">
    <w:panose1 w:val="020B0502040204020203"/>
    <w:charset w:val="00"/>
    <w:family w:val="swiss"/>
    <w:pitch w:val="default"/>
    <w:sig w:usb0="800001E3" w:usb1="1200FFEF" w:usb2="00040000" w:usb3="04000000" w:csb0="00000001" w:csb1="4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tabs>
        <w:tab w:val="clear" w:pos="4153"/>
      </w:tabs>
      <w:jc w:val="both"/>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tabs>
        <w:tab w:val="clear" w:pos="4153"/>
      </w:tabs>
      <w:jc w:val="both"/>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tabs>
        <w:tab w:val="clear" w:pos="4153"/>
      </w:tabs>
      <w:jc w:val="both"/>
    </w:pPr>
    <w:r>
      <w:rPr>
        <w:sz w:val="18"/>
      </w:rPr>
      <mc:AlternateContent>
        <mc:Choice Requires="wps">
          <w:drawing>
            <wp:anchor distT="0" distB="0" distL="114300" distR="114300" simplePos="0" relativeHeight="251668480" behindDoc="0" locked="0" layoutInCell="1" allowOverlap="1">
              <wp:simplePos x="0" y="0"/>
              <wp:positionH relativeFrom="margin">
                <wp:posOffset>3005455</wp:posOffset>
              </wp:positionH>
              <wp:positionV relativeFrom="paragraph">
                <wp:posOffset>-7620</wp:posOffset>
              </wp:positionV>
              <wp:extent cx="1828800" cy="1828800"/>
              <wp:effectExtent l="0" t="0" r="0" b="0"/>
              <wp:wrapNone/>
              <wp:docPr id="14" name="文本框 1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7"/>
                          </w:pPr>
                          <w:r>
                            <w:fldChar w:fldCharType="begin"/>
                          </w:r>
                          <w:r>
                            <w:instrText xml:space="preserve"> PAGE  \* MERGEFORMAT </w:instrText>
                          </w:r>
                          <w:r>
                            <w:fldChar w:fldCharType="separate"/>
                          </w:r>
                          <w:r>
                            <w:t>1</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left:236.65pt;margin-top:-0.6pt;height:144pt;width:144pt;mso-position-horizontal-relative:margin;mso-wrap-style:none;z-index:251668480;mso-width-relative:page;mso-height-relative:page;" filled="f" stroked="f" coordsize="21600,21600" o:gfxdata="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">
              <v:fill on="f" focussize="0,0"/>
              <v:stroke on="f" weight="0.5pt"/>
              <v:imagedata o:title=""/>
              <o:lock v:ext="edit" aspectratio="f"/>
              <v:textbox inset="0mm,0mm,0mm,0mm" style="mso-fit-shape-to-text:t;">
                <w:txbxContent>
                  <w:p>
                    <w:pPr>
                      <w:pStyle w:val="7"/>
                    </w:pPr>
                    <w:r>
                      <w:fldChar w:fldCharType="begin"/>
                    </w:r>
                    <w:r>
                      <w:instrText xml:space="preserve"> PAGE  \* MERGEFORMAT </w:instrText>
                    </w:r>
                    <w:r>
                      <w:fldChar w:fldCharType="separate"/>
                    </w:r>
                    <w:r>
                      <w:t>1</w:t>
                    </w:r>
                    <w:r>
                      <w:fldChar w:fldCharType="end"/>
                    </w:r>
                  </w:p>
                </w:txbxContent>
              </v:textbox>
            </v:shape>
          </w:pict>
        </mc:Fallback>
      </mc:AlternateContent>
    </w:r>
    <w:r>
      <mc:AlternateContent>
        <mc:Choice Requires="wps">
          <w:drawing>
            <wp:anchor distT="0" distB="0" distL="114300" distR="114300" simplePos="0" relativeHeight="251661312" behindDoc="0" locked="0" layoutInCell="1" allowOverlap="1">
              <wp:simplePos x="0" y="0"/>
              <wp:positionH relativeFrom="margin">
                <wp:align>center</wp:align>
              </wp:positionH>
              <wp:positionV relativeFrom="paragraph">
                <wp:posOffset>0</wp:posOffset>
              </wp:positionV>
              <wp:extent cx="1828800" cy="1828800"/>
              <wp:effectExtent l="0" t="0" r="0" b="0"/>
              <wp:wrapNone/>
              <wp:docPr id="49" name="文本框 49"/>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7"/>
                            <w:bidi w:val="0"/>
                            <w:rPr>
                              <w:rFonts w:hint="default"/>
                              <w:lang w:val="en-US" w:eastAsia="zh-CN"/>
                            </w:rPr>
                          </w:pP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131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">
              <v:fill on="f" focussize="0,0"/>
              <v:stroke on="f" weight="0.5pt"/>
              <v:imagedata o:title=""/>
              <o:lock v:ext="edit" aspectratio="f"/>
              <v:textbox inset="0mm,0mm,0mm,0mm" style="mso-fit-shape-to-text:t;">
                <w:txbxContent>
                  <w:p>
                    <w:pPr>
                      <w:pStyle w:val="7"/>
                      <w:bidi w:val="0"/>
                      <w:rPr>
                        <w:rFonts w:hint="default"/>
                        <w:lang w:val="en-US" w:eastAsia="zh-CN"/>
                      </w:rPr>
                    </w:pPr>
                  </w:p>
                </w:txbxContent>
              </v:textbox>
            </v:shape>
          </w:pict>
        </mc:Fallback>
      </mc:AlternateConten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tabs>
        <w:tab w:val="clear" w:pos="4153"/>
      </w:tabs>
      <w:jc w:val="both"/>
    </w:pPr>
    <w:r>
      <w:rPr>
        <w:sz w:val="18"/>
      </w:rPr>
      <mc:AlternateContent>
        <mc:Choice Requires="wps">
          <w:drawing>
            <wp:anchor distT="0" distB="0" distL="114300" distR="114300" simplePos="0" relativeHeight="251669504" behindDoc="0" locked="0" layoutInCell="1" allowOverlap="1">
              <wp:simplePos x="0" y="0"/>
              <wp:positionH relativeFrom="margin">
                <wp:align>center</wp:align>
              </wp:positionH>
              <wp:positionV relativeFrom="paragraph">
                <wp:posOffset>0</wp:posOffset>
              </wp:positionV>
              <wp:extent cx="1828800" cy="1828800"/>
              <wp:effectExtent l="0" t="0" r="0" b="0"/>
              <wp:wrapNone/>
              <wp:docPr id="20" name="文本框 20"/>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7"/>
                          </w:pPr>
                          <w:r>
                            <w:fldChar w:fldCharType="begin"/>
                          </w:r>
                          <w:r>
                            <w:instrText xml:space="preserve"> PAGE  \* MERGEFORMAT </w:instrText>
                          </w:r>
                          <w:r>
                            <w:fldChar w:fldCharType="separate"/>
                          </w:r>
                          <w:r>
                            <w:t>3</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950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1HeY5jICAABjBAAADgAAAAAAAAABACAAAAAfAQAAZHJzL2Uyb0RvYy54bWxQSwUG&#10;AAAAAAYABgBZAQAAwwUAAAAA&#10;">
              <v:fill on="f" focussize="0,0"/>
              <v:stroke on="f" weight="0.5pt"/>
              <v:imagedata o:title=""/>
              <o:lock v:ext="edit" aspectratio="f"/>
              <v:textbox inset="0mm,0mm,0mm,0mm" style="mso-fit-shape-to-text:t;">
                <w:txbxContent>
                  <w:p>
                    <w:pPr>
                      <w:pStyle w:val="7"/>
                    </w:pPr>
                    <w:r>
                      <w:fldChar w:fldCharType="begin"/>
                    </w:r>
                    <w:r>
                      <w:instrText xml:space="preserve"> PAGE  \* MERGEFORMAT </w:instrText>
                    </w:r>
                    <w:r>
                      <w:fldChar w:fldCharType="separate"/>
                    </w:r>
                    <w:r>
                      <w:t>3</w:t>
                    </w:r>
                    <w:r>
                      <w:fldChar w:fldCharType="end"/>
                    </w:r>
                  </w:p>
                </w:txbxContent>
              </v:textbox>
            </v:shape>
          </w:pict>
        </mc:Fallback>
      </mc:AlternateContent>
    </w:r>
    <w:r>
      <mc:AlternateContent>
        <mc:Choice Requires="wps">
          <w:drawing>
            <wp:anchor distT="0" distB="0" distL="114300" distR="114300" simplePos="0" relativeHeight="251667456" behindDoc="0" locked="0" layoutInCell="1" allowOverlap="1">
              <wp:simplePos x="0" y="0"/>
              <wp:positionH relativeFrom="margin">
                <wp:align>center</wp:align>
              </wp:positionH>
              <wp:positionV relativeFrom="paragraph">
                <wp:posOffset>0</wp:posOffset>
              </wp:positionV>
              <wp:extent cx="1828800" cy="1828800"/>
              <wp:effectExtent l="0" t="0" r="0" b="0"/>
              <wp:wrapNone/>
              <wp:docPr id="18" name="文本框 18"/>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7"/>
                            <w:bidi w:val="0"/>
                            <w:rPr>
                              <w:rFonts w:hint="eastAsia"/>
                              <w:lang w:val="en-US" w:eastAsia="zh-CN"/>
                            </w:rPr>
                          </w:pP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7456;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">
              <v:fill on="f" focussize="0,0"/>
              <v:stroke on="f" weight="0.5pt"/>
              <v:imagedata o:title=""/>
              <o:lock v:ext="edit" aspectratio="f"/>
              <v:textbox inset="0mm,0mm,0mm,0mm" style="mso-fit-shape-to-text:t;">
                <w:txbxContent>
                  <w:p>
                    <w:pPr>
                      <w:pStyle w:val="7"/>
                      <w:bidi w:val="0"/>
                      <w:rPr>
                        <w:rFonts w:hint="eastAsia"/>
                        <w:lang w:val="en-US" w:eastAsia="zh-CN"/>
                      </w:rPr>
                    </w:pPr>
                  </w:p>
                </w:txbxContent>
              </v:textbox>
            </v:shape>
          </w:pict>
        </mc:Fallback>
      </mc:AlternateConten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8"/>
      <w:pBdr>
        <w:bottom w:val="none" w:color="auto" w:sz="0" w:space="0"/>
      </w:pBd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8"/>
      <w:pBdr>
        <w:bottom w:val="single" w:color="auto" w:sz="4" w:space="1"/>
      </w:pBdr>
      <w:tabs>
        <w:tab w:val="left" w:pos="5940"/>
        <w:tab w:val="left" w:pos="6120"/>
      </w:tabs>
      <w:jc w:val="right"/>
    </w:pPr>
    <w:r>
      <w:rPr>
        <w:rFonts w:hint="eastAsia" w:ascii="宋体" w:hAnsi="宋体"/>
        <w:bCs/>
      </w:rPr>
      <w:t>机电工程系</w:t>
    </w:r>
    <w:r>
      <w:rPr>
        <w:rFonts w:hint="eastAsia" w:ascii="宋体" w:hAnsi="宋体"/>
      </w:rPr>
      <w:t>202</w:t>
    </w:r>
    <w:r>
      <w:rPr>
        <w:rFonts w:hint="eastAsia" w:ascii="宋体" w:hAnsi="宋体"/>
        <w:lang w:val="en-US" w:eastAsia="zh-CN"/>
      </w:rPr>
      <w:t>3</w:t>
    </w:r>
    <w:r>
      <w:rPr>
        <w:rFonts w:hint="eastAsia" w:ascii="宋体" w:hAnsi="宋体"/>
      </w:rPr>
      <w:t>级人才培养方案汇编</w:t>
    </w:r>
    <w:r>
      <w:drawing>
        <wp:anchor distT="0" distB="0" distL="114300" distR="114300" simplePos="0" relativeHeight="251660288" behindDoc="0" locked="0" layoutInCell="1" allowOverlap="1">
          <wp:simplePos x="0" y="0"/>
          <wp:positionH relativeFrom="page">
            <wp:posOffset>778510</wp:posOffset>
          </wp:positionH>
          <wp:positionV relativeFrom="page">
            <wp:posOffset>340360</wp:posOffset>
          </wp:positionV>
          <wp:extent cx="1461770" cy="315595"/>
          <wp:effectExtent l="0" t="0" r="1270" b="4445"/>
          <wp:wrapNone/>
          <wp:docPr id="7" name="图片模式81" descr="小的"/>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模式81" descr="小的"/>
                  <pic:cNvPicPr>
                    <a:picLocks noChangeAspect="1"/>
                  </pic:cNvPicPr>
                </pic:nvPicPr>
                <pic:blipFill>
                  <a:blip r:embed="rId1"/>
                  <a:stretch>
                    <a:fillRect/>
                  </a:stretch>
                </pic:blipFill>
                <pic:spPr>
                  <a:xfrm>
                    <a:off x="0" y="0"/>
                    <a:ext cx="1461770" cy="315595"/>
                  </a:xfrm>
                  <a:prstGeom prst="rect">
                    <a:avLst/>
                  </a:prstGeom>
                  <a:noFill/>
                  <a:ln>
                    <a:noFill/>
                  </a:ln>
                </pic:spPr>
              </pic:pic>
            </a:graphicData>
          </a:graphic>
        </wp:anchor>
      </w:drawing>
    </w:r>
  </w:p>
  <w:p>
    <w:pPr>
      <w:pStyle w:val="8"/>
      <w:pBdr>
        <w:bottom w:val="none" w:color="auto" w:sz="0" w:space="0"/>
      </w:pBd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0592DF0C"/>
    <w:multiLevelType w:val="singleLevel"/>
    <w:tmpl w:val="0592DF0C"/>
    <w:lvl w:ilvl="0" w:tentative="0">
      <w:start w:val="3"/>
      <w:numFmt w:val="chineseCounting"/>
      <w:suff w:val="nothing"/>
      <w:lvlText w:val="（%1）"/>
      <w:lvlJc w:val="left"/>
      <w:pPr>
        <w:ind w:left="-60"/>
      </w:pPr>
      <w:rPr>
        <w:rFonts w:hint="eastAsia"/>
      </w:rPr>
    </w:lvl>
  </w:abstractNum>
  <w:abstractNum w:abstractNumId="1">
    <w:nsid w:val="05F95177"/>
    <w:multiLevelType w:val="multilevel"/>
    <w:tmpl w:val="05F95177"/>
    <w:lvl w:ilvl="0" w:tentative="0">
      <w:start w:val="1"/>
      <w:numFmt w:val="decimalEnclosedCircle"/>
      <w:lvlText w:val="%1"/>
      <w:lvlJc w:val="left"/>
      <w:pPr>
        <w:tabs>
          <w:tab w:val="left" w:pos="990"/>
        </w:tabs>
        <w:ind w:left="990" w:hanging="420"/>
      </w:pPr>
      <w:rPr>
        <w:rFonts w:ascii="Times New Roman" w:hAnsi="Times New Roman" w:eastAsia="Times New Roman" w:cs="Times New Roman"/>
      </w:rPr>
    </w:lvl>
    <w:lvl w:ilvl="1" w:tentative="0">
      <w:start w:val="1"/>
      <w:numFmt w:val="bullet"/>
      <w:lvlText w:val=""/>
      <w:lvlJc w:val="left"/>
      <w:pPr>
        <w:tabs>
          <w:tab w:val="left" w:pos="1410"/>
        </w:tabs>
        <w:ind w:left="1410" w:hanging="420"/>
      </w:pPr>
      <w:rPr>
        <w:rFonts w:hint="default" w:ascii="Wingdings" w:hAnsi="Wingdings"/>
      </w:rPr>
    </w:lvl>
    <w:lvl w:ilvl="2" w:tentative="0">
      <w:start w:val="1"/>
      <w:numFmt w:val="bullet"/>
      <w:lvlText w:val=""/>
      <w:lvlJc w:val="left"/>
      <w:pPr>
        <w:tabs>
          <w:tab w:val="left" w:pos="1830"/>
        </w:tabs>
        <w:ind w:left="1830" w:hanging="420"/>
      </w:pPr>
      <w:rPr>
        <w:rFonts w:hint="default" w:ascii="Wingdings" w:hAnsi="Wingdings"/>
      </w:rPr>
    </w:lvl>
    <w:lvl w:ilvl="3" w:tentative="0">
      <w:start w:val="1"/>
      <w:numFmt w:val="bullet"/>
      <w:lvlText w:val=""/>
      <w:lvlJc w:val="left"/>
      <w:pPr>
        <w:tabs>
          <w:tab w:val="left" w:pos="2250"/>
        </w:tabs>
        <w:ind w:left="2250" w:hanging="420"/>
      </w:pPr>
      <w:rPr>
        <w:rFonts w:hint="default" w:ascii="Wingdings" w:hAnsi="Wingdings"/>
      </w:rPr>
    </w:lvl>
    <w:lvl w:ilvl="4" w:tentative="0">
      <w:start w:val="1"/>
      <w:numFmt w:val="bullet"/>
      <w:lvlText w:val=""/>
      <w:lvlJc w:val="left"/>
      <w:pPr>
        <w:tabs>
          <w:tab w:val="left" w:pos="2670"/>
        </w:tabs>
        <w:ind w:left="2670" w:hanging="420"/>
      </w:pPr>
      <w:rPr>
        <w:rFonts w:hint="default" w:ascii="Wingdings" w:hAnsi="Wingdings"/>
      </w:rPr>
    </w:lvl>
    <w:lvl w:ilvl="5" w:tentative="0">
      <w:start w:val="1"/>
      <w:numFmt w:val="bullet"/>
      <w:lvlText w:val=""/>
      <w:lvlJc w:val="left"/>
      <w:pPr>
        <w:tabs>
          <w:tab w:val="left" w:pos="3090"/>
        </w:tabs>
        <w:ind w:left="3090" w:hanging="420"/>
      </w:pPr>
      <w:rPr>
        <w:rFonts w:hint="default" w:ascii="Wingdings" w:hAnsi="Wingdings"/>
      </w:rPr>
    </w:lvl>
    <w:lvl w:ilvl="6" w:tentative="0">
      <w:start w:val="1"/>
      <w:numFmt w:val="bullet"/>
      <w:lvlText w:val=""/>
      <w:lvlJc w:val="left"/>
      <w:pPr>
        <w:tabs>
          <w:tab w:val="left" w:pos="3510"/>
        </w:tabs>
        <w:ind w:left="3510" w:hanging="420"/>
      </w:pPr>
      <w:rPr>
        <w:rFonts w:hint="default" w:ascii="Wingdings" w:hAnsi="Wingdings"/>
      </w:rPr>
    </w:lvl>
    <w:lvl w:ilvl="7" w:tentative="0">
      <w:start w:val="1"/>
      <w:numFmt w:val="bullet"/>
      <w:lvlText w:val=""/>
      <w:lvlJc w:val="left"/>
      <w:pPr>
        <w:tabs>
          <w:tab w:val="left" w:pos="3930"/>
        </w:tabs>
        <w:ind w:left="3930" w:hanging="420"/>
      </w:pPr>
      <w:rPr>
        <w:rFonts w:hint="default" w:ascii="Wingdings" w:hAnsi="Wingdings"/>
      </w:rPr>
    </w:lvl>
    <w:lvl w:ilvl="8" w:tentative="0">
      <w:start w:val="1"/>
      <w:numFmt w:val="bullet"/>
      <w:lvlText w:val=""/>
      <w:lvlJc w:val="left"/>
      <w:pPr>
        <w:tabs>
          <w:tab w:val="left" w:pos="4350"/>
        </w:tabs>
        <w:ind w:left="4350" w:hanging="420"/>
      </w:pPr>
      <w:rPr>
        <w:rFonts w:hint="default" w:ascii="Wingdings" w:hAnsi="Wingdings"/>
      </w:rPr>
    </w:lvl>
  </w:abstractNum>
  <w:abstractNum w:abstractNumId="2">
    <w:nsid w:val="0AA22535"/>
    <w:multiLevelType w:val="multilevel"/>
    <w:tmpl w:val="0AA22535"/>
    <w:lvl w:ilvl="0" w:tentative="0">
      <w:start w:val="1"/>
      <w:numFmt w:val="decimalEnclosedCircle"/>
      <w:lvlText w:val="%1"/>
      <w:lvlJc w:val="left"/>
      <w:pPr>
        <w:tabs>
          <w:tab w:val="left" w:pos="360"/>
        </w:tabs>
        <w:ind w:left="360" w:hanging="360"/>
      </w:pPr>
      <w:rPr>
        <w:rFonts w:ascii="宋体" w:hAnsi="宋体" w:eastAsia="宋体" w:cs="Times New Roman"/>
      </w:r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3">
    <w:nsid w:val="26BB1537"/>
    <w:multiLevelType w:val="multilevel"/>
    <w:tmpl w:val="26BB1537"/>
    <w:lvl w:ilvl="0" w:tentative="0">
      <w:start w:val="1"/>
      <w:numFmt w:val="decimalEnclosedCircle"/>
      <w:lvlText w:val="%1"/>
      <w:lvlJc w:val="left"/>
      <w:pPr>
        <w:tabs>
          <w:tab w:val="left" w:pos="780"/>
        </w:tabs>
        <w:ind w:left="780" w:hanging="360"/>
      </w:pPr>
      <w:rPr>
        <w:rFonts w:hint="default"/>
      </w:rPr>
    </w:lvl>
    <w:lvl w:ilvl="1" w:tentative="0">
      <w:start w:val="1"/>
      <w:numFmt w:val="lowerLetter"/>
      <w:lvlText w:val="%2)"/>
      <w:lvlJc w:val="left"/>
      <w:pPr>
        <w:tabs>
          <w:tab w:val="left" w:pos="1260"/>
        </w:tabs>
        <w:ind w:left="1260" w:hanging="420"/>
      </w:pPr>
    </w:lvl>
    <w:lvl w:ilvl="2" w:tentative="0">
      <w:start w:val="1"/>
      <w:numFmt w:val="lowerRoman"/>
      <w:lvlText w:val="%3."/>
      <w:lvlJc w:val="right"/>
      <w:pPr>
        <w:tabs>
          <w:tab w:val="left" w:pos="1680"/>
        </w:tabs>
        <w:ind w:left="1680" w:hanging="420"/>
      </w:pPr>
    </w:lvl>
    <w:lvl w:ilvl="3" w:tentative="0">
      <w:start w:val="1"/>
      <w:numFmt w:val="decimal"/>
      <w:lvlText w:val="%4."/>
      <w:lvlJc w:val="left"/>
      <w:pPr>
        <w:tabs>
          <w:tab w:val="left" w:pos="2100"/>
        </w:tabs>
        <w:ind w:left="2100" w:hanging="420"/>
      </w:pPr>
    </w:lvl>
    <w:lvl w:ilvl="4" w:tentative="0">
      <w:start w:val="1"/>
      <w:numFmt w:val="lowerLetter"/>
      <w:lvlText w:val="%5)"/>
      <w:lvlJc w:val="left"/>
      <w:pPr>
        <w:tabs>
          <w:tab w:val="left" w:pos="2520"/>
        </w:tabs>
        <w:ind w:left="2520" w:hanging="420"/>
      </w:pPr>
    </w:lvl>
    <w:lvl w:ilvl="5" w:tentative="0">
      <w:start w:val="1"/>
      <w:numFmt w:val="lowerRoman"/>
      <w:lvlText w:val="%6."/>
      <w:lvlJc w:val="right"/>
      <w:pPr>
        <w:tabs>
          <w:tab w:val="left" w:pos="2940"/>
        </w:tabs>
        <w:ind w:left="2940" w:hanging="420"/>
      </w:pPr>
    </w:lvl>
    <w:lvl w:ilvl="6" w:tentative="0">
      <w:start w:val="1"/>
      <w:numFmt w:val="decimal"/>
      <w:lvlText w:val="%7."/>
      <w:lvlJc w:val="left"/>
      <w:pPr>
        <w:tabs>
          <w:tab w:val="left" w:pos="3360"/>
        </w:tabs>
        <w:ind w:left="3360" w:hanging="420"/>
      </w:pPr>
    </w:lvl>
    <w:lvl w:ilvl="7" w:tentative="0">
      <w:start w:val="1"/>
      <w:numFmt w:val="lowerLetter"/>
      <w:lvlText w:val="%8)"/>
      <w:lvlJc w:val="left"/>
      <w:pPr>
        <w:tabs>
          <w:tab w:val="left" w:pos="3780"/>
        </w:tabs>
        <w:ind w:left="3780" w:hanging="420"/>
      </w:pPr>
    </w:lvl>
    <w:lvl w:ilvl="8" w:tentative="0">
      <w:start w:val="1"/>
      <w:numFmt w:val="lowerRoman"/>
      <w:lvlText w:val="%9."/>
      <w:lvlJc w:val="right"/>
      <w:pPr>
        <w:tabs>
          <w:tab w:val="left" w:pos="4200"/>
        </w:tabs>
        <w:ind w:left="4200" w:hanging="420"/>
      </w:pPr>
    </w:lvl>
  </w:abstractNum>
  <w:num w:numId="1">
    <w:abstractNumId w:val="0"/>
  </w:num>
  <w:num w:numId="2">
    <w:abstractNumId w:val="3"/>
  </w:num>
  <w:num w:numId="3">
    <w:abstractNumId w:val="2"/>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MWU5N2I4YjE4ZmRjOGIzZjA1YWUyZDAwOWMwYWRkNjMifQ=="/>
  </w:docVars>
  <w:rsids>
    <w:rsidRoot w:val="00FB7B00"/>
    <w:rsid w:val="00002D00"/>
    <w:rsid w:val="001331B1"/>
    <w:rsid w:val="00154558"/>
    <w:rsid w:val="00162964"/>
    <w:rsid w:val="001A3BC3"/>
    <w:rsid w:val="001C4400"/>
    <w:rsid w:val="001D404A"/>
    <w:rsid w:val="001D5B6D"/>
    <w:rsid w:val="001F5E54"/>
    <w:rsid w:val="002F2FA8"/>
    <w:rsid w:val="00327E36"/>
    <w:rsid w:val="003C0C1A"/>
    <w:rsid w:val="004568ED"/>
    <w:rsid w:val="00510894"/>
    <w:rsid w:val="00530005"/>
    <w:rsid w:val="005F5E39"/>
    <w:rsid w:val="00660625"/>
    <w:rsid w:val="00670A1F"/>
    <w:rsid w:val="006B2FEA"/>
    <w:rsid w:val="007745AC"/>
    <w:rsid w:val="007875DC"/>
    <w:rsid w:val="007D5F2F"/>
    <w:rsid w:val="007E09CF"/>
    <w:rsid w:val="00846C46"/>
    <w:rsid w:val="008B0384"/>
    <w:rsid w:val="008B66DA"/>
    <w:rsid w:val="008D16EF"/>
    <w:rsid w:val="00997DEB"/>
    <w:rsid w:val="00A14241"/>
    <w:rsid w:val="00A9525A"/>
    <w:rsid w:val="00AF7F75"/>
    <w:rsid w:val="00B26473"/>
    <w:rsid w:val="00B26CD5"/>
    <w:rsid w:val="00C45C3F"/>
    <w:rsid w:val="00C64645"/>
    <w:rsid w:val="00CB7E63"/>
    <w:rsid w:val="00CE5647"/>
    <w:rsid w:val="00D53052"/>
    <w:rsid w:val="00E12D38"/>
    <w:rsid w:val="00E509B8"/>
    <w:rsid w:val="00E84E0A"/>
    <w:rsid w:val="00E86FD0"/>
    <w:rsid w:val="00EB3232"/>
    <w:rsid w:val="00F01529"/>
    <w:rsid w:val="00F56400"/>
    <w:rsid w:val="00FB7B00"/>
    <w:rsid w:val="00FE068F"/>
    <w:rsid w:val="01727F6D"/>
    <w:rsid w:val="0220269D"/>
    <w:rsid w:val="022C7DCF"/>
    <w:rsid w:val="05122B17"/>
    <w:rsid w:val="0728478E"/>
    <w:rsid w:val="07ED0DD4"/>
    <w:rsid w:val="085D7E2D"/>
    <w:rsid w:val="086C1887"/>
    <w:rsid w:val="08B44F72"/>
    <w:rsid w:val="0B4756A0"/>
    <w:rsid w:val="0B9F14D2"/>
    <w:rsid w:val="0C3721AC"/>
    <w:rsid w:val="0D077DD0"/>
    <w:rsid w:val="0D4E13F3"/>
    <w:rsid w:val="0FA850EF"/>
    <w:rsid w:val="1082191D"/>
    <w:rsid w:val="10F84E65"/>
    <w:rsid w:val="1164029F"/>
    <w:rsid w:val="11D0771D"/>
    <w:rsid w:val="130C288D"/>
    <w:rsid w:val="16EB42BE"/>
    <w:rsid w:val="17701F6F"/>
    <w:rsid w:val="18F73547"/>
    <w:rsid w:val="1A930EF5"/>
    <w:rsid w:val="1B272490"/>
    <w:rsid w:val="1B561AF1"/>
    <w:rsid w:val="1D2662ED"/>
    <w:rsid w:val="1DC960EA"/>
    <w:rsid w:val="1E0361D9"/>
    <w:rsid w:val="1F056BAA"/>
    <w:rsid w:val="1F2A4458"/>
    <w:rsid w:val="20A951DC"/>
    <w:rsid w:val="21515F97"/>
    <w:rsid w:val="2192645C"/>
    <w:rsid w:val="22BB4C47"/>
    <w:rsid w:val="22DD2C46"/>
    <w:rsid w:val="22EA4418"/>
    <w:rsid w:val="23A40640"/>
    <w:rsid w:val="250F5ED5"/>
    <w:rsid w:val="25333EB6"/>
    <w:rsid w:val="26170C2C"/>
    <w:rsid w:val="26263354"/>
    <w:rsid w:val="284F390C"/>
    <w:rsid w:val="28F26741"/>
    <w:rsid w:val="29AB625B"/>
    <w:rsid w:val="2C436E14"/>
    <w:rsid w:val="2C631E3F"/>
    <w:rsid w:val="2C70405A"/>
    <w:rsid w:val="2CC5377F"/>
    <w:rsid w:val="2E692241"/>
    <w:rsid w:val="2ECC41CD"/>
    <w:rsid w:val="30840823"/>
    <w:rsid w:val="31102C1F"/>
    <w:rsid w:val="315422EB"/>
    <w:rsid w:val="34CB7604"/>
    <w:rsid w:val="3567388B"/>
    <w:rsid w:val="35B53689"/>
    <w:rsid w:val="35B96BA8"/>
    <w:rsid w:val="35CA26F3"/>
    <w:rsid w:val="36C019DF"/>
    <w:rsid w:val="370663C5"/>
    <w:rsid w:val="39800DB0"/>
    <w:rsid w:val="39923EB8"/>
    <w:rsid w:val="39BC6247"/>
    <w:rsid w:val="39DC2788"/>
    <w:rsid w:val="3A3A362B"/>
    <w:rsid w:val="3AF743C0"/>
    <w:rsid w:val="3B0B00B6"/>
    <w:rsid w:val="3B4E7BC0"/>
    <w:rsid w:val="3BA50630"/>
    <w:rsid w:val="3C85293C"/>
    <w:rsid w:val="3E0934EC"/>
    <w:rsid w:val="3E32264F"/>
    <w:rsid w:val="3E661A13"/>
    <w:rsid w:val="3F644DA9"/>
    <w:rsid w:val="411C3401"/>
    <w:rsid w:val="42006309"/>
    <w:rsid w:val="42CD0E95"/>
    <w:rsid w:val="437E51B9"/>
    <w:rsid w:val="43A02314"/>
    <w:rsid w:val="43C608E7"/>
    <w:rsid w:val="44A442D3"/>
    <w:rsid w:val="45EF0E26"/>
    <w:rsid w:val="472631C6"/>
    <w:rsid w:val="47BC1B88"/>
    <w:rsid w:val="485A1A7C"/>
    <w:rsid w:val="499E503D"/>
    <w:rsid w:val="4A3C307D"/>
    <w:rsid w:val="4B410752"/>
    <w:rsid w:val="4BCB5328"/>
    <w:rsid w:val="4C0B0DCE"/>
    <w:rsid w:val="4C92737C"/>
    <w:rsid w:val="4CD97952"/>
    <w:rsid w:val="4CEA3BEC"/>
    <w:rsid w:val="4CFD7DB7"/>
    <w:rsid w:val="4D284FD1"/>
    <w:rsid w:val="4E087B8C"/>
    <w:rsid w:val="528E03D4"/>
    <w:rsid w:val="533949CF"/>
    <w:rsid w:val="55A123A1"/>
    <w:rsid w:val="579466B2"/>
    <w:rsid w:val="58403763"/>
    <w:rsid w:val="58981285"/>
    <w:rsid w:val="5AB90F3E"/>
    <w:rsid w:val="5C3D2C22"/>
    <w:rsid w:val="5C4C26D6"/>
    <w:rsid w:val="5D5E370D"/>
    <w:rsid w:val="5DE30F0F"/>
    <w:rsid w:val="5DEA5C4B"/>
    <w:rsid w:val="5E9C330F"/>
    <w:rsid w:val="5F4D35E5"/>
    <w:rsid w:val="5F8457A6"/>
    <w:rsid w:val="5F845E35"/>
    <w:rsid w:val="5F9718AE"/>
    <w:rsid w:val="5FA54F85"/>
    <w:rsid w:val="61071B9D"/>
    <w:rsid w:val="61D22838"/>
    <w:rsid w:val="624F23A8"/>
    <w:rsid w:val="629469E4"/>
    <w:rsid w:val="6355554B"/>
    <w:rsid w:val="64474EC8"/>
    <w:rsid w:val="65436640"/>
    <w:rsid w:val="66E84EB7"/>
    <w:rsid w:val="674A2342"/>
    <w:rsid w:val="675E5040"/>
    <w:rsid w:val="687A681D"/>
    <w:rsid w:val="68FE331C"/>
    <w:rsid w:val="6AC86B52"/>
    <w:rsid w:val="6BA60857"/>
    <w:rsid w:val="6C6F2A46"/>
    <w:rsid w:val="6E55366C"/>
    <w:rsid w:val="71AC396E"/>
    <w:rsid w:val="72276D43"/>
    <w:rsid w:val="748C7A98"/>
    <w:rsid w:val="748D19E2"/>
    <w:rsid w:val="74B90016"/>
    <w:rsid w:val="74BF68A7"/>
    <w:rsid w:val="755B0F64"/>
    <w:rsid w:val="760F0EE5"/>
    <w:rsid w:val="77FF0004"/>
    <w:rsid w:val="78E2662F"/>
    <w:rsid w:val="794A112A"/>
    <w:rsid w:val="79B62D61"/>
    <w:rsid w:val="7A3C5D3D"/>
    <w:rsid w:val="7A5833B6"/>
    <w:rsid w:val="7AE40923"/>
    <w:rsid w:val="7B781786"/>
    <w:rsid w:val="7CA262C0"/>
    <w:rsid w:val="7CA62CBC"/>
    <w:rsid w:val="7CD07583"/>
    <w:rsid w:val="7D1B6FD1"/>
    <w:rsid w:val="7F1A7FE9"/>
    <w:rsid w:val="7F8B3A42"/>
    <w:rsid w:val="7FF57A2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nhideWhenUsed="0" w:uiPriority="0" w:semiHidden="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39"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qFormat="1" w:unhideWhenUsed="0" w:uiPriority="0" w:name="annotation text"/>
    <w:lsdException w:qFormat="1" w:unhideWhenUsed="0" w:uiPriority="0" w:semiHidden="0" w:name="header"/>
    <w:lsdException w:qFormat="1" w:unhideWhenUsed="0"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qFormat="1" w:unhideWhenUsed="0" w:uiPriority="0" w:semiHidden="0" w:name="annotation reference"/>
    <w:lsdException w:unhideWhenUsed="0" w:uiPriority="0" w:semiHidden="0" w:name="line number"/>
    <w:lsdException w:qFormat="1"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unhideWhenUsed="0" w:uiPriority="0"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iPriority="99"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qFormat="1"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qFormat="1" w:unhideWhenUsed="0" w:uiPriority="0" w:semiHidden="0" w:name="Balloon Text"/>
    <w:lsdException w:qFormat="1" w:unhideWhenUsed="0" w:uiPriority="0"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2">
    <w:name w:val="heading 3"/>
    <w:basedOn w:val="1"/>
    <w:next w:val="1"/>
    <w:qFormat/>
    <w:uiPriority w:val="0"/>
    <w:pPr>
      <w:keepNext/>
      <w:keepLines/>
      <w:spacing w:before="260" w:after="260" w:line="416" w:lineRule="auto"/>
      <w:outlineLvl w:val="2"/>
    </w:pPr>
    <w:rPr>
      <w:b/>
      <w:bCs/>
      <w:sz w:val="32"/>
      <w:szCs w:val="32"/>
    </w:rPr>
  </w:style>
  <w:style w:type="character" w:default="1" w:styleId="12">
    <w:name w:val="Default Paragraph Font"/>
    <w:semiHidden/>
    <w:unhideWhenUsed/>
    <w:qFormat/>
    <w:uiPriority w:val="1"/>
  </w:style>
  <w:style w:type="table" w:default="1" w:styleId="10">
    <w:name w:val="Normal Table"/>
    <w:semiHidden/>
    <w:unhideWhenUsed/>
    <w:qFormat/>
    <w:uiPriority w:val="99"/>
    <w:tblPr>
      <w:tblCellMar>
        <w:top w:w="0" w:type="dxa"/>
        <w:left w:w="108" w:type="dxa"/>
        <w:bottom w:w="0" w:type="dxa"/>
        <w:right w:w="108" w:type="dxa"/>
      </w:tblCellMar>
    </w:tblPr>
  </w:style>
  <w:style w:type="paragraph" w:styleId="3">
    <w:name w:val="annotation text"/>
    <w:basedOn w:val="1"/>
    <w:semiHidden/>
    <w:qFormat/>
    <w:uiPriority w:val="0"/>
    <w:pPr>
      <w:jc w:val="left"/>
    </w:pPr>
  </w:style>
  <w:style w:type="paragraph" w:styleId="4">
    <w:name w:val="Body Text Indent"/>
    <w:basedOn w:val="1"/>
    <w:qFormat/>
    <w:uiPriority w:val="0"/>
    <w:pPr>
      <w:ind w:left="288"/>
      <w:jc w:val="left"/>
    </w:pPr>
    <w:rPr>
      <w:sz w:val="28"/>
      <w:szCs w:val="20"/>
    </w:rPr>
  </w:style>
  <w:style w:type="paragraph" w:styleId="5">
    <w:name w:val="Plain Text"/>
    <w:basedOn w:val="1"/>
    <w:qFormat/>
    <w:uiPriority w:val="0"/>
    <w:rPr>
      <w:rFonts w:ascii="宋体" w:hAnsi="Courier New" w:cs="宋体"/>
    </w:rPr>
  </w:style>
  <w:style w:type="paragraph" w:styleId="6">
    <w:name w:val="Balloon Text"/>
    <w:basedOn w:val="1"/>
    <w:link w:val="23"/>
    <w:qFormat/>
    <w:uiPriority w:val="0"/>
    <w:rPr>
      <w:sz w:val="18"/>
      <w:szCs w:val="18"/>
    </w:rPr>
  </w:style>
  <w:style w:type="paragraph" w:styleId="7">
    <w:name w:val="footer"/>
    <w:basedOn w:val="1"/>
    <w:qFormat/>
    <w:uiPriority w:val="99"/>
    <w:pPr>
      <w:tabs>
        <w:tab w:val="center" w:pos="4153"/>
        <w:tab w:val="right" w:pos="8306"/>
      </w:tabs>
      <w:snapToGrid w:val="0"/>
      <w:jc w:val="left"/>
    </w:pPr>
    <w:rPr>
      <w:sz w:val="18"/>
      <w:szCs w:val="18"/>
    </w:rPr>
  </w:style>
  <w:style w:type="paragraph" w:styleId="8">
    <w:name w:val="header"/>
    <w:basedOn w:val="1"/>
    <w:qFormat/>
    <w:uiPriority w:val="0"/>
    <w:pPr>
      <w:pBdr>
        <w:bottom w:val="single" w:color="auto" w:sz="6" w:space="1"/>
      </w:pBdr>
      <w:tabs>
        <w:tab w:val="center" w:pos="4153"/>
        <w:tab w:val="right" w:pos="8306"/>
      </w:tabs>
      <w:snapToGrid w:val="0"/>
      <w:jc w:val="center"/>
    </w:pPr>
    <w:rPr>
      <w:sz w:val="18"/>
      <w:szCs w:val="18"/>
    </w:rPr>
  </w:style>
  <w:style w:type="paragraph" w:styleId="9">
    <w:name w:val="toc 1"/>
    <w:basedOn w:val="1"/>
    <w:next w:val="1"/>
    <w:qFormat/>
    <w:uiPriority w:val="39"/>
  </w:style>
  <w:style w:type="table" w:styleId="11">
    <w:name w:val="Table Grid"/>
    <w:basedOn w:val="10"/>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13">
    <w:name w:val="page number"/>
    <w:basedOn w:val="12"/>
    <w:qFormat/>
    <w:uiPriority w:val="0"/>
  </w:style>
  <w:style w:type="character" w:styleId="14">
    <w:name w:val="Hyperlink"/>
    <w:basedOn w:val="12"/>
    <w:unhideWhenUsed/>
    <w:qFormat/>
    <w:uiPriority w:val="99"/>
    <w:rPr>
      <w:color w:val="0563C1" w:themeColor="hyperlink"/>
      <w:u w:val="single"/>
      <w14:textFill>
        <w14:solidFill>
          <w14:schemeClr w14:val="hlink"/>
        </w14:solidFill>
      </w14:textFill>
    </w:rPr>
  </w:style>
  <w:style w:type="character" w:styleId="15">
    <w:name w:val="annotation reference"/>
    <w:basedOn w:val="12"/>
    <w:qFormat/>
    <w:uiPriority w:val="0"/>
    <w:rPr>
      <w:sz w:val="21"/>
      <w:szCs w:val="21"/>
    </w:rPr>
  </w:style>
  <w:style w:type="paragraph" w:customStyle="1" w:styleId="16">
    <w:name w:val="Body text|1"/>
    <w:basedOn w:val="1"/>
    <w:qFormat/>
    <w:uiPriority w:val="0"/>
    <w:pPr>
      <w:spacing w:line="350" w:lineRule="auto"/>
      <w:ind w:firstLine="400"/>
      <w:jc w:val="left"/>
    </w:pPr>
    <w:rPr>
      <w:rFonts w:ascii="宋体" w:hAnsi="宋体" w:cs="宋体"/>
      <w:kern w:val="0"/>
      <w:sz w:val="20"/>
      <w:szCs w:val="20"/>
      <w:lang w:val="zh-CN" w:bidi="zh-CN"/>
    </w:rPr>
  </w:style>
  <w:style w:type="character" w:customStyle="1" w:styleId="17">
    <w:name w:val="font41"/>
    <w:basedOn w:val="12"/>
    <w:qFormat/>
    <w:uiPriority w:val="0"/>
    <w:rPr>
      <w:rFonts w:hint="eastAsia" w:ascii="宋体" w:hAnsi="宋体" w:eastAsia="宋体" w:cs="宋体"/>
      <w:color w:val="000000"/>
      <w:sz w:val="18"/>
      <w:szCs w:val="18"/>
      <w:u w:val="none"/>
    </w:rPr>
  </w:style>
  <w:style w:type="character" w:customStyle="1" w:styleId="18">
    <w:name w:val="font21"/>
    <w:qFormat/>
    <w:uiPriority w:val="0"/>
    <w:rPr>
      <w:rFonts w:hint="eastAsia" w:ascii="宋体" w:hAnsi="宋体" w:eastAsia="宋体" w:cs="宋体"/>
      <w:b/>
      <w:color w:val="000000"/>
      <w:sz w:val="21"/>
      <w:szCs w:val="21"/>
      <w:u w:val="none"/>
    </w:rPr>
  </w:style>
  <w:style w:type="paragraph" w:customStyle="1" w:styleId="19">
    <w:name w:val="Other|1"/>
    <w:basedOn w:val="1"/>
    <w:qFormat/>
    <w:uiPriority w:val="0"/>
    <w:pPr>
      <w:spacing w:line="350" w:lineRule="auto"/>
      <w:ind w:firstLine="400"/>
    </w:pPr>
    <w:rPr>
      <w:rFonts w:ascii="宋体" w:hAnsi="宋体" w:cs="宋体"/>
      <w:sz w:val="20"/>
      <w:szCs w:val="20"/>
      <w:lang w:val="zh-CN" w:bidi="zh-CN"/>
    </w:rPr>
  </w:style>
  <w:style w:type="paragraph" w:customStyle="1" w:styleId="20">
    <w:name w:val="样式 正文111 + 首行缩进:  2 字符"/>
    <w:basedOn w:val="21"/>
    <w:qFormat/>
    <w:uiPriority w:val="0"/>
  </w:style>
  <w:style w:type="paragraph" w:customStyle="1" w:styleId="21">
    <w:name w:val="正文111"/>
    <w:basedOn w:val="1"/>
    <w:qFormat/>
    <w:uiPriority w:val="0"/>
    <w:rPr>
      <w:rFonts w:cs="宋体"/>
      <w:szCs w:val="20"/>
    </w:rPr>
  </w:style>
  <w:style w:type="paragraph" w:customStyle="1" w:styleId="22">
    <w:name w:val="正文222"/>
    <w:basedOn w:val="1"/>
    <w:qFormat/>
    <w:uiPriority w:val="0"/>
    <w:rPr>
      <w:rFonts w:ascii="Calibri" w:hAnsi="Calibri"/>
    </w:rPr>
  </w:style>
  <w:style w:type="character" w:customStyle="1" w:styleId="23">
    <w:name w:val="批注框文本 字符"/>
    <w:basedOn w:val="12"/>
    <w:link w:val="6"/>
    <w:qFormat/>
    <w:uiPriority w:val="0"/>
    <w:rPr>
      <w:rFonts w:ascii="Times New Roman" w:hAnsi="Times New Roman"/>
      <w:kern w:val="2"/>
      <w:sz w:val="18"/>
      <w:szCs w:val="18"/>
    </w:rPr>
  </w:style>
</w:styles>
</file>

<file path=word/_rels/document.xml.rels><?xml version="1.0" encoding="UTF-8" standalone="yes"?>
<Relationships xmlns="http://schemas.openxmlformats.org/package/2006/relationships"><Relationship Id="rId9" Type="http://schemas.openxmlformats.org/officeDocument/2006/relationships/theme" Target="theme/theme1.xml"/><Relationship Id="rId8" Type="http://schemas.openxmlformats.org/officeDocument/2006/relationships/footer" Target="footer4.xml"/><Relationship Id="rId7" Type="http://schemas.openxmlformats.org/officeDocument/2006/relationships/footer" Target="footer3.xml"/><Relationship Id="rId6" Type="http://schemas.openxmlformats.org/officeDocument/2006/relationships/header" Target="header2.xml"/><Relationship Id="rId5" Type="http://schemas.openxmlformats.org/officeDocument/2006/relationships/footer" Target="footer2.xml"/><Relationship Id="rId4" Type="http://schemas.openxmlformats.org/officeDocument/2006/relationships/footer" Target="footer1.xml"/><Relationship Id="rId3" Type="http://schemas.openxmlformats.org/officeDocument/2006/relationships/header" Target="header1.xml"/><Relationship Id="rId2" Type="http://schemas.openxmlformats.org/officeDocument/2006/relationships/settings" Target="settings.xml"/><Relationship Id="rId18" Type="http://schemas.openxmlformats.org/officeDocument/2006/relationships/fontTable" Target="fontTable.xml"/><Relationship Id="rId17" Type="http://schemas.openxmlformats.org/officeDocument/2006/relationships/customXml" Target="../customXml/item2.xml"/><Relationship Id="rId16" Type="http://schemas.openxmlformats.org/officeDocument/2006/relationships/numbering" Target="numbering.xml"/><Relationship Id="rId15" Type="http://schemas.openxmlformats.org/officeDocument/2006/relationships/customXml" Target="../customXml/item1.xml"/><Relationship Id="rId14" Type="http://schemas.openxmlformats.org/officeDocument/2006/relationships/image" Target="media/image6.png"/><Relationship Id="rId13" Type="http://schemas.openxmlformats.org/officeDocument/2006/relationships/image" Target="media/image5.png"/><Relationship Id="rId12" Type="http://schemas.openxmlformats.org/officeDocument/2006/relationships/image" Target="media/image4.png"/><Relationship Id="rId11" Type="http://schemas.openxmlformats.org/officeDocument/2006/relationships/image" Target="media/image3.png"/><Relationship Id="rId10" Type="http://schemas.openxmlformats.org/officeDocument/2006/relationships/image" Target="media/image2.png"/><Relationship Id="rId1" Type="http://schemas.openxmlformats.org/officeDocument/2006/relationships/styles" Target="styles.xm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 StyleName="" Version="0"/>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374DB829-9AF2-4049-9FDB-60B380D2DC1A}">
  <ds:schemaRefs/>
</ds:datastoreItem>
</file>

<file path=docProps/app.xml><?xml version="1.0" encoding="utf-8"?>
<Properties xmlns="http://schemas.openxmlformats.org/officeDocument/2006/extended-properties" xmlns:vt="http://schemas.openxmlformats.org/officeDocument/2006/docPropsVTypes">
  <Template>Normal</Template>
  <Company>Microsoft</Company>
  <Pages>45</Pages>
  <Words>24511</Words>
  <Characters>25451</Characters>
  <Lines>203</Lines>
  <Paragraphs>57</Paragraphs>
  <TotalTime>36</TotalTime>
  <ScaleCrop>false</ScaleCrop>
  <LinksUpToDate>false</LinksUpToDate>
  <CharactersWithSpaces>26038</CharactersWithSpaces>
  <Application>WPS Office_11.1.0.14309_F1E327BC-269C-435d-A152-05C5408002CA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2014-10-29T12:08:00Z</dcterms:created>
  <dc:creator>zmk</dc:creator>
  <cp:lastModifiedBy>爽心悦目</cp:lastModifiedBy>
  <cp:lastPrinted>2023-05-31T13:46:00Z</cp:lastPrinted>
  <dcterms:modified xsi:type="dcterms:W3CDTF">2023-06-01T00:01:43Z</dcterms:modified>
  <cp:revision>31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2052-11.1.0.14309</vt:lpwstr>
  </property>
  <property fmtid="{D5CDD505-2E9C-101B-9397-08002B2CF9AE}" pid="3" name="KSORubyTemplateID" linkTarget="0">
    <vt:lpwstr>6</vt:lpwstr>
  </property>
  <property fmtid="{D5CDD505-2E9C-101B-9397-08002B2CF9AE}" pid="4" name="ICV">
    <vt:lpwstr>54182F7B03AC4F67913C92E27F14AB0B</vt:lpwstr>
  </property>
</Properties>
</file>